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4E0" w:rsidRDefault="00E82621" w:rsidP="002974E0">
      <w:pPr>
        <w:pStyle w:val="a3"/>
        <w:ind w:left="-284" w:firstLine="568"/>
        <w:jc w:val="left"/>
        <w:rPr>
          <w:b/>
          <w:szCs w:val="28"/>
          <w:lang w:val="ru-RU"/>
        </w:rPr>
      </w:pPr>
      <w:r w:rsidRPr="002974E0">
        <w:rPr>
          <w:b/>
          <w:szCs w:val="28"/>
          <w:lang w:val="ru-RU"/>
        </w:rPr>
        <w:t xml:space="preserve">УДК: </w:t>
      </w:r>
      <w:r w:rsidR="002974E0">
        <w:rPr>
          <w:b/>
          <w:szCs w:val="28"/>
          <w:lang w:val="ru-RU"/>
        </w:rPr>
        <w:t xml:space="preserve">378: 18                        </w:t>
      </w:r>
    </w:p>
    <w:p w:rsidR="002974E0" w:rsidRPr="002974E0" w:rsidRDefault="00E82621" w:rsidP="002974E0">
      <w:pPr>
        <w:pStyle w:val="a3"/>
        <w:ind w:left="-284" w:firstLine="568"/>
        <w:jc w:val="center"/>
        <w:rPr>
          <w:b/>
          <w:szCs w:val="28"/>
          <w:lang w:val="uk-UA"/>
        </w:rPr>
      </w:pPr>
      <w:r w:rsidRPr="002974E0">
        <w:rPr>
          <w:b/>
          <w:szCs w:val="28"/>
          <w:lang w:val="ru-RU"/>
        </w:rPr>
        <w:t xml:space="preserve">           </w:t>
      </w:r>
      <w:r w:rsidR="002974E0" w:rsidRPr="002974E0">
        <w:rPr>
          <w:b/>
          <w:szCs w:val="28"/>
          <w:lang w:val="uk-UA"/>
        </w:rPr>
        <w:t>РОЗВИТОК МОВЛЕННЯ ШКОЛЯРІВ В УМОВАХ ОСОБИСТІСНО ОРІЄНТОВАНОГО ПІДХІДУ ДО ВИВЧЕННЯ ЛІТЕРАТУРИ</w:t>
      </w:r>
    </w:p>
    <w:p w:rsidR="002974E0" w:rsidRPr="002974E0" w:rsidRDefault="002974E0" w:rsidP="002974E0">
      <w:pPr>
        <w:pStyle w:val="a3"/>
        <w:ind w:firstLine="720"/>
        <w:jc w:val="center"/>
        <w:rPr>
          <w:szCs w:val="28"/>
          <w:lang w:val="uk-UA"/>
        </w:rPr>
      </w:pPr>
      <w:proofErr w:type="spellStart"/>
      <w:r w:rsidRPr="002974E0">
        <w:rPr>
          <w:szCs w:val="28"/>
          <w:lang w:val="uk-UA"/>
        </w:rPr>
        <w:t>Гончарова</w:t>
      </w:r>
      <w:proofErr w:type="spellEnd"/>
      <w:r w:rsidRPr="002974E0">
        <w:rPr>
          <w:szCs w:val="28"/>
          <w:lang w:val="uk-UA"/>
        </w:rPr>
        <w:t xml:space="preserve"> Ю.О., Лопатка А. М.</w:t>
      </w:r>
    </w:p>
    <w:p w:rsidR="002974E0" w:rsidRPr="002974E0" w:rsidRDefault="002974E0" w:rsidP="002974E0">
      <w:pPr>
        <w:pStyle w:val="a3"/>
        <w:ind w:firstLine="284"/>
        <w:jc w:val="center"/>
        <w:rPr>
          <w:i/>
          <w:szCs w:val="28"/>
          <w:lang w:val="uk-UA"/>
        </w:rPr>
      </w:pPr>
      <w:r w:rsidRPr="002974E0">
        <w:rPr>
          <w:i/>
          <w:szCs w:val="28"/>
          <w:lang w:val="uk-UA"/>
        </w:rPr>
        <w:t xml:space="preserve">Глухівський національний </w:t>
      </w:r>
      <w:proofErr w:type="spellStart"/>
      <w:r w:rsidRPr="002974E0">
        <w:rPr>
          <w:i/>
          <w:szCs w:val="28"/>
          <w:lang w:val="uk-UA"/>
        </w:rPr>
        <w:t>педуніверситет</w:t>
      </w:r>
      <w:proofErr w:type="spellEnd"/>
      <w:r w:rsidRPr="002974E0">
        <w:rPr>
          <w:i/>
          <w:szCs w:val="28"/>
          <w:lang w:val="uk-UA"/>
        </w:rPr>
        <w:t xml:space="preserve">  ім. О.Довженка</w:t>
      </w:r>
    </w:p>
    <w:p w:rsidR="002974E0" w:rsidRPr="002974E0" w:rsidRDefault="002974E0" w:rsidP="002974E0">
      <w:pPr>
        <w:pStyle w:val="a3"/>
        <w:ind w:firstLine="720"/>
        <w:jc w:val="right"/>
        <w:rPr>
          <w:szCs w:val="28"/>
          <w:lang w:val="ru-RU"/>
        </w:rPr>
      </w:pPr>
      <w:r w:rsidRPr="002974E0">
        <w:rPr>
          <w:b/>
          <w:szCs w:val="28"/>
          <w:lang w:val="ru-RU"/>
        </w:rPr>
        <w:t xml:space="preserve">                                                 </w:t>
      </w:r>
      <w:proofErr w:type="spellStart"/>
      <w:r w:rsidRPr="002974E0">
        <w:rPr>
          <w:b/>
          <w:szCs w:val="28"/>
          <w:lang w:val="ru-RU"/>
        </w:rPr>
        <w:t>Науковий</w:t>
      </w:r>
      <w:proofErr w:type="spellEnd"/>
      <w:r w:rsidRPr="002974E0">
        <w:rPr>
          <w:b/>
          <w:szCs w:val="28"/>
          <w:lang w:val="ru-RU"/>
        </w:rPr>
        <w:t xml:space="preserve"> </w:t>
      </w:r>
      <w:proofErr w:type="spellStart"/>
      <w:r w:rsidRPr="002974E0">
        <w:rPr>
          <w:b/>
          <w:szCs w:val="28"/>
          <w:lang w:val="ru-RU"/>
        </w:rPr>
        <w:t>керівник</w:t>
      </w:r>
      <w:proofErr w:type="spellEnd"/>
      <w:r w:rsidRPr="002974E0">
        <w:rPr>
          <w:szCs w:val="28"/>
          <w:lang w:val="ru-RU"/>
        </w:rPr>
        <w:t xml:space="preserve">  -                                                кандидат </w:t>
      </w:r>
      <w:proofErr w:type="spellStart"/>
      <w:r w:rsidRPr="002974E0">
        <w:rPr>
          <w:szCs w:val="28"/>
          <w:lang w:val="ru-RU"/>
        </w:rPr>
        <w:t>педагогічних</w:t>
      </w:r>
      <w:proofErr w:type="spellEnd"/>
      <w:r w:rsidRPr="002974E0">
        <w:rPr>
          <w:szCs w:val="28"/>
          <w:lang w:val="ru-RU"/>
        </w:rPr>
        <w:t xml:space="preserve"> наук,                               …………доцент </w:t>
      </w:r>
      <w:proofErr w:type="spellStart"/>
      <w:r w:rsidRPr="002974E0">
        <w:rPr>
          <w:szCs w:val="28"/>
          <w:lang w:val="ru-RU"/>
        </w:rPr>
        <w:t>Дятленко</w:t>
      </w:r>
      <w:proofErr w:type="spellEnd"/>
      <w:r w:rsidRPr="002974E0">
        <w:rPr>
          <w:szCs w:val="28"/>
          <w:lang w:val="ru-RU"/>
        </w:rPr>
        <w:t xml:space="preserve"> Т.І.</w:t>
      </w:r>
    </w:p>
    <w:p w:rsidR="002974E0" w:rsidRPr="002974E0" w:rsidRDefault="002974E0" w:rsidP="002974E0">
      <w:pPr>
        <w:ind w:firstLine="284"/>
        <w:jc w:val="both"/>
        <w:rPr>
          <w:rFonts w:ascii="Times New Roman" w:hAnsi="Times New Roman"/>
          <w:i/>
          <w:sz w:val="28"/>
          <w:szCs w:val="28"/>
        </w:rPr>
      </w:pPr>
      <w:r w:rsidRPr="002974E0">
        <w:rPr>
          <w:rFonts w:ascii="Times New Roman" w:hAnsi="Times New Roman"/>
          <w:i/>
          <w:sz w:val="28"/>
          <w:szCs w:val="28"/>
        </w:rPr>
        <w:t>У статті розкрито науково-методичні аспекти розвитку зв’язного мовлення школярів в умовах особистісно орієнтованого підходу до вивчення літератури в школі. Названо  основні прийоми та види діяльності.</w:t>
      </w:r>
    </w:p>
    <w:p w:rsidR="002974E0" w:rsidRPr="002974E0" w:rsidRDefault="002974E0" w:rsidP="002974E0">
      <w:pPr>
        <w:ind w:firstLine="567"/>
        <w:jc w:val="both"/>
        <w:rPr>
          <w:rFonts w:ascii="Times New Roman" w:eastAsia="Batang" w:hAnsi="Times New Roman"/>
          <w:sz w:val="28"/>
          <w:szCs w:val="28"/>
        </w:rPr>
      </w:pPr>
    </w:p>
    <w:p w:rsidR="002974E0" w:rsidRPr="002974E0" w:rsidRDefault="002974E0" w:rsidP="002974E0">
      <w:pPr>
        <w:ind w:firstLine="567"/>
        <w:jc w:val="both"/>
        <w:rPr>
          <w:rFonts w:ascii="Times New Roman" w:eastAsia="Batang" w:hAnsi="Times New Roman"/>
          <w:sz w:val="28"/>
          <w:szCs w:val="28"/>
        </w:rPr>
      </w:pPr>
      <w:r w:rsidRPr="002974E0">
        <w:rPr>
          <w:rFonts w:ascii="Times New Roman" w:eastAsia="Times New Roman" w:hAnsi="Times New Roman"/>
          <w:b/>
          <w:sz w:val="28"/>
          <w:szCs w:val="28"/>
          <w:lang w:eastAsia="ru-RU"/>
        </w:rPr>
        <w:t>Актуальність дослідження</w:t>
      </w:r>
      <w:r w:rsidRPr="002974E0">
        <w:rPr>
          <w:rFonts w:ascii="Times New Roman" w:eastAsia="Batang" w:hAnsi="Times New Roman"/>
          <w:sz w:val="28"/>
          <w:szCs w:val="28"/>
        </w:rPr>
        <w:t xml:space="preserve">. Пошуки засобів ефективної літературної освіти на новітньому етапі стратегічного реформування навчально-виховного процесу спонукають до нововведень у роботу школи, зумовлюють створення і застосування педагогічних технологій, які забезпечують цілеспрямоване вироблення в учнів певних якостей. Як зазначає </w:t>
      </w:r>
      <w:proofErr w:type="spellStart"/>
      <w:r w:rsidRPr="002974E0">
        <w:rPr>
          <w:rFonts w:ascii="Times New Roman" w:eastAsia="Batang" w:hAnsi="Times New Roman"/>
          <w:sz w:val="28"/>
          <w:szCs w:val="28"/>
        </w:rPr>
        <w:t>В. Шу</w:t>
      </w:r>
      <w:proofErr w:type="spellEnd"/>
      <w:r w:rsidRPr="002974E0">
        <w:rPr>
          <w:rFonts w:ascii="Times New Roman" w:eastAsia="Batang" w:hAnsi="Times New Roman"/>
          <w:sz w:val="28"/>
          <w:szCs w:val="28"/>
        </w:rPr>
        <w:t>ляр,</w:t>
      </w:r>
      <w:r w:rsidRPr="002974E0">
        <w:rPr>
          <w:rFonts w:ascii="Times New Roman" w:hAnsi="Times New Roman"/>
          <w:color w:val="000000"/>
          <w:sz w:val="28"/>
          <w:szCs w:val="28"/>
        </w:rPr>
        <w:t xml:space="preserve"> сучасна </w:t>
      </w:r>
      <w:r w:rsidRPr="002974E0">
        <w:rPr>
          <w:rFonts w:ascii="Times New Roman" w:eastAsia="Batang" w:hAnsi="Times New Roman"/>
          <w:sz w:val="28"/>
          <w:szCs w:val="28"/>
        </w:rPr>
        <w:t>шкільна практика</w:t>
      </w:r>
      <w:r w:rsidRPr="002974E0">
        <w:rPr>
          <w:rFonts w:ascii="Times New Roman" w:hAnsi="Times New Roman"/>
          <w:color w:val="000000"/>
          <w:sz w:val="28"/>
          <w:szCs w:val="28"/>
        </w:rPr>
        <w:t xml:space="preserve"> потребує «…розроблення такої концепції предметної освіти взагалі, уроку зокрема та моделі стосунків «учень – автор, науковий текст (художній твір) – учитель», де б створювалися умови для самовизначення, самореалізації кожного суб’єкта навчального процесу» [1, с.24]. Найбільш ефективним, на наш погляд є особистісно орієнтований підхід до навчання і виховання учнів на уроках літератури, а також формування літературної компетентності. </w:t>
      </w:r>
    </w:p>
    <w:p w:rsidR="002974E0" w:rsidRPr="002974E0" w:rsidRDefault="002974E0" w:rsidP="002974E0">
      <w:pPr>
        <w:ind w:firstLine="567"/>
        <w:jc w:val="both"/>
        <w:rPr>
          <w:rFonts w:ascii="Times New Roman" w:eastAsia="Times New Roman" w:hAnsi="Times New Roman"/>
          <w:sz w:val="28"/>
          <w:szCs w:val="28"/>
          <w:lang w:val="ru-RU" w:eastAsia="ru-RU"/>
        </w:rPr>
      </w:pPr>
      <w:r w:rsidRPr="002974E0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Мета</w:t>
      </w:r>
      <w:r w:rsidRPr="002974E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2974E0">
        <w:rPr>
          <w:rFonts w:ascii="Times New Roman" w:eastAsia="Times New Roman" w:hAnsi="Times New Roman"/>
          <w:sz w:val="28"/>
          <w:szCs w:val="28"/>
          <w:lang w:val="ru-RU" w:eastAsia="ru-RU"/>
        </w:rPr>
        <w:t>статті</w:t>
      </w:r>
      <w:proofErr w:type="spellEnd"/>
      <w:r w:rsidRPr="002974E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– </w:t>
      </w:r>
      <w:proofErr w:type="spellStart"/>
      <w:r w:rsidRPr="002974E0">
        <w:rPr>
          <w:rFonts w:ascii="Times New Roman" w:eastAsia="Times New Roman" w:hAnsi="Times New Roman"/>
          <w:sz w:val="28"/>
          <w:szCs w:val="28"/>
          <w:lang w:val="ru-RU" w:eastAsia="ru-RU"/>
        </w:rPr>
        <w:t>розкрити</w:t>
      </w:r>
      <w:proofErr w:type="spellEnd"/>
      <w:r w:rsidRPr="002974E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2974E0">
        <w:rPr>
          <w:rFonts w:ascii="Times New Roman" w:hAnsi="Times New Roman"/>
          <w:sz w:val="28"/>
          <w:szCs w:val="28"/>
        </w:rPr>
        <w:t xml:space="preserve">науково-методичні аспекти особистісно орієнтованого навчання як одного із ефективних </w:t>
      </w:r>
      <w:proofErr w:type="gramStart"/>
      <w:r w:rsidRPr="002974E0">
        <w:rPr>
          <w:rFonts w:ascii="Times New Roman" w:hAnsi="Times New Roman"/>
          <w:sz w:val="28"/>
          <w:szCs w:val="28"/>
        </w:rPr>
        <w:t>п</w:t>
      </w:r>
      <w:proofErr w:type="gramEnd"/>
      <w:r w:rsidRPr="002974E0">
        <w:rPr>
          <w:rFonts w:ascii="Times New Roman" w:hAnsi="Times New Roman"/>
          <w:sz w:val="28"/>
          <w:szCs w:val="28"/>
        </w:rPr>
        <w:t>ідходів до розвитку мовлення школярів на уроках літератури.</w:t>
      </w:r>
    </w:p>
    <w:p w:rsidR="002974E0" w:rsidRPr="002974E0" w:rsidRDefault="002974E0" w:rsidP="002974E0">
      <w:pPr>
        <w:autoSpaceDE w:val="0"/>
        <w:autoSpaceDN w:val="0"/>
        <w:adjustRightInd w:val="0"/>
        <w:ind w:firstLine="567"/>
        <w:jc w:val="both"/>
        <w:rPr>
          <w:rFonts w:ascii="Times New Roman" w:hAnsi="Times New Roman"/>
          <w:sz w:val="28"/>
          <w:szCs w:val="28"/>
        </w:rPr>
      </w:pPr>
      <w:r w:rsidRPr="002974E0">
        <w:rPr>
          <w:rFonts w:ascii="Times New Roman" w:hAnsi="Times New Roman"/>
          <w:b/>
          <w:sz w:val="28"/>
          <w:szCs w:val="28"/>
        </w:rPr>
        <w:t>Виклад основного матеріалу</w:t>
      </w:r>
      <w:r w:rsidRPr="002974E0">
        <w:rPr>
          <w:b/>
          <w:sz w:val="28"/>
          <w:szCs w:val="28"/>
        </w:rPr>
        <w:t>.</w:t>
      </w:r>
      <w:r w:rsidRPr="002974E0">
        <w:rPr>
          <w:sz w:val="28"/>
          <w:szCs w:val="28"/>
        </w:rPr>
        <w:t xml:space="preserve"> </w:t>
      </w:r>
      <w:r w:rsidRPr="002974E0">
        <w:rPr>
          <w:rFonts w:ascii="Times New Roman" w:hAnsi="Times New Roman"/>
          <w:sz w:val="28"/>
          <w:szCs w:val="28"/>
        </w:rPr>
        <w:t xml:space="preserve">Робота над розвитком мовлення учнів послідовно </w:t>
      </w:r>
      <w:proofErr w:type="spellStart"/>
      <w:r w:rsidRPr="002974E0">
        <w:rPr>
          <w:rFonts w:ascii="Times New Roman" w:hAnsi="Times New Roman"/>
          <w:sz w:val="28"/>
          <w:szCs w:val="28"/>
        </w:rPr>
        <w:t>здiйснюється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2974E0">
        <w:rPr>
          <w:rFonts w:ascii="Times New Roman" w:hAnsi="Times New Roman"/>
          <w:sz w:val="28"/>
          <w:szCs w:val="28"/>
        </w:rPr>
        <w:t>вивченнi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974E0">
        <w:rPr>
          <w:rFonts w:ascii="Times New Roman" w:hAnsi="Times New Roman"/>
          <w:sz w:val="28"/>
          <w:szCs w:val="28"/>
        </w:rPr>
        <w:t>всiх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шкільних </w:t>
      </w:r>
      <w:proofErr w:type="spellStart"/>
      <w:r w:rsidRPr="002974E0">
        <w:rPr>
          <w:rFonts w:ascii="Times New Roman" w:hAnsi="Times New Roman"/>
          <w:sz w:val="28"/>
          <w:szCs w:val="28"/>
        </w:rPr>
        <w:t>дисциплiн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, але особлива роль у цьому </w:t>
      </w:r>
      <w:proofErr w:type="spellStart"/>
      <w:r w:rsidRPr="002974E0">
        <w:rPr>
          <w:rFonts w:ascii="Times New Roman" w:hAnsi="Times New Roman"/>
          <w:sz w:val="28"/>
          <w:szCs w:val="28"/>
        </w:rPr>
        <w:t>процесi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974E0">
        <w:rPr>
          <w:rFonts w:ascii="Times New Roman" w:hAnsi="Times New Roman"/>
          <w:sz w:val="28"/>
          <w:szCs w:val="28"/>
        </w:rPr>
        <w:t>вiдводиться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урокам </w:t>
      </w:r>
      <w:proofErr w:type="spellStart"/>
      <w:r w:rsidRPr="002974E0">
        <w:rPr>
          <w:rFonts w:ascii="Times New Roman" w:hAnsi="Times New Roman"/>
          <w:sz w:val="28"/>
          <w:szCs w:val="28"/>
        </w:rPr>
        <w:t>лiтератури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, предметом яких є мистецтво слова. Саме на уроках </w:t>
      </w:r>
      <w:proofErr w:type="spellStart"/>
      <w:r w:rsidRPr="002974E0">
        <w:rPr>
          <w:rFonts w:ascii="Times New Roman" w:hAnsi="Times New Roman"/>
          <w:sz w:val="28"/>
          <w:szCs w:val="28"/>
        </w:rPr>
        <w:t>лiтератури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створюються </w:t>
      </w:r>
      <w:proofErr w:type="spellStart"/>
      <w:r w:rsidRPr="002974E0">
        <w:rPr>
          <w:rFonts w:ascii="Times New Roman" w:hAnsi="Times New Roman"/>
          <w:sz w:val="28"/>
          <w:szCs w:val="28"/>
        </w:rPr>
        <w:t>винятковi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можливості для мовленнєвої практики учнів, для </w:t>
      </w:r>
      <w:proofErr w:type="spellStart"/>
      <w:r w:rsidRPr="002974E0">
        <w:rPr>
          <w:rFonts w:ascii="Times New Roman" w:hAnsi="Times New Roman"/>
          <w:sz w:val="28"/>
          <w:szCs w:val="28"/>
        </w:rPr>
        <w:t>оволодiння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974E0">
        <w:rPr>
          <w:rFonts w:ascii="Times New Roman" w:hAnsi="Times New Roman"/>
          <w:sz w:val="28"/>
          <w:szCs w:val="28"/>
        </w:rPr>
        <w:t>рiзноманiтними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видами та жанрами мовленнєвих висловлювань, у тому </w:t>
      </w:r>
      <w:proofErr w:type="spellStart"/>
      <w:r w:rsidRPr="002974E0">
        <w:rPr>
          <w:rFonts w:ascii="Times New Roman" w:hAnsi="Times New Roman"/>
          <w:sz w:val="28"/>
          <w:szCs w:val="28"/>
        </w:rPr>
        <w:t>числi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й творчих. Тому саме </w:t>
      </w:r>
      <w:proofErr w:type="spellStart"/>
      <w:r w:rsidRPr="002974E0">
        <w:rPr>
          <w:rFonts w:ascii="Times New Roman" w:hAnsi="Times New Roman"/>
          <w:sz w:val="28"/>
          <w:szCs w:val="28"/>
        </w:rPr>
        <w:t>вiд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учителя, </w:t>
      </w:r>
      <w:proofErr w:type="spellStart"/>
      <w:r w:rsidRPr="002974E0">
        <w:rPr>
          <w:rFonts w:ascii="Times New Roman" w:hAnsi="Times New Roman"/>
          <w:sz w:val="28"/>
          <w:szCs w:val="28"/>
        </w:rPr>
        <w:t>вiд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тих </w:t>
      </w:r>
      <w:proofErr w:type="spellStart"/>
      <w:r w:rsidRPr="002974E0">
        <w:rPr>
          <w:rFonts w:ascii="Times New Roman" w:hAnsi="Times New Roman"/>
          <w:sz w:val="28"/>
          <w:szCs w:val="28"/>
        </w:rPr>
        <w:t>методiв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2974E0">
        <w:rPr>
          <w:rFonts w:ascii="Times New Roman" w:hAnsi="Times New Roman"/>
          <w:sz w:val="28"/>
          <w:szCs w:val="28"/>
        </w:rPr>
        <w:t>прийомiв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, що </w:t>
      </w:r>
      <w:proofErr w:type="spellStart"/>
      <w:r w:rsidRPr="002974E0">
        <w:rPr>
          <w:rFonts w:ascii="Times New Roman" w:hAnsi="Times New Roman"/>
          <w:sz w:val="28"/>
          <w:szCs w:val="28"/>
        </w:rPr>
        <w:t>вiн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обирає, та від мистецтва їхнього використання на </w:t>
      </w:r>
      <w:proofErr w:type="spellStart"/>
      <w:r w:rsidRPr="002974E0">
        <w:rPr>
          <w:rFonts w:ascii="Times New Roman" w:hAnsi="Times New Roman"/>
          <w:sz w:val="28"/>
          <w:szCs w:val="28"/>
        </w:rPr>
        <w:t>уроцi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i </w:t>
      </w:r>
      <w:proofErr w:type="spellStart"/>
      <w:r w:rsidRPr="002974E0">
        <w:rPr>
          <w:rFonts w:ascii="Times New Roman" w:hAnsi="Times New Roman"/>
          <w:sz w:val="28"/>
          <w:szCs w:val="28"/>
        </w:rPr>
        <w:t>пiд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час позакласної роботи залежить </w:t>
      </w:r>
      <w:proofErr w:type="spellStart"/>
      <w:r w:rsidRPr="002974E0">
        <w:rPr>
          <w:rFonts w:ascii="Times New Roman" w:hAnsi="Times New Roman"/>
          <w:sz w:val="28"/>
          <w:szCs w:val="28"/>
        </w:rPr>
        <w:t>ступiнь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цього впливу.</w:t>
      </w:r>
    </w:p>
    <w:p w:rsidR="002974E0" w:rsidRPr="002974E0" w:rsidRDefault="002974E0" w:rsidP="002974E0">
      <w:pPr>
        <w:ind w:firstLine="567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2974E0">
        <w:rPr>
          <w:rFonts w:ascii="Times New Roman" w:hAnsi="Times New Roman"/>
          <w:sz w:val="28"/>
          <w:szCs w:val="28"/>
        </w:rPr>
        <w:t xml:space="preserve">На думку </w:t>
      </w:r>
      <w:proofErr w:type="spellStart"/>
      <w:r w:rsidRPr="002974E0">
        <w:rPr>
          <w:rFonts w:ascii="Times New Roman" w:hAnsi="Times New Roman"/>
          <w:sz w:val="28"/>
          <w:szCs w:val="28"/>
        </w:rPr>
        <w:t>О. Філіпсь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кої, специфікою роботи з розвитку мовлення на уроках </w:t>
      </w:r>
      <w:proofErr w:type="spellStart"/>
      <w:r w:rsidRPr="002974E0">
        <w:rPr>
          <w:rFonts w:ascii="Times New Roman" w:hAnsi="Times New Roman"/>
          <w:sz w:val="28"/>
          <w:szCs w:val="28"/>
        </w:rPr>
        <w:t>лiтератури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обумовлено появу основних правил, якими прийнято оперувати </w:t>
      </w:r>
      <w:proofErr w:type="spellStart"/>
      <w:r w:rsidRPr="002974E0">
        <w:rPr>
          <w:rFonts w:ascii="Times New Roman" w:hAnsi="Times New Roman"/>
          <w:sz w:val="28"/>
          <w:szCs w:val="28"/>
        </w:rPr>
        <w:t>пiд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час удосконалення мовленнєвої культури </w:t>
      </w:r>
      <w:proofErr w:type="spellStart"/>
      <w:r w:rsidRPr="002974E0">
        <w:rPr>
          <w:rFonts w:ascii="Times New Roman" w:hAnsi="Times New Roman"/>
          <w:sz w:val="28"/>
          <w:szCs w:val="28"/>
        </w:rPr>
        <w:t>учнiв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. </w:t>
      </w:r>
      <w:r w:rsidRPr="002974E0">
        <w:rPr>
          <w:rFonts w:ascii="Times New Roman" w:hAnsi="Times New Roman"/>
          <w:bCs/>
          <w:sz w:val="28"/>
          <w:szCs w:val="28"/>
        </w:rPr>
        <w:t>Так, робота з розвитку мовлення на уроках літератури має</w:t>
      </w:r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базуватися на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безпосереднiх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лiтературних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 життєвих враженнях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учнiв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. I завдання вчителя –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lastRenderedPageBreak/>
        <w:t>органiзувати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цi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враження, насамперед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зацiкавити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художнiм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твором, тобто презентувати книгу, зробити так, щоб учень її прочитав. Якщо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художнiй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твiр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схвилював учня, то у нього з’являться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новi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думки i почуття, що є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необхiдним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першоджерелом слова. Так, культура усного та писемного мовлення передбачає, що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необхiдно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вмiти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складати план твору, продумати аргументи для свого виступу, побудувати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композицiю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доповіді.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Такi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вмiння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школярiв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стануть реальними, якщо оперуватимуть ними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учнi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будуть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пiд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час вивчення тих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творiв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якi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доступнi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їм,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вiдповiдають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вiковим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особливостям,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цiкавi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їм за тематикою, близькі за проблемами, що порушуються,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нетрадицiйними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поглядами, що в них висловлюються. </w:t>
      </w:r>
    </w:p>
    <w:p w:rsidR="002974E0" w:rsidRPr="002974E0" w:rsidRDefault="002974E0" w:rsidP="002974E0">
      <w:pPr>
        <w:autoSpaceDE w:val="0"/>
        <w:autoSpaceDN w:val="0"/>
        <w:adjustRightInd w:val="0"/>
        <w:ind w:firstLine="567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Робота з розвитку мовлення учнів має будуватися в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єдинiй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системi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використовуючи </w:t>
      </w:r>
      <w:r w:rsidRPr="002974E0">
        <w:rPr>
          <w:rFonts w:ascii="Times New Roman" w:hAnsi="Times New Roman"/>
          <w:iCs/>
          <w:color w:val="000000"/>
          <w:sz w:val="28"/>
          <w:szCs w:val="28"/>
          <w:lang w:eastAsia="uk-UA"/>
        </w:rPr>
        <w:t xml:space="preserve">принцип </w:t>
      </w:r>
      <w:proofErr w:type="spellStart"/>
      <w:r w:rsidRPr="002974E0">
        <w:rPr>
          <w:rFonts w:ascii="Times New Roman" w:hAnsi="Times New Roman"/>
          <w:iCs/>
          <w:color w:val="000000"/>
          <w:sz w:val="28"/>
          <w:szCs w:val="28"/>
          <w:lang w:eastAsia="uk-UA"/>
        </w:rPr>
        <w:t>наступностi</w:t>
      </w:r>
      <w:proofErr w:type="spellEnd"/>
      <w:r w:rsidRPr="002974E0">
        <w:rPr>
          <w:rFonts w:ascii="Times New Roman" w:hAnsi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навчання. Важливо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пiдкреслити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що цей принцип має бути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прiоритетним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Потрiбно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щоб кожний вид роботи з розвитку мовлення розглядався вчителем з перспективою. </w:t>
      </w:r>
    </w:p>
    <w:p w:rsidR="002974E0" w:rsidRPr="002974E0" w:rsidRDefault="002974E0" w:rsidP="002974E0">
      <w:pPr>
        <w:autoSpaceDE w:val="0"/>
        <w:autoSpaceDN w:val="0"/>
        <w:adjustRightInd w:val="0"/>
        <w:ind w:firstLine="284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Власна мовленнєва культура вчителя має спонукати учнів до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творчостi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має сприяти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закрiпленню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 удосконаленню отриманих знань та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умiнь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. Тобто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рiзноманiтнi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види власних висловлювань учителя-словесника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повиннi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бути грамотними,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логiчними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емоцiйними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 виразними. Для цього словеснику треба уникати у своєму мовленні безсистемності, монотонності,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багатослiв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val="ru-RU" w:eastAsia="uk-UA"/>
        </w:rPr>
        <w:t>’</w:t>
      </w:r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я</w:t>
      </w:r>
      <w:r w:rsidRPr="002974E0">
        <w:rPr>
          <w:rFonts w:ascii="Times New Roman" w:hAnsi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val="ru-RU" w:eastAsia="uk-UA"/>
        </w:rPr>
        <w:t>тощо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val="ru-RU" w:eastAsia="uk-UA"/>
        </w:rPr>
        <w:t>.</w:t>
      </w:r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«Живе слово» вчителя має стати зразком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монологiчної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мовлення для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учнiв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. Це може бути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розповiдь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про письменника, про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iсторiю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створення твору, усний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вiдгук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на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вiдповiдь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учня чи на його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твiрчу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роботу, коментар до тексту,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лекцiя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на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уроцi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лiтератури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Вiд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того,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наскiльки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буде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змiстовна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виразна, переконлива i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цiкава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розповiдь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учителя, залежить ставлення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школярiв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до літератури як до мистецтва слова. </w:t>
      </w:r>
    </w:p>
    <w:p w:rsidR="002974E0" w:rsidRPr="002974E0" w:rsidRDefault="002974E0" w:rsidP="002974E0">
      <w:pPr>
        <w:autoSpaceDE w:val="0"/>
        <w:autoSpaceDN w:val="0"/>
        <w:adjustRightInd w:val="0"/>
        <w:ind w:firstLine="567"/>
        <w:jc w:val="both"/>
        <w:rPr>
          <w:rFonts w:ascii="Times New Roman" w:hAnsi="Times New Roman"/>
          <w:sz w:val="28"/>
          <w:szCs w:val="28"/>
        </w:rPr>
      </w:pPr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Робота з розвитку мовлення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учнiв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має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здiйснюватися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на кожному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уроцi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лiтератури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i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закрiплюватися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на окремих спеціальних уроках — </w:t>
      </w:r>
      <w:r w:rsidRPr="002974E0">
        <w:rPr>
          <w:rFonts w:ascii="Times New Roman" w:hAnsi="Times New Roman"/>
          <w:bCs/>
          <w:color w:val="000000"/>
          <w:sz w:val="28"/>
          <w:szCs w:val="28"/>
          <w:lang w:eastAsia="uk-UA"/>
        </w:rPr>
        <w:t>уроках розвитку мовлення</w:t>
      </w:r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, що є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квiнтесенцiєю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всiєї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роботи з удосконалення мовленнєвих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умiнь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та навичок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>учнiв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  <w:lang w:eastAsia="uk-UA"/>
        </w:rPr>
        <w:t xml:space="preserve">. </w:t>
      </w:r>
      <w:r w:rsidRPr="002974E0">
        <w:rPr>
          <w:rFonts w:ascii="Times New Roman" w:hAnsi="Times New Roman"/>
          <w:iCs/>
          <w:color w:val="000000"/>
          <w:sz w:val="28"/>
          <w:szCs w:val="28"/>
          <w:lang w:eastAsia="uk-UA"/>
        </w:rPr>
        <w:t xml:space="preserve">Уроки розвитку мовлення мають систематизувати, контролювати та направляти всю роботу з розвитку мовлення школярів </w:t>
      </w:r>
      <w:r w:rsidRPr="002974E0">
        <w:rPr>
          <w:rFonts w:ascii="Times New Roman" w:hAnsi="Times New Roman"/>
          <w:sz w:val="28"/>
          <w:szCs w:val="28"/>
        </w:rPr>
        <w:t>[2].</w:t>
      </w:r>
    </w:p>
    <w:p w:rsidR="002974E0" w:rsidRPr="002974E0" w:rsidRDefault="002974E0" w:rsidP="002974E0">
      <w:pPr>
        <w:autoSpaceDE w:val="0"/>
        <w:autoSpaceDN w:val="0"/>
        <w:adjustRightInd w:val="0"/>
        <w:ind w:firstLine="567"/>
        <w:jc w:val="both"/>
        <w:rPr>
          <w:rFonts w:ascii="Times New Roman" w:hAnsi="Times New Roman"/>
          <w:sz w:val="28"/>
          <w:szCs w:val="28"/>
        </w:rPr>
      </w:pPr>
      <w:r w:rsidRPr="002974E0">
        <w:rPr>
          <w:rFonts w:ascii="Times New Roman" w:hAnsi="Times New Roman"/>
          <w:sz w:val="28"/>
          <w:szCs w:val="28"/>
        </w:rPr>
        <w:t xml:space="preserve">Н. Савчук наголошує, що з метою розвитку монологічного та діалогічного писемного й усного мовлення школярів учителю доцільно розробити орієнтовну програму уроків української літератури . </w:t>
      </w:r>
    </w:p>
    <w:p w:rsidR="002974E0" w:rsidRPr="002974E0" w:rsidRDefault="002974E0" w:rsidP="002974E0">
      <w:pPr>
        <w:pStyle w:val="Pa20"/>
        <w:spacing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974E0">
        <w:rPr>
          <w:rStyle w:val="a5"/>
          <w:rFonts w:ascii="Times New Roman" w:hAnsi="Times New Roman"/>
          <w:b w:val="0"/>
          <w:sz w:val="28"/>
          <w:szCs w:val="28"/>
        </w:rPr>
        <w:t xml:space="preserve">На думку </w:t>
      </w:r>
      <w:proofErr w:type="spellStart"/>
      <w:r w:rsidRPr="002974E0">
        <w:rPr>
          <w:rStyle w:val="a5"/>
          <w:rFonts w:ascii="Times New Roman" w:hAnsi="Times New Roman"/>
          <w:b w:val="0"/>
          <w:sz w:val="28"/>
          <w:szCs w:val="28"/>
        </w:rPr>
        <w:t>О. Куче</w:t>
      </w:r>
      <w:proofErr w:type="spellEnd"/>
      <w:r w:rsidRPr="002974E0">
        <w:rPr>
          <w:rStyle w:val="a5"/>
          <w:rFonts w:ascii="Times New Roman" w:hAnsi="Times New Roman"/>
          <w:b w:val="0"/>
          <w:sz w:val="28"/>
          <w:szCs w:val="28"/>
        </w:rPr>
        <w:t>рук, на уроках літератури роботу з розвитку мовлення необхідно проводити за двома напрямами. Так, п</w:t>
      </w:r>
      <w:r w:rsidRPr="002974E0">
        <w:rPr>
          <w:rFonts w:ascii="Times New Roman" w:hAnsi="Times New Roman"/>
          <w:sz w:val="28"/>
          <w:szCs w:val="28"/>
        </w:rPr>
        <w:t xml:space="preserve">ерший напрям – робота з оволодіння нормами літературної мови, що формує навички правильного відтворення слова, словоформи, структури словосполучення й речення. Такі види діяльності виховують в учнів уміння не лише правильно, а й доречно, з урахуванням вимог контексту, уживати виражальні засоби в мовленні. Другий напрям – розвиток навичок </w:t>
      </w:r>
      <w:r w:rsidRPr="002974E0">
        <w:rPr>
          <w:rFonts w:ascii="Times New Roman" w:hAnsi="Times New Roman"/>
          <w:sz w:val="28"/>
          <w:szCs w:val="28"/>
        </w:rPr>
        <w:lastRenderedPageBreak/>
        <w:t xml:space="preserve">зв'язного мовлення, уміння виражати свої думки точно, правильно з погляду літературних норм і по можливості яскраво [4, с. 4]. </w:t>
      </w:r>
    </w:p>
    <w:p w:rsidR="002974E0" w:rsidRPr="002974E0" w:rsidRDefault="002974E0" w:rsidP="002974E0">
      <w:pPr>
        <w:pStyle w:val="Pa20"/>
        <w:spacing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974E0">
        <w:rPr>
          <w:rFonts w:ascii="Times New Roman" w:hAnsi="Times New Roman"/>
          <w:sz w:val="28"/>
          <w:szCs w:val="28"/>
        </w:rPr>
        <w:t xml:space="preserve">Враховуючи означені положення, </w:t>
      </w:r>
      <w:proofErr w:type="spellStart"/>
      <w:r w:rsidRPr="002974E0">
        <w:rPr>
          <w:rFonts w:ascii="Times New Roman" w:hAnsi="Times New Roman"/>
          <w:sz w:val="28"/>
          <w:szCs w:val="28"/>
        </w:rPr>
        <w:t>І. Лазо</w:t>
      </w:r>
      <w:proofErr w:type="spellEnd"/>
      <w:r w:rsidRPr="002974E0">
        <w:rPr>
          <w:rFonts w:ascii="Times New Roman" w:hAnsi="Times New Roman"/>
          <w:sz w:val="28"/>
          <w:szCs w:val="28"/>
        </w:rPr>
        <w:t>ряк радить</w:t>
      </w:r>
      <w:r w:rsidRPr="002974E0">
        <w:rPr>
          <w:rFonts w:ascii="Times New Roman" w:hAnsi="Times New Roman"/>
          <w:b/>
          <w:sz w:val="28"/>
          <w:szCs w:val="28"/>
        </w:rPr>
        <w:t xml:space="preserve"> </w:t>
      </w:r>
      <w:r w:rsidRPr="002974E0">
        <w:rPr>
          <w:rStyle w:val="a5"/>
          <w:rFonts w:ascii="Times New Roman" w:hAnsi="Times New Roman"/>
          <w:b w:val="0"/>
          <w:sz w:val="28"/>
          <w:szCs w:val="28"/>
        </w:rPr>
        <w:t xml:space="preserve">використовувати наступні види вправ з розвитку зв’язного мовлення на уроках літератури: </w:t>
      </w:r>
      <w:r w:rsidRPr="002974E0">
        <w:rPr>
          <w:rFonts w:ascii="Times New Roman" w:hAnsi="Times New Roman"/>
          <w:color w:val="000000"/>
          <w:sz w:val="28"/>
          <w:szCs w:val="28"/>
        </w:rPr>
        <w:t>виразне читання текстів (уривків) та читання напам’ять</w:t>
      </w:r>
      <w:r w:rsidRPr="002974E0">
        <w:rPr>
          <w:rStyle w:val="a5"/>
          <w:rFonts w:ascii="Times New Roman" w:hAnsi="Times New Roman"/>
          <w:b w:val="0"/>
          <w:sz w:val="28"/>
          <w:szCs w:val="28"/>
        </w:rPr>
        <w:t>; у</w:t>
      </w:r>
      <w:r w:rsidRPr="002974E0">
        <w:rPr>
          <w:rFonts w:ascii="Times New Roman" w:hAnsi="Times New Roman"/>
          <w:sz w:val="28"/>
          <w:szCs w:val="28"/>
        </w:rPr>
        <w:t xml:space="preserve">сний переказ прочитаного; розгорнуті відповіді на питання; </w:t>
      </w:r>
      <w:r w:rsidRPr="002974E0">
        <w:rPr>
          <w:rFonts w:ascii="Times New Roman" w:hAnsi="Times New Roman"/>
          <w:color w:val="000000"/>
          <w:sz w:val="28"/>
          <w:szCs w:val="28"/>
        </w:rPr>
        <w:t xml:space="preserve">оповідь про життя письменника,  </w:t>
      </w:r>
      <w:r w:rsidRPr="002974E0">
        <w:rPr>
          <w:rFonts w:ascii="Times New Roman" w:hAnsi="Times New Roman"/>
          <w:sz w:val="28"/>
          <w:szCs w:val="28"/>
        </w:rPr>
        <w:t xml:space="preserve">текстові вправи (усні або письмові), пов’язані з аналізом прочитаних творів; усні оповідання учнів за заданою темою; декламування художніх текстів, заучених напам’ять; імпровізація казок, віршів, невеликих оповідань; письмові твори різноманітних типів – виклад, переказ, опис; </w:t>
      </w:r>
      <w:r w:rsidRPr="002974E0">
        <w:rPr>
          <w:rFonts w:ascii="Times New Roman" w:hAnsi="Times New Roman"/>
          <w:color w:val="000000"/>
          <w:sz w:val="28"/>
          <w:szCs w:val="28"/>
        </w:rPr>
        <w:t xml:space="preserve">підготовка проекту (з можливим використанням мультимедійних технологій) – індивідуального чи колективного – з метою представлення життєвого і творчого шляху, естетичних уподобань письменника тощо; </w:t>
      </w:r>
      <w:r w:rsidRPr="002974E0">
        <w:rPr>
          <w:rFonts w:ascii="Times New Roman" w:hAnsi="Times New Roman"/>
          <w:sz w:val="28"/>
          <w:szCs w:val="28"/>
        </w:rPr>
        <w:t>переказ зі зміною особи оповідача, переказ з докладним цитуванням авторського тексту; оповідь про життя героя твору (персонажа) за ко</w:t>
      </w:r>
      <w:r w:rsidRPr="002974E0">
        <w:rPr>
          <w:rFonts w:ascii="Times New Roman" w:hAnsi="Times New Roman"/>
          <w:color w:val="000000"/>
          <w:sz w:val="28"/>
          <w:szCs w:val="28"/>
        </w:rPr>
        <w:t xml:space="preserve">лективно (самостійно) складеним простим (складним) планом; усний (письмовий) відгук на прочитану книгу; усна (письмова) (за планом) характеристика персонажа; написання простого (складного) плану твору (уривку); складання усної (письмової) оповіді за малюнком, ілюстрацією; складання оповідання (казки) за прислів’ям; добір прислів’їв, крилатих виразів, фразеологічних зворотів, що виражають головну ідею твору; введення власних описів у інтер’єр, портрет, пейзаж у текст твору; докладна зв’язна відповідь на поставлене запитання; перекази (докладний, вибірковий, стислий) невеликих за обсягом епічних творів чи фрагментів з них; реферати на літературну тему (за одним та декількома джерелами); письмові творчі роботи, різні за обсягом, характером і жанром; план та конспект літературно-критичної статті. </w:t>
      </w:r>
      <w:r w:rsidRPr="002974E0">
        <w:rPr>
          <w:rFonts w:ascii="Times New Roman" w:hAnsi="Times New Roman"/>
          <w:sz w:val="28"/>
          <w:szCs w:val="28"/>
        </w:rPr>
        <w:t>Кожен зазначених видів роботи характеризується методичними особливостями [</w:t>
      </w:r>
      <w:r w:rsidRPr="002974E0">
        <w:rPr>
          <w:rFonts w:ascii="Times New Roman" w:hAnsi="Times New Roman"/>
          <w:sz w:val="28"/>
          <w:szCs w:val="28"/>
          <w:lang w:val="ru-RU"/>
        </w:rPr>
        <w:t>5</w:t>
      </w:r>
      <w:r w:rsidRPr="002974E0">
        <w:rPr>
          <w:rFonts w:ascii="Times New Roman" w:hAnsi="Times New Roman"/>
          <w:sz w:val="28"/>
          <w:szCs w:val="28"/>
        </w:rPr>
        <w:t xml:space="preserve">, с.10]. </w:t>
      </w:r>
    </w:p>
    <w:p w:rsidR="002974E0" w:rsidRPr="002974E0" w:rsidRDefault="002974E0" w:rsidP="002974E0">
      <w:pPr>
        <w:pStyle w:val="a3"/>
        <w:ind w:firstLine="567"/>
        <w:rPr>
          <w:i/>
          <w:szCs w:val="28"/>
          <w:lang w:val="uk-UA"/>
        </w:rPr>
      </w:pPr>
      <w:r w:rsidRPr="002974E0">
        <w:rPr>
          <w:rFonts w:eastAsia="Calibri"/>
          <w:szCs w:val="28"/>
          <w:lang w:val="uk-UA" w:eastAsia="en-US"/>
        </w:rPr>
        <w:t>Для учнів з низьким та середнім рівнем сформованості зв’язного мовлення доцільно запропонувати завдання на картках для індивідуального виконання. Практика свідчить, що такі</w:t>
      </w:r>
      <w:r w:rsidRPr="002974E0">
        <w:rPr>
          <w:szCs w:val="28"/>
          <w:lang w:val="uk-UA"/>
        </w:rPr>
        <w:t xml:space="preserve"> учні на щабель вище підносяться до розуміння тексту, починають вільно висловлюють думки, оцінюють себе, стають красномовнішими і впевненішими, що свідчить про їхню адаптованість у літературному середовищі</w:t>
      </w:r>
      <w:r w:rsidRPr="002974E0">
        <w:rPr>
          <w:i/>
          <w:szCs w:val="28"/>
          <w:lang w:val="uk-UA"/>
        </w:rPr>
        <w:t>.</w:t>
      </w:r>
    </w:p>
    <w:p w:rsidR="002974E0" w:rsidRPr="002974E0" w:rsidRDefault="002974E0" w:rsidP="002974E0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2974E0">
        <w:rPr>
          <w:rFonts w:ascii="Times New Roman" w:hAnsi="Times New Roman"/>
          <w:b/>
          <w:sz w:val="28"/>
          <w:szCs w:val="28"/>
        </w:rPr>
        <w:t>Висновки</w:t>
      </w:r>
      <w:r w:rsidRPr="002974E0">
        <w:rPr>
          <w:rFonts w:ascii="Times New Roman" w:hAnsi="Times New Roman"/>
          <w:sz w:val="28"/>
          <w:szCs w:val="28"/>
        </w:rPr>
        <w:t>. В умовах особистісно орієнтованого підходу до вивчення літератури учні вчаться міркувати, слухати, бачити, відчувати, активно розвивається творча уява тощо.</w:t>
      </w:r>
    </w:p>
    <w:p w:rsidR="002974E0" w:rsidRPr="002974E0" w:rsidRDefault="002974E0" w:rsidP="002974E0">
      <w:pPr>
        <w:ind w:firstLine="284"/>
        <w:jc w:val="both"/>
        <w:rPr>
          <w:sz w:val="28"/>
          <w:szCs w:val="28"/>
        </w:rPr>
      </w:pPr>
      <w:r w:rsidRPr="002974E0">
        <w:rPr>
          <w:rFonts w:ascii="Times New Roman" w:hAnsi="Times New Roman"/>
          <w:sz w:val="28"/>
          <w:szCs w:val="28"/>
        </w:rPr>
        <w:t xml:space="preserve"> </w:t>
      </w:r>
      <w:r w:rsidRPr="002974E0">
        <w:rPr>
          <w:rFonts w:ascii="Times New Roman" w:eastAsia="PMingLiU" w:hAnsi="Times New Roman"/>
          <w:sz w:val="28"/>
          <w:szCs w:val="28"/>
        </w:rPr>
        <w:t xml:space="preserve">Отже, систематично працюючи над розвитком мовлення учнів на уроках літератури, формуємо й розширюємо  картину світу у межах культури, у якій виховується і соціалізується школяр. </w:t>
      </w:r>
      <w:r w:rsidRPr="002974E0">
        <w:rPr>
          <w:rFonts w:ascii="Times New Roman" w:hAnsi="Times New Roman"/>
          <w:sz w:val="28"/>
          <w:szCs w:val="28"/>
        </w:rPr>
        <w:t>На кожному уроці, зазвичай, потрібно працювати над розвитком творчих здібностей учнів. Дуже важливо не подав</w:t>
      </w:r>
      <w:bookmarkStart w:id="0" w:name="_GoBack"/>
      <w:bookmarkEnd w:id="0"/>
      <w:r w:rsidRPr="002974E0">
        <w:rPr>
          <w:rFonts w:ascii="Times New Roman" w:hAnsi="Times New Roman"/>
          <w:sz w:val="28"/>
          <w:szCs w:val="28"/>
        </w:rPr>
        <w:t xml:space="preserve">ати готові істини, а спонукати мислити, самостійно розв’язувати проблеми. </w:t>
      </w:r>
    </w:p>
    <w:p w:rsidR="002974E0" w:rsidRPr="002974E0" w:rsidRDefault="002974E0" w:rsidP="002974E0">
      <w:pPr>
        <w:pStyle w:val="a3"/>
        <w:ind w:firstLine="720"/>
        <w:rPr>
          <w:b/>
          <w:szCs w:val="28"/>
          <w:lang w:val="uk-UA"/>
        </w:rPr>
      </w:pPr>
      <w:r w:rsidRPr="002974E0">
        <w:rPr>
          <w:szCs w:val="28"/>
          <w:lang w:val="ru-RU"/>
        </w:rPr>
        <w:lastRenderedPageBreak/>
        <w:t> </w:t>
      </w:r>
      <w:r w:rsidRPr="002974E0">
        <w:rPr>
          <w:b/>
          <w:szCs w:val="28"/>
          <w:lang w:val="uk-UA"/>
        </w:rPr>
        <w:t>Література</w:t>
      </w:r>
    </w:p>
    <w:p w:rsidR="002974E0" w:rsidRPr="002974E0" w:rsidRDefault="002974E0" w:rsidP="002974E0">
      <w:pPr>
        <w:widowControl/>
        <w:numPr>
          <w:ilvl w:val="0"/>
          <w:numId w:val="2"/>
        </w:numPr>
        <w:tabs>
          <w:tab w:val="num" w:pos="900"/>
        </w:tabs>
        <w:suppressAutoHyphens w:val="0"/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color w:val="000000"/>
          <w:sz w:val="28"/>
          <w:szCs w:val="28"/>
        </w:rPr>
      </w:pPr>
      <w:r w:rsidRPr="002974E0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2974E0">
        <w:rPr>
          <w:rFonts w:ascii="Times New Roman" w:hAnsi="Times New Roman"/>
          <w:sz w:val="28"/>
          <w:szCs w:val="28"/>
        </w:rPr>
        <w:t>Шуляр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В. І. Сучасний урок: </w:t>
      </w:r>
      <w:proofErr w:type="spellStart"/>
      <w:r w:rsidRPr="002974E0">
        <w:rPr>
          <w:rFonts w:ascii="Times New Roman" w:hAnsi="Times New Roman"/>
          <w:sz w:val="28"/>
          <w:szCs w:val="28"/>
        </w:rPr>
        <w:t>компетентнісно-діяльнісна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 парадигма / В.І. </w:t>
      </w:r>
      <w:proofErr w:type="spellStart"/>
      <w:r w:rsidRPr="002974E0">
        <w:rPr>
          <w:rFonts w:ascii="Times New Roman" w:hAnsi="Times New Roman"/>
          <w:sz w:val="28"/>
          <w:szCs w:val="28"/>
        </w:rPr>
        <w:t>Шуляр</w:t>
      </w:r>
      <w:proofErr w:type="spellEnd"/>
      <w:r w:rsidRPr="002974E0">
        <w:rPr>
          <w:rFonts w:ascii="Times New Roman" w:hAnsi="Times New Roman"/>
          <w:sz w:val="28"/>
          <w:szCs w:val="28"/>
        </w:rPr>
        <w:t>. – Миколаїв : ОІППО, 2011. – 76 с. 2.</w:t>
      </w:r>
      <w:r w:rsidRPr="002974E0">
        <w:rPr>
          <w:rFonts w:ascii="Times New Roman" w:hAnsi="Times New Roman"/>
          <w:spacing w:val="2"/>
          <w:sz w:val="28"/>
          <w:szCs w:val="28"/>
        </w:rPr>
        <w:t xml:space="preserve"> </w:t>
      </w:r>
      <w:proofErr w:type="spellStart"/>
      <w:r w:rsidRPr="002974E0">
        <w:rPr>
          <w:rFonts w:ascii="Times New Roman" w:hAnsi="Times New Roman"/>
          <w:spacing w:val="2"/>
          <w:sz w:val="28"/>
          <w:szCs w:val="28"/>
        </w:rPr>
        <w:t>Філіпська</w:t>
      </w:r>
      <w:proofErr w:type="spellEnd"/>
      <w:r w:rsidRPr="002974E0">
        <w:rPr>
          <w:rFonts w:ascii="Times New Roman" w:hAnsi="Times New Roman"/>
          <w:spacing w:val="2"/>
          <w:sz w:val="28"/>
          <w:szCs w:val="28"/>
        </w:rPr>
        <w:t xml:space="preserve"> О. </w:t>
      </w:r>
      <w:r w:rsidRPr="002974E0">
        <w:rPr>
          <w:rFonts w:ascii="Times New Roman" w:hAnsi="Times New Roman"/>
          <w:sz w:val="28"/>
          <w:szCs w:val="28"/>
        </w:rPr>
        <w:t>Специфіка занять розвитку мовлення в курсі «Світова література»</w:t>
      </w:r>
      <w:r w:rsidRPr="002974E0">
        <w:rPr>
          <w:rStyle w:val="msointenseemphasis0"/>
          <w:rFonts w:ascii="Times New Roman" w:hAnsi="Times New Roman"/>
          <w:sz w:val="28"/>
          <w:szCs w:val="28"/>
        </w:rPr>
        <w:t xml:space="preserve"> [</w:t>
      </w:r>
      <w:proofErr w:type="spellStart"/>
      <w:r w:rsidRPr="002974E0">
        <w:rPr>
          <w:rStyle w:val="msointenseemphasis0"/>
          <w:rFonts w:ascii="Times New Roman" w:hAnsi="Times New Roman"/>
          <w:sz w:val="28"/>
          <w:szCs w:val="28"/>
        </w:rPr>
        <w:t>Електр</w:t>
      </w:r>
      <w:proofErr w:type="spellEnd"/>
      <w:r w:rsidRPr="002974E0">
        <w:rPr>
          <w:rStyle w:val="msointenseemphasis0"/>
          <w:rFonts w:ascii="Times New Roman" w:hAnsi="Times New Roman"/>
          <w:sz w:val="28"/>
          <w:szCs w:val="28"/>
        </w:rPr>
        <w:t xml:space="preserve">. ресурс]/ О. </w:t>
      </w:r>
      <w:proofErr w:type="spellStart"/>
      <w:r w:rsidRPr="002974E0">
        <w:rPr>
          <w:rStyle w:val="msointenseemphasis0"/>
          <w:rFonts w:ascii="Times New Roman" w:hAnsi="Times New Roman"/>
          <w:sz w:val="28"/>
          <w:szCs w:val="28"/>
        </w:rPr>
        <w:t>Філіпська</w:t>
      </w:r>
      <w:proofErr w:type="spellEnd"/>
      <w:r w:rsidRPr="002974E0">
        <w:rPr>
          <w:rStyle w:val="msointenseemphasis0"/>
          <w:rFonts w:ascii="Times New Roman" w:hAnsi="Times New Roman"/>
          <w:sz w:val="28"/>
          <w:szCs w:val="28"/>
        </w:rPr>
        <w:t xml:space="preserve">. – Режим доступу: </w:t>
      </w:r>
      <w:hyperlink r:id="rId6" w:history="1">
        <w:r w:rsidRPr="002974E0">
          <w:rPr>
            <w:rStyle w:val="a6"/>
            <w:rFonts w:ascii="Times New Roman" w:hAnsi="Times New Roman"/>
            <w:sz w:val="28"/>
            <w:szCs w:val="28"/>
          </w:rPr>
          <w:t>http://m.fiole.mypage.ru/shkola/metodichna.html</w:t>
        </w:r>
      </w:hyperlink>
      <w:r w:rsidRPr="002974E0">
        <w:rPr>
          <w:rFonts w:ascii="Times New Roman" w:hAnsi="Times New Roman"/>
          <w:sz w:val="28"/>
          <w:szCs w:val="28"/>
        </w:rPr>
        <w:t>. 3.</w:t>
      </w:r>
      <w:r w:rsidRPr="002974E0">
        <w:rPr>
          <w:color w:val="000000"/>
          <w:sz w:val="28"/>
          <w:szCs w:val="28"/>
        </w:rPr>
        <w:t xml:space="preserve"> </w:t>
      </w:r>
      <w:r w:rsidRPr="002974E0">
        <w:rPr>
          <w:rFonts w:ascii="Times New Roman" w:hAnsi="Times New Roman"/>
          <w:color w:val="000000"/>
          <w:sz w:val="28"/>
          <w:szCs w:val="28"/>
        </w:rPr>
        <w:t xml:space="preserve">Баранова Л. Урок літератури за новими програмами / Л. Баранова,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</w:rPr>
        <w:t>Т. Ту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</w:rPr>
        <w:t xml:space="preserve">нда, О. Страшко // Відкритий урок: розробки, технології, досвід. – 2013. – № 6. – С. 56–61. </w:t>
      </w:r>
      <w:r w:rsidRPr="002974E0">
        <w:rPr>
          <w:rFonts w:ascii="Times New Roman" w:hAnsi="Times New Roman"/>
          <w:b/>
          <w:color w:val="000000"/>
          <w:sz w:val="28"/>
          <w:szCs w:val="28"/>
        </w:rPr>
        <w:t>4.</w:t>
      </w:r>
      <w:r w:rsidRPr="002974E0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2974E0">
        <w:rPr>
          <w:rFonts w:ascii="Times New Roman" w:hAnsi="Times New Roman"/>
          <w:b/>
          <w:bCs/>
          <w:sz w:val="28"/>
          <w:szCs w:val="28"/>
        </w:rPr>
        <w:t>Кучерук</w:t>
      </w:r>
      <w:proofErr w:type="spellEnd"/>
      <w:r w:rsidRPr="002974E0">
        <w:rPr>
          <w:rFonts w:ascii="Times New Roman" w:hAnsi="Times New Roman"/>
          <w:b/>
          <w:bCs/>
          <w:sz w:val="28"/>
          <w:szCs w:val="28"/>
        </w:rPr>
        <w:t xml:space="preserve"> О</w:t>
      </w:r>
      <w:r w:rsidRPr="002974E0">
        <w:rPr>
          <w:rFonts w:ascii="Times New Roman" w:hAnsi="Times New Roman"/>
          <w:bCs/>
          <w:sz w:val="28"/>
          <w:szCs w:val="28"/>
        </w:rPr>
        <w:t xml:space="preserve">. </w:t>
      </w:r>
      <w:r w:rsidRPr="002974E0">
        <w:rPr>
          <w:rFonts w:ascii="Times New Roman" w:hAnsi="Times New Roman"/>
          <w:sz w:val="28"/>
          <w:szCs w:val="28"/>
        </w:rPr>
        <w:t xml:space="preserve">Технології мовленнєвого розвитку школярів / </w:t>
      </w:r>
      <w:proofErr w:type="spellStart"/>
      <w:r w:rsidRPr="002974E0">
        <w:rPr>
          <w:rFonts w:ascii="Times New Roman" w:hAnsi="Times New Roman"/>
          <w:sz w:val="28"/>
          <w:szCs w:val="28"/>
        </w:rPr>
        <w:t>О. Куче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рук // </w:t>
      </w:r>
      <w:proofErr w:type="spellStart"/>
      <w:r w:rsidRPr="002974E0">
        <w:rPr>
          <w:rFonts w:ascii="Times New Roman" w:hAnsi="Times New Roman"/>
          <w:sz w:val="28"/>
          <w:szCs w:val="28"/>
        </w:rPr>
        <w:t>Дивослово</w:t>
      </w:r>
      <w:proofErr w:type="spellEnd"/>
      <w:r w:rsidRPr="002974E0">
        <w:rPr>
          <w:rFonts w:ascii="Times New Roman" w:hAnsi="Times New Roman"/>
          <w:sz w:val="28"/>
          <w:szCs w:val="28"/>
        </w:rPr>
        <w:t xml:space="preserve">. – 2008. – № 10. – С.3–7. </w:t>
      </w:r>
      <w:r w:rsidRPr="002974E0">
        <w:rPr>
          <w:rFonts w:ascii="Times New Roman" w:hAnsi="Times New Roman"/>
          <w:b/>
          <w:sz w:val="28"/>
          <w:szCs w:val="28"/>
        </w:rPr>
        <w:t xml:space="preserve">5. </w:t>
      </w:r>
      <w:proofErr w:type="spellStart"/>
      <w:r w:rsidRPr="002974E0">
        <w:rPr>
          <w:rFonts w:ascii="Times New Roman" w:hAnsi="Times New Roman"/>
          <w:b/>
          <w:color w:val="000000"/>
          <w:sz w:val="28"/>
          <w:szCs w:val="28"/>
        </w:rPr>
        <w:t>Лазоряк</w:t>
      </w:r>
      <w:proofErr w:type="spellEnd"/>
      <w:r w:rsidRPr="002974E0">
        <w:rPr>
          <w:rFonts w:ascii="Times New Roman" w:hAnsi="Times New Roman"/>
          <w:b/>
          <w:color w:val="000000"/>
          <w:sz w:val="28"/>
          <w:szCs w:val="28"/>
        </w:rPr>
        <w:t xml:space="preserve"> І.</w:t>
      </w:r>
      <w:r w:rsidRPr="002974E0">
        <w:rPr>
          <w:rFonts w:ascii="Times New Roman" w:hAnsi="Times New Roman"/>
          <w:color w:val="000000"/>
          <w:sz w:val="28"/>
          <w:szCs w:val="28"/>
        </w:rPr>
        <w:t xml:space="preserve"> Творчий потенціал учнів на уроках словесності. / </w:t>
      </w:r>
      <w:proofErr w:type="spellStart"/>
      <w:r w:rsidRPr="002974E0">
        <w:rPr>
          <w:rFonts w:ascii="Times New Roman" w:hAnsi="Times New Roman"/>
          <w:color w:val="000000"/>
          <w:sz w:val="28"/>
          <w:szCs w:val="28"/>
        </w:rPr>
        <w:t>І. Лазо</w:t>
      </w:r>
      <w:proofErr w:type="spellEnd"/>
      <w:r w:rsidRPr="002974E0">
        <w:rPr>
          <w:rFonts w:ascii="Times New Roman" w:hAnsi="Times New Roman"/>
          <w:color w:val="000000"/>
          <w:sz w:val="28"/>
          <w:szCs w:val="28"/>
        </w:rPr>
        <w:t xml:space="preserve">ряк // Вивчаємо українську мову та літературу. – 2008. – № 6. – С. 8–12. </w:t>
      </w:r>
    </w:p>
    <w:p w:rsidR="002974E0" w:rsidRPr="002974E0" w:rsidRDefault="002974E0" w:rsidP="002974E0">
      <w:pPr>
        <w:tabs>
          <w:tab w:val="num" w:pos="900"/>
        </w:tabs>
        <w:ind w:firstLine="284"/>
        <w:jc w:val="both"/>
        <w:rPr>
          <w:rFonts w:ascii="Times New Roman" w:hAnsi="Times New Roman"/>
          <w:sz w:val="28"/>
          <w:szCs w:val="28"/>
        </w:rPr>
      </w:pPr>
    </w:p>
    <w:p w:rsidR="00E82621" w:rsidRPr="002974E0" w:rsidRDefault="00E82621" w:rsidP="002974E0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</w:p>
    <w:p w:rsidR="00466E75" w:rsidRPr="002974E0" w:rsidRDefault="00466E75">
      <w:pPr>
        <w:rPr>
          <w:sz w:val="28"/>
          <w:szCs w:val="28"/>
        </w:rPr>
      </w:pPr>
    </w:p>
    <w:sectPr w:rsidR="00466E75" w:rsidRPr="002974E0" w:rsidSect="00B17033">
      <w:pgSz w:w="11905" w:h="16837"/>
      <w:pgMar w:top="1418" w:right="1418" w:bottom="1418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UkrainianTimesET">
    <w:altName w:val="UkrainianTimesET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1D773F"/>
    <w:multiLevelType w:val="hybridMultilevel"/>
    <w:tmpl w:val="64FC80A0"/>
    <w:lvl w:ilvl="0" w:tplc="F29CF340">
      <w:numFmt w:val="bullet"/>
      <w:lvlText w:val="–"/>
      <w:lvlJc w:val="left"/>
      <w:pPr>
        <w:ind w:left="885" w:hanging="360"/>
      </w:pPr>
      <w:rPr>
        <w:rFonts w:ascii="Times New Roman" w:eastAsia="Lucida Sans Unicode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1">
    <w:nsid w:val="791D18A8"/>
    <w:multiLevelType w:val="hybridMultilevel"/>
    <w:tmpl w:val="E8024948"/>
    <w:lvl w:ilvl="0" w:tplc="B40A5A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BB5"/>
    <w:rsid w:val="002974E0"/>
    <w:rsid w:val="00466E75"/>
    <w:rsid w:val="00D83BB5"/>
    <w:rsid w:val="00E8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621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kern w:val="1"/>
      <w:sz w:val="20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E82621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kern w:val="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82621"/>
    <w:rPr>
      <w:rFonts w:ascii="Courier New" w:eastAsia="Times New Roman" w:hAnsi="Courier New" w:cs="Courier New"/>
      <w:sz w:val="20"/>
      <w:szCs w:val="20"/>
      <w:lang w:val="uk-UA" w:eastAsia="ru-RU"/>
    </w:rPr>
  </w:style>
  <w:style w:type="paragraph" w:customStyle="1" w:styleId="rtejustify">
    <w:name w:val="rtejustify"/>
    <w:basedOn w:val="a"/>
    <w:rsid w:val="00E82621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/>
      <w:kern w:val="0"/>
      <w:sz w:val="24"/>
      <w:lang w:eastAsia="uk-UA"/>
    </w:rPr>
  </w:style>
  <w:style w:type="paragraph" w:styleId="a3">
    <w:name w:val="Body Text"/>
    <w:basedOn w:val="a"/>
    <w:link w:val="a4"/>
    <w:rsid w:val="002974E0"/>
    <w:pPr>
      <w:widowControl/>
      <w:suppressAutoHyphens w:val="0"/>
      <w:jc w:val="both"/>
    </w:pPr>
    <w:rPr>
      <w:rFonts w:ascii="Times New Roman" w:eastAsia="Times New Roman" w:hAnsi="Times New Roman"/>
      <w:kern w:val="0"/>
      <w:sz w:val="28"/>
      <w:szCs w:val="20"/>
      <w:lang w:val="en-US" w:eastAsia="ru-RU"/>
    </w:rPr>
  </w:style>
  <w:style w:type="character" w:customStyle="1" w:styleId="a4">
    <w:name w:val="Основной текст Знак"/>
    <w:basedOn w:val="a0"/>
    <w:link w:val="a3"/>
    <w:rsid w:val="002974E0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styleId="a5">
    <w:name w:val="Strong"/>
    <w:uiPriority w:val="22"/>
    <w:qFormat/>
    <w:rsid w:val="002974E0"/>
    <w:rPr>
      <w:b/>
      <w:bCs/>
    </w:rPr>
  </w:style>
  <w:style w:type="paragraph" w:customStyle="1" w:styleId="Pa20">
    <w:name w:val="Pa20"/>
    <w:basedOn w:val="a"/>
    <w:next w:val="a"/>
    <w:rsid w:val="002974E0"/>
    <w:pPr>
      <w:widowControl/>
      <w:suppressAutoHyphens w:val="0"/>
      <w:autoSpaceDE w:val="0"/>
      <w:autoSpaceDN w:val="0"/>
      <w:adjustRightInd w:val="0"/>
      <w:spacing w:line="201" w:lineRule="atLeast"/>
    </w:pPr>
    <w:rPr>
      <w:rFonts w:ascii="UkrainianTimesET" w:eastAsia="Times New Roman" w:hAnsi="UkrainianTimesET"/>
      <w:kern w:val="0"/>
      <w:sz w:val="24"/>
      <w:lang w:eastAsia="uk-UA"/>
    </w:rPr>
  </w:style>
  <w:style w:type="character" w:styleId="a6">
    <w:name w:val="Hyperlink"/>
    <w:rsid w:val="002974E0"/>
    <w:rPr>
      <w:color w:val="0000FF"/>
      <w:u w:val="single"/>
    </w:rPr>
  </w:style>
  <w:style w:type="character" w:customStyle="1" w:styleId="msointenseemphasis0">
    <w:name w:val="msointenseemphasis"/>
    <w:basedOn w:val="a0"/>
    <w:rsid w:val="002974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621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kern w:val="1"/>
      <w:sz w:val="20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E82621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kern w:val="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82621"/>
    <w:rPr>
      <w:rFonts w:ascii="Courier New" w:eastAsia="Times New Roman" w:hAnsi="Courier New" w:cs="Courier New"/>
      <w:sz w:val="20"/>
      <w:szCs w:val="20"/>
      <w:lang w:val="uk-UA" w:eastAsia="ru-RU"/>
    </w:rPr>
  </w:style>
  <w:style w:type="paragraph" w:customStyle="1" w:styleId="rtejustify">
    <w:name w:val="rtejustify"/>
    <w:basedOn w:val="a"/>
    <w:rsid w:val="00E82621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/>
      <w:kern w:val="0"/>
      <w:sz w:val="24"/>
      <w:lang w:eastAsia="uk-UA"/>
    </w:rPr>
  </w:style>
  <w:style w:type="paragraph" w:styleId="a3">
    <w:name w:val="Body Text"/>
    <w:basedOn w:val="a"/>
    <w:link w:val="a4"/>
    <w:rsid w:val="002974E0"/>
    <w:pPr>
      <w:widowControl/>
      <w:suppressAutoHyphens w:val="0"/>
      <w:jc w:val="both"/>
    </w:pPr>
    <w:rPr>
      <w:rFonts w:ascii="Times New Roman" w:eastAsia="Times New Roman" w:hAnsi="Times New Roman"/>
      <w:kern w:val="0"/>
      <w:sz w:val="28"/>
      <w:szCs w:val="20"/>
      <w:lang w:val="en-US" w:eastAsia="ru-RU"/>
    </w:rPr>
  </w:style>
  <w:style w:type="character" w:customStyle="1" w:styleId="a4">
    <w:name w:val="Основной текст Знак"/>
    <w:basedOn w:val="a0"/>
    <w:link w:val="a3"/>
    <w:rsid w:val="002974E0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styleId="a5">
    <w:name w:val="Strong"/>
    <w:uiPriority w:val="22"/>
    <w:qFormat/>
    <w:rsid w:val="002974E0"/>
    <w:rPr>
      <w:b/>
      <w:bCs/>
    </w:rPr>
  </w:style>
  <w:style w:type="paragraph" w:customStyle="1" w:styleId="Pa20">
    <w:name w:val="Pa20"/>
    <w:basedOn w:val="a"/>
    <w:next w:val="a"/>
    <w:rsid w:val="002974E0"/>
    <w:pPr>
      <w:widowControl/>
      <w:suppressAutoHyphens w:val="0"/>
      <w:autoSpaceDE w:val="0"/>
      <w:autoSpaceDN w:val="0"/>
      <w:adjustRightInd w:val="0"/>
      <w:spacing w:line="201" w:lineRule="atLeast"/>
    </w:pPr>
    <w:rPr>
      <w:rFonts w:ascii="UkrainianTimesET" w:eastAsia="Times New Roman" w:hAnsi="UkrainianTimesET"/>
      <w:kern w:val="0"/>
      <w:sz w:val="24"/>
      <w:lang w:eastAsia="uk-UA"/>
    </w:rPr>
  </w:style>
  <w:style w:type="character" w:styleId="a6">
    <w:name w:val="Hyperlink"/>
    <w:rsid w:val="002974E0"/>
    <w:rPr>
      <w:color w:val="0000FF"/>
      <w:u w:val="single"/>
    </w:rPr>
  </w:style>
  <w:style w:type="character" w:customStyle="1" w:styleId="msointenseemphasis0">
    <w:name w:val="msointenseemphasis"/>
    <w:basedOn w:val="a0"/>
    <w:rsid w:val="00297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.fiole.mypage.ru/shkola/metodichna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1318</Words>
  <Characters>7514</Characters>
  <Application>Microsoft Office Word</Application>
  <DocSecurity>0</DocSecurity>
  <Lines>62</Lines>
  <Paragraphs>17</Paragraphs>
  <ScaleCrop>false</ScaleCrop>
  <Company>SPecialiST RePack</Company>
  <LinksUpToDate>false</LinksUpToDate>
  <CharactersWithSpaces>8815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МАМА</dc:creator>
  <cp:keywords/>
  <dc:description/>
  <cp:lastModifiedBy>Таня</cp:lastModifiedBy>
  <cp:revision>3</cp:revision>
  <dcterms:created xsi:type="dcterms:W3CDTF">2017-09-16T14:35:00Z</dcterms:created>
  <dcterms:modified xsi:type="dcterms:W3CDTF">2019-05-27T19:45:00Z</dcterms:modified>
</cp:coreProperties>
</file>