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394" w:rsidRDefault="00862394" w:rsidP="0020162F">
      <w:pPr>
        <w:spacing w:after="200" w:line="276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1FD8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373                                                                                          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Сидень А. В.,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студентка 43-У групи  ГНПУ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імені Олександра Довженка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 –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Привалова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С.П.,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</w:t>
      </w:r>
    </w:p>
    <w:p w:rsidR="00862394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української мови,</w:t>
      </w:r>
    </w:p>
    <w:p w:rsidR="00862394" w:rsidRPr="00C20503" w:rsidRDefault="00862394" w:rsidP="0086239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літератури та методики навчання</w:t>
      </w:r>
    </w:p>
    <w:p w:rsidR="00862394" w:rsidRDefault="00862394" w:rsidP="00862394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862394" w:rsidRDefault="00862394" w:rsidP="00862394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 НАЦІОАЛЬНІ ХАРАКТЕРИ У КІНОПОВІСТІ «ЗАЧАРОВАНА ДЕСНА» О. ДОВЖЕНКА</w:t>
      </w:r>
    </w:p>
    <w:p w:rsidR="00862394" w:rsidRDefault="00862394" w:rsidP="00862394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862394" w:rsidRDefault="00862394" w:rsidP="00862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59AC">
        <w:rPr>
          <w:rFonts w:ascii="Times New Roman" w:hAnsi="Times New Roman" w:cs="Times New Roman"/>
          <w:sz w:val="28"/>
          <w:szCs w:val="28"/>
          <w:lang w:val="uk-UA"/>
        </w:rPr>
        <w:t>У кіноповісті «Зачарована Десна» О. Довженка</w:t>
      </w:r>
      <w:r w:rsidRPr="002D6D03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 </w:t>
      </w:r>
      <w:r w:rsidRPr="00787C6B">
        <w:rPr>
          <w:rFonts w:ascii="Times New Roman" w:hAnsi="Times New Roman" w:cs="Times New Roman"/>
          <w:sz w:val="28"/>
          <w:szCs w:val="28"/>
          <w:lang w:val="uk-UA"/>
        </w:rPr>
        <w:t>виразн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87C6B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національні характери, про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зазначити не інакше, як про довженківські</w:t>
      </w:r>
      <w:r w:rsidRPr="00787C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62394" w:rsidRPr="00E31392" w:rsidRDefault="00862394" w:rsidP="0086239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F73D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У кіноповісті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письменник</w:t>
      </w:r>
      <w:r w:rsidRPr="001F73D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виводить цілу низку народних характерів – батька Петра Семеновича, матері Одарки Єрмолаївни, прабаби Марусини, прадіда Тараса, діда Семена, дядька Самійла, ліричного героя Сашка, особливе місце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 творі посідає</w:t>
      </w:r>
      <w:r w:rsidRPr="001F73D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образ митця.</w:t>
      </w:r>
      <w:r w:rsidRPr="001F73D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1F73D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Кожен </w:t>
      </w:r>
      <w:r w:rsidRPr="001F73D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характер </w:t>
      </w:r>
      <w:r w:rsidRPr="001F73D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1F73D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глибоко народний і водночас індивідуалізований, </w:t>
      </w:r>
      <w:r w:rsidRPr="001F73DF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у кожного є якась особлива риса, свій талант.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Так, наприклад, діди у творі виступають живими символами епо</w:t>
      </w:r>
      <w:r w:rsidRPr="00E31392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хи, уособленням народної мудрості, втіленням споконвічних національних традицій. Відкриває цю галерею дід Семен,  який н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айбільше любив сонце,  умів цікаво розповідати, лагідно розмовляв з усім живим, вважаючи його одухотвореним. 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Дід Семен був письменним, тож часто читав і захоплююче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розповідав онукові казки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вчив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люб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ити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вс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е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жив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е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. </w:t>
      </w:r>
    </w:p>
    <w:p w:rsidR="00862394" w:rsidRDefault="00862394" w:rsidP="00862394">
      <w:pPr>
        <w:shd w:val="clear" w:color="auto" w:fill="FFFFFF"/>
        <w:spacing w:after="0" w:line="360" w:lineRule="auto"/>
        <w:ind w:right="-104" w:firstLine="708"/>
        <w:jc w:val="both"/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Дуже добрим і чуйним змальований дідів батько </w:t>
      </w:r>
      <w:r w:rsidRPr="001F73D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1F73D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Тарас,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який часто брав малого Сашка на руки і розповідав про Дес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ну, трави, таємничі озера.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Саме він увів малого онука у чарів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 xml:space="preserve">ний світ природи, розкрив перед допитливим хлопчиком її </w:t>
      </w:r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таємниці, навчив відчувати 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її </w:t>
      </w:r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неповторну красу. </w:t>
      </w:r>
    </w:p>
    <w:p w:rsidR="00862394" w:rsidRPr="00E31392" w:rsidRDefault="00862394" w:rsidP="00862394">
      <w:pPr>
        <w:shd w:val="clear" w:color="auto" w:fill="FFFFFF"/>
        <w:spacing w:after="0" w:line="360" w:lineRule="auto"/>
        <w:ind w:right="-10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 xml:space="preserve">Напрочуд колоритно змальовано у творі постать прабаби </w:t>
      </w:r>
      <w:r w:rsidRPr="00E31392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Марусини.  Їй сто років. Марусина була малесенька й прудка, очі мала </w:t>
      </w:r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такі видющі й гострі, що сховатись од неї не могло ніщо в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світі. Її творчістю були прокльони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. 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В авторських інтонаціях чується </w:t>
      </w:r>
      <w:r w:rsidRPr="00E31392">
        <w:rPr>
          <w:rFonts w:ascii="Times New Roman" w:hAnsi="Times New Roman" w:cs="Times New Roman"/>
          <w:spacing w:val="1"/>
          <w:sz w:val="28"/>
          <w:szCs w:val="28"/>
          <w:lang w:val="uk-UA"/>
        </w:rPr>
        <w:t>стільки тепла, жалю та співчуття до долі цієї багатостраж</w:t>
      </w:r>
      <w:r w:rsidRPr="00E31392">
        <w:rPr>
          <w:rFonts w:ascii="Times New Roman" w:hAnsi="Times New Roman" w:cs="Times New Roman"/>
          <w:spacing w:val="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дальної селянки. </w:t>
      </w:r>
    </w:p>
    <w:p w:rsidR="00862394" w:rsidRPr="00E31392" w:rsidRDefault="00862394" w:rsidP="00862394">
      <w:pPr>
        <w:shd w:val="clear" w:color="auto" w:fill="FFFFFF"/>
        <w:spacing w:after="0" w:line="360" w:lineRule="auto"/>
        <w:ind w:left="32"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Чи не найбільше місця 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кіно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повісті відведено спогадам про 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батька письменника – Петра Семеновича.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Він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дужий, гарний, чистий, працьовитий, дотепний, гострослов, завжди готовий допомогти людям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.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Про нього автор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говорить як про людину внутрішньо інтелігентну, чия духов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>на краса була виявом етичної культури всього трудового на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роду. </w:t>
      </w:r>
      <w:r w:rsidRPr="00E31392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Петро Семенович любив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землю і був добрим хліборобом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AF5C2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Елемент краси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завжди присутній при змалюванні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внутрішнього світу батька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письменника</w:t>
      </w:r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, його вчинків, портрета.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Петро Семенович</w:t>
      </w:r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був взірцем людської досконалості, виразником і носієм на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>родної моралі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</w:p>
    <w:p w:rsidR="00862394" w:rsidRPr="00E31392" w:rsidRDefault="00862394" w:rsidP="00862394">
      <w:pPr>
        <w:framePr w:h="230" w:hRule="exact" w:hSpace="40" w:wrap="auto" w:vAnchor="text" w:hAnchor="text" w:x="6128" w:y="2917"/>
        <w:shd w:val="clear" w:color="auto" w:fill="FFFFFF"/>
        <w:spacing w:after="0" w:line="360" w:lineRule="auto"/>
        <w:ind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2394" w:rsidRPr="00E31392" w:rsidRDefault="00862394" w:rsidP="00862394">
      <w:pPr>
        <w:shd w:val="clear" w:color="auto" w:fill="FFFFFF"/>
        <w:spacing w:after="0" w:line="360" w:lineRule="auto"/>
        <w:ind w:left="43"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Глибоким, щирим ліризмом пройняті спогади письменни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ка про матір. 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«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Зачарованій Десні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»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мати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письменника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постає невсипущою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селянкою-трудівницею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Щастя світилося на обличчі матері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завжди,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коли тримала на руках немовля, невимовні горе й розпач 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коли ховала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синів чи проводжала в далекі світи. Від неньки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О.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Довженко успадкував любов до української пісні, народних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звичаїв і обрядів.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митця,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Одарка Єрмолаївна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мала великий вплив на формування характеру сина, становлення його як митця-громадянина. </w:t>
      </w:r>
    </w:p>
    <w:p w:rsidR="00862394" w:rsidRPr="006159AC" w:rsidRDefault="00862394" w:rsidP="00862394">
      <w:pPr>
        <w:shd w:val="clear" w:color="auto" w:fill="FFFFFF"/>
        <w:spacing w:after="0" w:line="360" w:lineRule="auto"/>
        <w:ind w:left="18"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ab/>
      </w:r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Типові риси хлібороба зображені і в характері дядька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Самійла.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Ц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ей невто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мний трудівник особливий талант – косити, і </w:t>
      </w:r>
      <w:r w:rsidRPr="006159AC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«о</w:t>
      </w:r>
      <w:r w:rsidRPr="006159AC">
        <w:rPr>
          <w:rFonts w:ascii="Times New Roman" w:hAnsi="Times New Roman" w:cs="Times New Roman"/>
          <w:color w:val="000000"/>
          <w:spacing w:val="7"/>
          <w:sz w:val="28"/>
          <w:szCs w:val="28"/>
          <w:lang w:val="uk-UA"/>
        </w:rPr>
        <w:t>рудував він косою, як добрий маляр пензлем чи лож</w:t>
      </w:r>
      <w:r w:rsidRPr="006159AC">
        <w:rPr>
          <w:rFonts w:ascii="Times New Roman" w:hAnsi="Times New Roman" w:cs="Times New Roman"/>
          <w:color w:val="000000"/>
          <w:spacing w:val="7"/>
          <w:sz w:val="28"/>
          <w:szCs w:val="28"/>
          <w:lang w:val="uk-UA"/>
        </w:rPr>
        <w:softHyphen/>
      </w:r>
      <w:r w:rsidRPr="006159AC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кою, – легко і вправно. Коли б його пустити з косою просто, </w:t>
      </w:r>
      <w:r w:rsidRPr="006159AC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він обкосив би всю земну кулю, аби тільки була добра трава </w:t>
      </w:r>
      <w:r w:rsidRPr="006159AC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та хліб і каша».</w:t>
      </w:r>
    </w:p>
    <w:p w:rsidR="00862394" w:rsidRPr="00E31392" w:rsidRDefault="00862394" w:rsidP="00862394">
      <w:pPr>
        <w:shd w:val="clear" w:color="auto" w:fill="FFFFFF"/>
        <w:spacing w:after="0" w:line="360" w:lineRule="auto"/>
        <w:ind w:left="4"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ab/>
        <w:t>Кожен із селянських характерів повісті позначений шля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хетністю почуттів, моральною красою душі, неабияким ду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>ховним потенціалом.</w:t>
      </w:r>
    </w:p>
    <w:p w:rsidR="00862394" w:rsidRPr="00E31392" w:rsidRDefault="00862394" w:rsidP="00862394">
      <w:pPr>
        <w:shd w:val="clear" w:color="auto" w:fill="FFFFFF"/>
        <w:spacing w:after="0" w:line="360" w:lineRule="auto"/>
        <w:ind w:left="4" w:right="-104" w:firstLine="7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lastRenderedPageBreak/>
        <w:t xml:space="preserve">Автор у творі виступає у двох іпостасях. Оповідач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–</w:t>
      </w:r>
      <w:r w:rsidRPr="00E3139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це і 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малий Сашко, який пізнає світ, і сивочолий майстер, що ко</w:t>
      </w:r>
      <w:r w:rsidRPr="00E31392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ментує колишні події мудро й дотепно, відтворюючи світ ре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альний і уявний. Найбільше вражає світ, витворений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буйною дитячою фантазією. Образи незвичних коней, чию </w:t>
      </w:r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розмову підслухав Сашко, і казковий образ </w:t>
      </w:r>
      <w:proofErr w:type="spellStart"/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яблукатого</w:t>
      </w:r>
      <w:proofErr w:type="spellEnd"/>
      <w:r w:rsidRPr="00E3139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коня 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з різдвяної колядки. Творча уява дитини примушувала зірку скотитися з неба, рибу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–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скинутися в річці, лева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–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з'явити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ся на березі Десни.</w:t>
      </w:r>
    </w:p>
    <w:p w:rsidR="00862394" w:rsidRPr="00E31392" w:rsidRDefault="00862394" w:rsidP="00862394">
      <w:pPr>
        <w:shd w:val="clear" w:color="auto" w:fill="FFFFFF"/>
        <w:spacing w:after="0" w:line="360" w:lineRule="auto"/>
        <w:ind w:left="7" w:right="-10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ab/>
        <w:t>Спогади автора пересипані щирим і лагідним усміхом. По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 xml:space="preserve">чуття гумору було родинною ознакою Довженків.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Саме тому у кіноповісті «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Зачарована Десна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»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багатьма бар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вами ожило образне, іскрометне слово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митця</w:t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. З м'яким 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гумором та іронією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письменник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змалював кумедні випадки з жит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>тя односельців (сцен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а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полювання дядь</w:t>
      </w:r>
      <w:r w:rsidRPr="00E3139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ка Тихона, коли в </w:t>
      </w:r>
      <w:proofErr w:type="spellStart"/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найвирішальніший</w:t>
      </w:r>
      <w:proofErr w:type="spellEnd"/>
      <w:r w:rsidRPr="00E31392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момент виявляється, 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що сьогодні пострілу не буде, бо курок він дома в жилетці забув), висміяв деякі звички чи вади характеру своїх персо</w:t>
      </w:r>
      <w:r w:rsidRPr="00E31392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  <w:t xml:space="preserve">нажів (прабаба любила прокльони, дід Захарко курив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досить міцний тютюн,</w:t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через що невістка Галька спала</w:t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в коморі т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а ін.</w:t>
      </w:r>
      <w:r w:rsidRPr="00E31392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).</w:t>
      </w:r>
    </w:p>
    <w:p w:rsidR="00862394" w:rsidRPr="00E31392" w:rsidRDefault="00862394" w:rsidP="008623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З дитинства хлопчик був оточений людьми, що не мислили свого життя без праці. Його рідні й односельці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–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 хлібороби та косарі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– 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багато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гарних 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справ переробили за своє життя. І робота для них була не тільки необхідністю, а й духовною потребою.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исьменник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31392">
        <w:rPr>
          <w:rFonts w:ascii="Times New Roman" w:hAnsi="Times New Roman" w:cs="Times New Roman"/>
          <w:sz w:val="28"/>
          <w:szCs w:val="28"/>
          <w:lang w:val="uk-UA"/>
        </w:rPr>
        <w:t xml:space="preserve">а все життя зберіг трепетні почуття до людей праці. </w:t>
      </w:r>
    </w:p>
    <w:p w:rsidR="00862394" w:rsidRPr="00E31392" w:rsidRDefault="00862394" w:rsidP="0086239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Pr="00E3139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62394" w:rsidRDefault="00862394" w:rsidP="00862394">
      <w:pPr>
        <w:pStyle w:val="a5"/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E31392">
        <w:rPr>
          <w:sz w:val="28"/>
          <w:szCs w:val="28"/>
          <w:lang w:val="uk-UA"/>
        </w:rPr>
        <w:t>Довженко</w:t>
      </w:r>
      <w:r>
        <w:rPr>
          <w:sz w:val="28"/>
          <w:szCs w:val="28"/>
          <w:lang w:val="uk-UA"/>
        </w:rPr>
        <w:t xml:space="preserve"> О</w:t>
      </w:r>
      <w:r w:rsidRPr="00E31392">
        <w:rPr>
          <w:sz w:val="28"/>
          <w:szCs w:val="28"/>
          <w:lang w:val="uk-UA"/>
        </w:rPr>
        <w:t xml:space="preserve">. Вчора і сьогодні. Образ дисидента. Л., </w:t>
      </w:r>
      <w:r>
        <w:rPr>
          <w:sz w:val="28"/>
          <w:szCs w:val="28"/>
          <w:lang w:val="uk-UA"/>
        </w:rPr>
        <w:t xml:space="preserve"> 2007. 238 с.</w:t>
      </w:r>
    </w:p>
    <w:p w:rsidR="00862394" w:rsidRPr="006841B0" w:rsidRDefault="00862394" w:rsidP="00862394">
      <w:pPr>
        <w:pStyle w:val="a5"/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6841B0">
        <w:rPr>
          <w:rFonts w:eastAsia="Calibri"/>
          <w:sz w:val="28"/>
          <w:szCs w:val="28"/>
          <w:lang w:val="uk-UA"/>
        </w:rPr>
        <w:t xml:space="preserve">Історія  української </w:t>
      </w:r>
      <w:r w:rsidRPr="006841B0">
        <w:rPr>
          <w:sz w:val="28"/>
          <w:szCs w:val="28"/>
          <w:lang w:val="uk-UA"/>
        </w:rPr>
        <w:t xml:space="preserve">літератури ХХ ст. У 2-х кн. </w:t>
      </w:r>
      <w:r w:rsidRPr="006841B0">
        <w:rPr>
          <w:rFonts w:eastAsia="Calibri"/>
          <w:sz w:val="28"/>
          <w:szCs w:val="28"/>
          <w:lang w:val="uk-UA"/>
        </w:rPr>
        <w:t xml:space="preserve">Кн.2. Друга половина </w:t>
      </w:r>
      <w:r>
        <w:rPr>
          <w:sz w:val="28"/>
          <w:szCs w:val="28"/>
          <w:lang w:val="uk-UA"/>
        </w:rPr>
        <w:t xml:space="preserve">ХХ ст. </w:t>
      </w:r>
      <w:r w:rsidRPr="006841B0">
        <w:rPr>
          <w:rFonts w:eastAsia="Calibri"/>
          <w:sz w:val="28"/>
          <w:szCs w:val="28"/>
          <w:lang w:val="uk-UA"/>
        </w:rPr>
        <w:t>Підручник / В.Дончик.  К.:</w:t>
      </w:r>
      <w:r w:rsidRPr="006841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Либідь, 1998.</w:t>
      </w:r>
      <w:r w:rsidRPr="006841B0">
        <w:rPr>
          <w:rFonts w:eastAsia="Calibri"/>
          <w:sz w:val="28"/>
          <w:szCs w:val="28"/>
          <w:lang w:val="uk-UA"/>
        </w:rPr>
        <w:t xml:space="preserve"> 456 с.</w:t>
      </w:r>
      <w:r w:rsidRPr="006841B0">
        <w:rPr>
          <w:sz w:val="28"/>
          <w:szCs w:val="28"/>
          <w:lang w:val="uk-UA"/>
        </w:rPr>
        <w:t xml:space="preserve"> С. 218-222</w:t>
      </w:r>
      <w:r>
        <w:rPr>
          <w:sz w:val="28"/>
          <w:szCs w:val="28"/>
          <w:lang w:val="uk-UA"/>
        </w:rPr>
        <w:t>.</w:t>
      </w:r>
    </w:p>
    <w:p w:rsidR="00DB16C8" w:rsidRPr="00492D0E" w:rsidRDefault="00DB16C8">
      <w:pPr>
        <w:rPr>
          <w:lang w:val="uk-UA"/>
        </w:rPr>
      </w:pPr>
    </w:p>
    <w:sectPr w:rsidR="00DB16C8" w:rsidRPr="00492D0E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83469"/>
    <w:multiLevelType w:val="hybridMultilevel"/>
    <w:tmpl w:val="C58C0C7C"/>
    <w:lvl w:ilvl="0" w:tplc="30768F3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>
    <w:nsid w:val="79E646AD"/>
    <w:multiLevelType w:val="hybridMultilevel"/>
    <w:tmpl w:val="FE66530A"/>
    <w:lvl w:ilvl="0" w:tplc="41E44B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2D0E"/>
    <w:rsid w:val="0020162F"/>
    <w:rsid w:val="002E66EA"/>
    <w:rsid w:val="003056F2"/>
    <w:rsid w:val="003760C4"/>
    <w:rsid w:val="00492D0E"/>
    <w:rsid w:val="00517331"/>
    <w:rsid w:val="00862394"/>
    <w:rsid w:val="00935A47"/>
    <w:rsid w:val="00DB16C8"/>
    <w:rsid w:val="00ED48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D0E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492D0E"/>
    <w:rPr>
      <w:b/>
      <w:bCs/>
    </w:rPr>
  </w:style>
  <w:style w:type="table" w:styleId="a4">
    <w:name w:val="Table Grid"/>
    <w:basedOn w:val="a1"/>
    <w:uiPriority w:val="59"/>
    <w:rsid w:val="00492D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link w:val="a6"/>
    <w:uiPriority w:val="34"/>
    <w:qFormat/>
    <w:rsid w:val="002E66E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basedOn w:val="a0"/>
    <w:link w:val="a5"/>
    <w:uiPriority w:val="34"/>
    <w:locked/>
    <w:rsid w:val="002E66E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742</Words>
  <Characters>4236</Characters>
  <Application>Microsoft Office Word</Application>
  <DocSecurity>0</DocSecurity>
  <Lines>35</Lines>
  <Paragraphs>9</Paragraphs>
  <ScaleCrop>false</ScaleCrop>
  <Company>SPecialiST RePack</Company>
  <LinksUpToDate>false</LinksUpToDate>
  <CharactersWithSpaces>4969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8</cp:revision>
  <dcterms:created xsi:type="dcterms:W3CDTF">2019-05-27T16:45:00Z</dcterms:created>
  <dcterms:modified xsi:type="dcterms:W3CDTF">2019-05-28T06:22:00Z</dcterms:modified>
</cp:coreProperties>
</file>