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2488" w:rsidRPr="00E22488" w:rsidRDefault="00E22488" w:rsidP="00E22488">
      <w:pPr>
        <w:contextualSpacing/>
        <w:jc w:val="center"/>
        <w:rPr>
          <w:rFonts w:eastAsia="Calibri"/>
          <w:b/>
          <w:sz w:val="24"/>
          <w:szCs w:val="24"/>
          <w:lang w:val="uk-UA" w:eastAsia="en-US"/>
        </w:rPr>
      </w:pPr>
      <w:r w:rsidRPr="00E22488">
        <w:rPr>
          <w:rFonts w:eastAsia="Calibri"/>
          <w:b/>
          <w:sz w:val="24"/>
          <w:szCs w:val="24"/>
          <w:lang w:val="uk-UA" w:eastAsia="en-US"/>
        </w:rPr>
        <w:t>ПРАКТИЧНИЙ АСПЕКТ ВИВЧЕННЯ СКЛАДНОСУРЯДНИХ РЕЧЕНЬ</w:t>
      </w:r>
    </w:p>
    <w:p w:rsidR="00E22488" w:rsidRPr="00E22488" w:rsidRDefault="00E22488" w:rsidP="00E22488">
      <w:pPr>
        <w:jc w:val="center"/>
        <w:rPr>
          <w:rFonts w:eastAsia="Calibri"/>
          <w:sz w:val="24"/>
          <w:szCs w:val="24"/>
          <w:lang w:val="uk-UA" w:eastAsia="en-US"/>
        </w:rPr>
      </w:pPr>
      <w:r w:rsidRPr="00E22488">
        <w:rPr>
          <w:rFonts w:eastAsia="Calibri"/>
          <w:sz w:val="24"/>
          <w:szCs w:val="24"/>
          <w:lang w:val="uk-UA" w:eastAsia="en-US"/>
        </w:rPr>
        <w:t>Мартинюк Х. М.</w:t>
      </w:r>
    </w:p>
    <w:p w:rsidR="00E22488" w:rsidRPr="00E22488" w:rsidRDefault="00E22488" w:rsidP="00E22488">
      <w:pPr>
        <w:jc w:val="center"/>
        <w:rPr>
          <w:rFonts w:eastAsia="Calibri"/>
          <w:i/>
          <w:sz w:val="24"/>
          <w:szCs w:val="24"/>
          <w:lang w:val="uk-UA" w:eastAsia="en-US"/>
        </w:rPr>
      </w:pPr>
      <w:r w:rsidRPr="00E22488">
        <w:rPr>
          <w:rFonts w:eastAsia="Calibri"/>
          <w:i/>
          <w:sz w:val="24"/>
          <w:szCs w:val="24"/>
          <w:lang w:val="uk-UA" w:eastAsia="en-US"/>
        </w:rPr>
        <w:t xml:space="preserve">Глухівський національний педагогічний </w:t>
      </w:r>
    </w:p>
    <w:p w:rsidR="00E22488" w:rsidRPr="00E22488" w:rsidRDefault="00E22488" w:rsidP="00E22488">
      <w:pPr>
        <w:jc w:val="center"/>
        <w:rPr>
          <w:rFonts w:eastAsia="Calibri"/>
          <w:i/>
          <w:sz w:val="24"/>
          <w:szCs w:val="24"/>
          <w:lang w:val="uk-UA" w:eastAsia="en-US"/>
        </w:rPr>
      </w:pPr>
      <w:r w:rsidRPr="00E22488">
        <w:rPr>
          <w:rFonts w:eastAsia="Calibri"/>
          <w:i/>
          <w:sz w:val="24"/>
          <w:szCs w:val="24"/>
          <w:lang w:val="uk-UA" w:eastAsia="en-US"/>
        </w:rPr>
        <w:t>університет імені Олександра Довженка</w:t>
      </w:r>
    </w:p>
    <w:p w:rsidR="00E22488" w:rsidRPr="00E22488" w:rsidRDefault="00E22488" w:rsidP="00E22488">
      <w:pPr>
        <w:ind w:left="3402"/>
        <w:jc w:val="both"/>
        <w:rPr>
          <w:rFonts w:eastAsia="Calibri"/>
          <w:sz w:val="24"/>
          <w:szCs w:val="24"/>
          <w:lang w:val="uk-UA" w:eastAsia="en-US"/>
        </w:rPr>
      </w:pPr>
      <w:r w:rsidRPr="00E22488">
        <w:rPr>
          <w:rFonts w:eastAsia="Calibri"/>
          <w:b/>
          <w:sz w:val="24"/>
          <w:szCs w:val="24"/>
          <w:lang w:val="uk-UA" w:eastAsia="en-US"/>
        </w:rPr>
        <w:t>Науковий керівник</w:t>
      </w:r>
      <w:r w:rsidRPr="00E22488">
        <w:rPr>
          <w:rFonts w:eastAsia="Calibri"/>
          <w:sz w:val="24"/>
          <w:szCs w:val="24"/>
          <w:lang w:val="uk-UA" w:eastAsia="en-US"/>
        </w:rPr>
        <w:t xml:space="preserve"> – </w:t>
      </w:r>
    </w:p>
    <w:p w:rsidR="00E22488" w:rsidRPr="00E22488" w:rsidRDefault="00E22488" w:rsidP="00E22488">
      <w:pPr>
        <w:ind w:left="3402"/>
        <w:jc w:val="both"/>
        <w:rPr>
          <w:rFonts w:eastAsia="Calibri"/>
          <w:sz w:val="24"/>
          <w:szCs w:val="24"/>
          <w:lang w:val="uk-UA" w:eastAsia="en-US"/>
        </w:rPr>
      </w:pPr>
      <w:r w:rsidRPr="00E22488">
        <w:rPr>
          <w:rFonts w:eastAsia="Calibri"/>
          <w:sz w:val="24"/>
          <w:szCs w:val="24"/>
          <w:lang w:val="uk-UA" w:eastAsia="en-US"/>
        </w:rPr>
        <w:t>кандидат педагогічних наук,</w:t>
      </w:r>
    </w:p>
    <w:p w:rsidR="00E22488" w:rsidRPr="00E22488" w:rsidRDefault="00E22488" w:rsidP="00E22488">
      <w:pPr>
        <w:ind w:left="3402"/>
        <w:jc w:val="both"/>
        <w:rPr>
          <w:rFonts w:eastAsia="Calibri"/>
          <w:sz w:val="24"/>
          <w:szCs w:val="24"/>
          <w:lang w:val="uk-UA" w:eastAsia="en-US"/>
        </w:rPr>
      </w:pPr>
      <w:r w:rsidRPr="00E22488">
        <w:rPr>
          <w:rFonts w:eastAsia="Calibri"/>
          <w:sz w:val="24"/>
          <w:szCs w:val="24"/>
          <w:lang w:val="uk-UA" w:eastAsia="en-US"/>
        </w:rPr>
        <w:t xml:space="preserve">доцент </w:t>
      </w:r>
      <w:proofErr w:type="spellStart"/>
      <w:r w:rsidRPr="00E22488">
        <w:rPr>
          <w:rFonts w:eastAsia="Calibri"/>
          <w:sz w:val="24"/>
          <w:szCs w:val="24"/>
          <w:lang w:val="uk-UA" w:eastAsia="en-US"/>
        </w:rPr>
        <w:t>Цінько</w:t>
      </w:r>
      <w:proofErr w:type="spellEnd"/>
      <w:r w:rsidRPr="00E22488">
        <w:rPr>
          <w:rFonts w:eastAsia="Calibri"/>
          <w:sz w:val="24"/>
          <w:szCs w:val="24"/>
          <w:lang w:val="uk-UA" w:eastAsia="en-US"/>
        </w:rPr>
        <w:t xml:space="preserve"> С. В.</w:t>
      </w:r>
    </w:p>
    <w:p w:rsidR="00E22488" w:rsidRPr="00E22488" w:rsidRDefault="00E22488" w:rsidP="00E22488">
      <w:pPr>
        <w:ind w:firstLine="567"/>
        <w:jc w:val="both"/>
        <w:rPr>
          <w:rFonts w:eastAsia="Calibri"/>
          <w:i/>
          <w:sz w:val="24"/>
          <w:szCs w:val="24"/>
          <w:lang w:val="uk-UA" w:eastAsia="en-US"/>
        </w:rPr>
      </w:pPr>
      <w:r w:rsidRPr="00E22488">
        <w:rPr>
          <w:rFonts w:eastAsia="Calibri"/>
          <w:i/>
          <w:sz w:val="24"/>
          <w:szCs w:val="24"/>
          <w:lang w:val="uk-UA" w:eastAsia="en-US"/>
        </w:rPr>
        <w:t>У статті розглянуто сучасні підходи до вивчення синтаксису в лінгвістичній і методичній науках; наголошено на зміні пріоритетів у методиці вивчення синтаксису в сучасному освітньому закладі; проаналізовано практичні рекомендації методистів і практиків щодо вивчення складносурядних речень.</w:t>
      </w:r>
    </w:p>
    <w:p w:rsidR="00E22488" w:rsidRPr="00E22488" w:rsidRDefault="00E22488" w:rsidP="00E22488">
      <w:pPr>
        <w:ind w:firstLine="567"/>
        <w:jc w:val="both"/>
        <w:rPr>
          <w:rFonts w:eastAsia="Calibri"/>
          <w:sz w:val="24"/>
          <w:szCs w:val="24"/>
          <w:lang w:val="uk-UA" w:eastAsia="en-US"/>
        </w:rPr>
      </w:pPr>
      <w:r w:rsidRPr="00E22488">
        <w:rPr>
          <w:rFonts w:eastAsia="Calibri"/>
          <w:sz w:val="24"/>
          <w:szCs w:val="24"/>
          <w:lang w:val="uk-UA" w:eastAsia="en-US"/>
        </w:rPr>
        <w:t xml:space="preserve">Складне речення сьогодні розглядається лінгвістами як окремий об’єкт синтаксису. Цю думку обстоювали </w:t>
      </w:r>
      <w:r w:rsidRPr="00E22488">
        <w:rPr>
          <w:rFonts w:eastAsia="Calibri"/>
          <w:sz w:val="24"/>
          <w:szCs w:val="24"/>
          <w:lang w:eastAsia="en-US"/>
        </w:rPr>
        <w:t>В.</w:t>
      </w:r>
      <w:r w:rsidRPr="00E22488">
        <w:rPr>
          <w:rFonts w:eastAsia="Calibri"/>
          <w:sz w:val="24"/>
          <w:szCs w:val="24"/>
          <w:lang w:val="uk-UA" w:eastAsia="en-US"/>
        </w:rPr>
        <w:t> </w:t>
      </w:r>
      <w:r w:rsidRPr="00E22488">
        <w:rPr>
          <w:rFonts w:eastAsia="Calibri"/>
          <w:sz w:val="24"/>
          <w:szCs w:val="24"/>
          <w:lang w:eastAsia="en-US"/>
        </w:rPr>
        <w:t>О.</w:t>
      </w:r>
      <w:r w:rsidRPr="00E22488">
        <w:rPr>
          <w:rFonts w:eastAsia="Calibri"/>
          <w:sz w:val="24"/>
          <w:szCs w:val="24"/>
          <w:lang w:val="uk-UA" w:eastAsia="en-US"/>
        </w:rPr>
        <w:t> </w:t>
      </w:r>
      <w:proofErr w:type="spellStart"/>
      <w:r w:rsidRPr="00E22488">
        <w:rPr>
          <w:rFonts w:eastAsia="Calibri"/>
          <w:sz w:val="24"/>
          <w:szCs w:val="24"/>
          <w:lang w:eastAsia="en-US"/>
        </w:rPr>
        <w:t>Богородицький</w:t>
      </w:r>
      <w:proofErr w:type="spellEnd"/>
      <w:r w:rsidRPr="00E22488">
        <w:rPr>
          <w:rFonts w:eastAsia="Calibri"/>
          <w:sz w:val="24"/>
          <w:szCs w:val="24"/>
          <w:lang w:eastAsia="en-US"/>
        </w:rPr>
        <w:t>, В. В. Виноградов</w:t>
      </w:r>
      <w:r w:rsidRPr="00E22488">
        <w:rPr>
          <w:rFonts w:eastAsia="Calibri"/>
          <w:sz w:val="24"/>
          <w:szCs w:val="24"/>
          <w:lang w:val="uk-UA" w:eastAsia="en-US"/>
        </w:rPr>
        <w:t xml:space="preserve">, </w:t>
      </w:r>
      <w:proofErr w:type="gramStart"/>
      <w:r w:rsidRPr="00E22488">
        <w:rPr>
          <w:rFonts w:eastAsia="Calibri"/>
          <w:sz w:val="24"/>
          <w:szCs w:val="24"/>
          <w:lang w:val="uk-UA" w:eastAsia="en-US"/>
        </w:rPr>
        <w:t>п</w:t>
      </w:r>
      <w:proofErr w:type="gramEnd"/>
      <w:r w:rsidRPr="00E22488">
        <w:rPr>
          <w:rFonts w:eastAsia="Calibri"/>
          <w:sz w:val="24"/>
          <w:szCs w:val="24"/>
          <w:lang w:val="uk-UA" w:eastAsia="en-US"/>
        </w:rPr>
        <w:t xml:space="preserve">ізніше розвинув </w:t>
      </w:r>
      <w:r w:rsidRPr="00E22488">
        <w:rPr>
          <w:rFonts w:eastAsia="Calibri"/>
          <w:sz w:val="24"/>
          <w:szCs w:val="24"/>
          <w:lang w:eastAsia="en-US"/>
        </w:rPr>
        <w:t>М.</w:t>
      </w:r>
      <w:r w:rsidRPr="00E22488">
        <w:rPr>
          <w:rFonts w:eastAsia="Calibri"/>
          <w:sz w:val="24"/>
          <w:szCs w:val="24"/>
          <w:lang w:val="uk-UA" w:eastAsia="en-US"/>
        </w:rPr>
        <w:t> </w:t>
      </w:r>
      <w:r w:rsidRPr="00E22488">
        <w:rPr>
          <w:rFonts w:eastAsia="Calibri"/>
          <w:sz w:val="24"/>
          <w:szCs w:val="24"/>
          <w:lang w:eastAsia="en-US"/>
        </w:rPr>
        <w:t xml:space="preserve">С. </w:t>
      </w:r>
      <w:proofErr w:type="spellStart"/>
      <w:r w:rsidRPr="00E22488">
        <w:rPr>
          <w:rFonts w:eastAsia="Calibri"/>
          <w:sz w:val="24"/>
          <w:szCs w:val="24"/>
          <w:lang w:eastAsia="en-US"/>
        </w:rPr>
        <w:t>Поспєлов</w:t>
      </w:r>
      <w:proofErr w:type="spellEnd"/>
      <w:r w:rsidRPr="00E22488">
        <w:rPr>
          <w:rFonts w:eastAsia="Calibri"/>
          <w:sz w:val="24"/>
          <w:szCs w:val="24"/>
          <w:lang w:val="uk-UA" w:eastAsia="en-US"/>
        </w:rPr>
        <w:t xml:space="preserve">, а в 60-70 рр. ХХ ст. – В. А. </w:t>
      </w:r>
      <w:proofErr w:type="spellStart"/>
      <w:r w:rsidRPr="00E22488">
        <w:rPr>
          <w:rFonts w:eastAsia="Calibri"/>
          <w:sz w:val="24"/>
          <w:szCs w:val="24"/>
          <w:lang w:val="uk-UA" w:eastAsia="en-US"/>
        </w:rPr>
        <w:t>Бєлошапкова</w:t>
      </w:r>
      <w:proofErr w:type="spellEnd"/>
      <w:r w:rsidRPr="00E22488">
        <w:rPr>
          <w:rFonts w:eastAsia="Calibri"/>
          <w:sz w:val="24"/>
          <w:szCs w:val="24"/>
          <w:lang w:val="uk-UA" w:eastAsia="en-US"/>
        </w:rPr>
        <w:t xml:space="preserve"> й Н. Ю. Шведова.</w:t>
      </w:r>
    </w:p>
    <w:p w:rsidR="00E22488" w:rsidRPr="00E22488" w:rsidRDefault="00E22488" w:rsidP="00E22488">
      <w:pPr>
        <w:ind w:firstLine="567"/>
        <w:jc w:val="both"/>
        <w:rPr>
          <w:rFonts w:eastAsia="Calibri"/>
          <w:sz w:val="24"/>
          <w:szCs w:val="24"/>
          <w:lang w:val="uk-UA" w:eastAsia="en-US"/>
        </w:rPr>
      </w:pPr>
      <w:r w:rsidRPr="00E22488">
        <w:rPr>
          <w:rFonts w:eastAsia="Calibri"/>
          <w:sz w:val="24"/>
          <w:szCs w:val="24"/>
          <w:lang w:val="uk-UA" w:eastAsia="en-US"/>
        </w:rPr>
        <w:t xml:space="preserve">«Різноаспектне дослідження складного речення є перспективним у мовознавстві, оскільки поряд з іншим формує базу для з’ясування закономірностей організації зв’язного тексту. Багатоаспектний підхід дає змогу також розширити об’єкт дослідження та напрями аналізу синтаксичних одиниць відповідно до новітніх наукових тенденцій», – зауважує Ю. </w:t>
      </w:r>
      <w:proofErr w:type="spellStart"/>
      <w:r w:rsidRPr="00E22488">
        <w:rPr>
          <w:rFonts w:eastAsia="Calibri"/>
          <w:sz w:val="24"/>
          <w:szCs w:val="24"/>
          <w:lang w:val="uk-UA" w:eastAsia="en-US"/>
        </w:rPr>
        <w:t>Ричагівська</w:t>
      </w:r>
      <w:proofErr w:type="spellEnd"/>
      <w:r w:rsidRPr="00E22488">
        <w:rPr>
          <w:rFonts w:eastAsia="Calibri"/>
          <w:sz w:val="24"/>
          <w:szCs w:val="24"/>
          <w:lang w:val="uk-UA" w:eastAsia="en-US"/>
        </w:rPr>
        <w:t xml:space="preserve"> [4, с. 151].</w:t>
      </w:r>
    </w:p>
    <w:p w:rsidR="00E22488" w:rsidRPr="00E22488" w:rsidRDefault="00E22488" w:rsidP="00E22488">
      <w:pPr>
        <w:ind w:firstLine="567"/>
        <w:jc w:val="both"/>
        <w:rPr>
          <w:rFonts w:eastAsia="Calibri"/>
          <w:sz w:val="24"/>
          <w:szCs w:val="24"/>
          <w:lang w:val="uk-UA" w:eastAsia="en-US"/>
        </w:rPr>
      </w:pPr>
      <w:r w:rsidRPr="00E22488">
        <w:rPr>
          <w:rFonts w:eastAsia="Calibri"/>
          <w:sz w:val="24"/>
          <w:szCs w:val="24"/>
          <w:lang w:val="uk-UA" w:eastAsia="en-US"/>
        </w:rPr>
        <w:t xml:space="preserve">Не залишається осторонь лінгвістики й методична наука. Практика освітньої парадигми сучасної школи спрямовується на </w:t>
      </w:r>
      <w:proofErr w:type="spellStart"/>
      <w:r w:rsidRPr="00E22488">
        <w:rPr>
          <w:rFonts w:eastAsia="Calibri"/>
          <w:sz w:val="24"/>
          <w:szCs w:val="24"/>
          <w:lang w:val="uk-UA" w:eastAsia="en-US"/>
        </w:rPr>
        <w:t>компететнісний</w:t>
      </w:r>
      <w:proofErr w:type="spellEnd"/>
      <w:r w:rsidRPr="00E22488">
        <w:rPr>
          <w:rFonts w:eastAsia="Calibri"/>
          <w:sz w:val="24"/>
          <w:szCs w:val="24"/>
          <w:lang w:val="uk-UA" w:eastAsia="en-US"/>
        </w:rPr>
        <w:t xml:space="preserve"> підхід, який передбачає не лише оволодіння учнями системою предметних знань, а й ураховує формування особистості як </w:t>
      </w:r>
      <w:proofErr w:type="spellStart"/>
      <w:r w:rsidRPr="00E22488">
        <w:rPr>
          <w:rFonts w:eastAsia="Calibri"/>
          <w:sz w:val="24"/>
          <w:szCs w:val="24"/>
          <w:lang w:val="uk-UA" w:eastAsia="en-US"/>
        </w:rPr>
        <w:t>інноватора</w:t>
      </w:r>
      <w:proofErr w:type="spellEnd"/>
      <w:r w:rsidRPr="00E22488">
        <w:rPr>
          <w:rFonts w:eastAsia="Calibri"/>
          <w:sz w:val="24"/>
          <w:szCs w:val="24"/>
          <w:lang w:val="uk-UA" w:eastAsia="en-US"/>
        </w:rPr>
        <w:t>, патріота своєї держави.</w:t>
      </w:r>
    </w:p>
    <w:p w:rsidR="00E22488" w:rsidRPr="00E22488" w:rsidRDefault="00E22488" w:rsidP="00E22488">
      <w:pPr>
        <w:ind w:firstLine="567"/>
        <w:jc w:val="both"/>
        <w:rPr>
          <w:rFonts w:eastAsia="Calibri"/>
          <w:sz w:val="24"/>
          <w:szCs w:val="24"/>
          <w:lang w:val="uk-UA" w:eastAsia="en-US"/>
        </w:rPr>
      </w:pPr>
      <w:r w:rsidRPr="00E22488">
        <w:rPr>
          <w:rFonts w:eastAsia="Calibri"/>
          <w:sz w:val="24"/>
          <w:szCs w:val="24"/>
          <w:lang w:val="uk-UA" w:eastAsia="en-US"/>
        </w:rPr>
        <w:t>Відтак змінюються й підходи до практики вивчення складносурядного речення в освітньому закладі.</w:t>
      </w:r>
    </w:p>
    <w:p w:rsidR="00E22488" w:rsidRPr="00E22488" w:rsidRDefault="00E22488" w:rsidP="00E22488">
      <w:pPr>
        <w:ind w:firstLine="567"/>
        <w:jc w:val="both"/>
        <w:rPr>
          <w:rFonts w:eastAsia="Calibri"/>
          <w:sz w:val="24"/>
          <w:szCs w:val="24"/>
          <w:lang w:val="uk-UA" w:eastAsia="en-US"/>
        </w:rPr>
      </w:pPr>
      <w:r w:rsidRPr="00E22488">
        <w:rPr>
          <w:rFonts w:eastAsia="Calibri"/>
          <w:sz w:val="24"/>
          <w:szCs w:val="24"/>
          <w:lang w:val="uk-UA" w:eastAsia="en-US"/>
        </w:rPr>
        <w:lastRenderedPageBreak/>
        <w:t xml:space="preserve">Теоретико-практичну базу </w:t>
      </w:r>
      <w:proofErr w:type="spellStart"/>
      <w:r w:rsidRPr="00E22488">
        <w:rPr>
          <w:rFonts w:eastAsia="Calibri"/>
          <w:sz w:val="24"/>
          <w:szCs w:val="24"/>
          <w:lang w:val="uk-UA" w:eastAsia="en-US"/>
        </w:rPr>
        <w:t>компетентнісного</w:t>
      </w:r>
      <w:proofErr w:type="spellEnd"/>
      <w:r w:rsidRPr="00E22488">
        <w:rPr>
          <w:rFonts w:eastAsia="Calibri"/>
          <w:sz w:val="24"/>
          <w:szCs w:val="24"/>
          <w:lang w:val="uk-UA" w:eastAsia="en-US"/>
        </w:rPr>
        <w:t xml:space="preserve"> підходу в </w:t>
      </w:r>
      <w:proofErr w:type="spellStart"/>
      <w:r w:rsidRPr="00E22488">
        <w:rPr>
          <w:rFonts w:eastAsia="Calibri"/>
          <w:sz w:val="24"/>
          <w:szCs w:val="24"/>
          <w:lang w:val="uk-UA" w:eastAsia="en-US"/>
        </w:rPr>
        <w:t>мовній</w:t>
      </w:r>
      <w:proofErr w:type="spellEnd"/>
      <w:r w:rsidRPr="00E22488">
        <w:rPr>
          <w:rFonts w:eastAsia="Calibri"/>
          <w:sz w:val="24"/>
          <w:szCs w:val="24"/>
          <w:lang w:val="uk-UA" w:eastAsia="en-US"/>
        </w:rPr>
        <w:t xml:space="preserve"> освіті розробили О. </w:t>
      </w:r>
      <w:proofErr w:type="spellStart"/>
      <w:r w:rsidRPr="00E22488">
        <w:rPr>
          <w:rFonts w:eastAsia="Calibri"/>
          <w:sz w:val="24"/>
          <w:szCs w:val="24"/>
          <w:lang w:val="uk-UA" w:eastAsia="en-US"/>
        </w:rPr>
        <w:t>Біляєв</w:t>
      </w:r>
      <w:proofErr w:type="spellEnd"/>
      <w:r w:rsidRPr="00E22488">
        <w:rPr>
          <w:rFonts w:eastAsia="Calibri"/>
          <w:sz w:val="24"/>
          <w:szCs w:val="24"/>
          <w:lang w:val="uk-UA" w:eastAsia="en-US"/>
        </w:rPr>
        <w:t xml:space="preserve">, Л. </w:t>
      </w:r>
      <w:proofErr w:type="spellStart"/>
      <w:r w:rsidRPr="00E22488">
        <w:rPr>
          <w:rFonts w:eastAsia="Calibri"/>
          <w:sz w:val="24"/>
          <w:szCs w:val="24"/>
          <w:lang w:val="uk-UA" w:eastAsia="en-US"/>
        </w:rPr>
        <w:t>Варзацька</w:t>
      </w:r>
      <w:proofErr w:type="spellEnd"/>
      <w:r w:rsidRPr="00E22488">
        <w:rPr>
          <w:rFonts w:eastAsia="Calibri"/>
          <w:sz w:val="24"/>
          <w:szCs w:val="24"/>
          <w:lang w:val="uk-UA" w:eastAsia="en-US"/>
        </w:rPr>
        <w:t>, Н. Голуб, О. </w:t>
      </w:r>
      <w:proofErr w:type="spellStart"/>
      <w:r w:rsidRPr="00E22488">
        <w:rPr>
          <w:rFonts w:eastAsia="Calibri"/>
          <w:sz w:val="24"/>
          <w:szCs w:val="24"/>
          <w:lang w:val="uk-UA" w:eastAsia="en-US"/>
        </w:rPr>
        <w:t>Горошкіна</w:t>
      </w:r>
      <w:proofErr w:type="spellEnd"/>
      <w:r w:rsidRPr="00E22488">
        <w:rPr>
          <w:rFonts w:eastAsia="Calibri"/>
          <w:sz w:val="24"/>
          <w:szCs w:val="24"/>
          <w:lang w:val="uk-UA" w:eastAsia="en-US"/>
        </w:rPr>
        <w:t>, І. Ґудзик, С. Єрмоленко, Г. Іваницька, С.</w:t>
      </w:r>
      <w:r w:rsidRPr="00E22488">
        <w:rPr>
          <w:rFonts w:ascii="Calibri" w:eastAsia="Calibri" w:hAnsi="Calibri"/>
          <w:sz w:val="22"/>
          <w:szCs w:val="22"/>
          <w:lang w:val="uk-UA" w:eastAsia="en-US"/>
        </w:rPr>
        <w:t> </w:t>
      </w:r>
      <w:proofErr w:type="spellStart"/>
      <w:r w:rsidRPr="00E22488">
        <w:rPr>
          <w:rFonts w:eastAsia="Calibri"/>
          <w:sz w:val="24"/>
          <w:szCs w:val="24"/>
          <w:lang w:val="uk-UA" w:eastAsia="en-US"/>
        </w:rPr>
        <w:t>Караман</w:t>
      </w:r>
      <w:proofErr w:type="spellEnd"/>
      <w:r w:rsidRPr="00E22488">
        <w:rPr>
          <w:rFonts w:eastAsia="Calibri"/>
          <w:sz w:val="24"/>
          <w:szCs w:val="24"/>
          <w:lang w:val="uk-UA" w:eastAsia="en-US"/>
        </w:rPr>
        <w:t xml:space="preserve">, Т. </w:t>
      </w:r>
      <w:proofErr w:type="spellStart"/>
      <w:r w:rsidRPr="00E22488">
        <w:rPr>
          <w:rFonts w:eastAsia="Calibri"/>
          <w:sz w:val="24"/>
          <w:szCs w:val="24"/>
          <w:lang w:val="uk-UA" w:eastAsia="en-US"/>
        </w:rPr>
        <w:t>Ладиженська</w:t>
      </w:r>
      <w:proofErr w:type="spellEnd"/>
      <w:r w:rsidRPr="00E22488">
        <w:rPr>
          <w:rFonts w:eastAsia="Calibri"/>
          <w:sz w:val="24"/>
          <w:szCs w:val="24"/>
          <w:lang w:val="uk-UA" w:eastAsia="en-US"/>
        </w:rPr>
        <w:t>, Л. Мацько, А. Нікітіна, В. Новосьолова, М. </w:t>
      </w:r>
      <w:proofErr w:type="spellStart"/>
      <w:r w:rsidRPr="00E22488">
        <w:rPr>
          <w:rFonts w:eastAsia="Calibri"/>
          <w:sz w:val="24"/>
          <w:szCs w:val="24"/>
          <w:lang w:val="uk-UA" w:eastAsia="en-US"/>
        </w:rPr>
        <w:t>Пентилюк</w:t>
      </w:r>
      <w:proofErr w:type="spellEnd"/>
      <w:r w:rsidRPr="00E22488">
        <w:rPr>
          <w:rFonts w:eastAsia="Calibri"/>
          <w:sz w:val="24"/>
          <w:szCs w:val="24"/>
          <w:lang w:val="uk-UA" w:eastAsia="en-US"/>
        </w:rPr>
        <w:t xml:space="preserve">, Л. </w:t>
      </w:r>
      <w:proofErr w:type="spellStart"/>
      <w:r w:rsidRPr="00E22488">
        <w:rPr>
          <w:rFonts w:eastAsia="Calibri"/>
          <w:sz w:val="24"/>
          <w:szCs w:val="24"/>
          <w:lang w:val="uk-UA" w:eastAsia="en-US"/>
        </w:rPr>
        <w:t>Пироженко</w:t>
      </w:r>
      <w:proofErr w:type="spellEnd"/>
      <w:r w:rsidRPr="00E22488">
        <w:rPr>
          <w:rFonts w:eastAsia="Calibri"/>
          <w:sz w:val="24"/>
          <w:szCs w:val="24"/>
          <w:lang w:val="uk-UA" w:eastAsia="en-US"/>
        </w:rPr>
        <w:t xml:space="preserve">, О. </w:t>
      </w:r>
      <w:proofErr w:type="spellStart"/>
      <w:r w:rsidRPr="00E22488">
        <w:rPr>
          <w:rFonts w:eastAsia="Calibri"/>
          <w:sz w:val="24"/>
          <w:szCs w:val="24"/>
          <w:lang w:val="uk-UA" w:eastAsia="en-US"/>
        </w:rPr>
        <w:t>Пометун</w:t>
      </w:r>
      <w:proofErr w:type="spellEnd"/>
      <w:r w:rsidRPr="00E22488">
        <w:rPr>
          <w:rFonts w:eastAsia="Calibri"/>
          <w:sz w:val="24"/>
          <w:szCs w:val="24"/>
          <w:lang w:val="uk-UA" w:eastAsia="en-US"/>
        </w:rPr>
        <w:t>, О. </w:t>
      </w:r>
      <w:proofErr w:type="spellStart"/>
      <w:r w:rsidRPr="00E22488">
        <w:rPr>
          <w:rFonts w:eastAsia="Calibri"/>
          <w:sz w:val="24"/>
          <w:szCs w:val="24"/>
          <w:lang w:val="uk-UA" w:eastAsia="en-US"/>
        </w:rPr>
        <w:t>Семеног</w:t>
      </w:r>
      <w:proofErr w:type="spellEnd"/>
      <w:r w:rsidRPr="00E22488">
        <w:rPr>
          <w:rFonts w:eastAsia="Calibri"/>
          <w:sz w:val="24"/>
          <w:szCs w:val="24"/>
          <w:lang w:val="uk-UA" w:eastAsia="en-US"/>
        </w:rPr>
        <w:t>, Т. Симоненко, Л. Скуратівський, М. </w:t>
      </w:r>
      <w:proofErr w:type="spellStart"/>
      <w:r w:rsidRPr="00E22488">
        <w:rPr>
          <w:rFonts w:eastAsia="Calibri"/>
          <w:sz w:val="24"/>
          <w:szCs w:val="24"/>
          <w:lang w:val="uk-UA" w:eastAsia="en-US"/>
        </w:rPr>
        <w:t>Стельмахович</w:t>
      </w:r>
      <w:proofErr w:type="spellEnd"/>
      <w:r w:rsidRPr="00E22488">
        <w:rPr>
          <w:rFonts w:eastAsia="Calibri"/>
          <w:sz w:val="24"/>
          <w:szCs w:val="24"/>
          <w:lang w:val="uk-UA" w:eastAsia="en-US"/>
        </w:rPr>
        <w:t>, Г. </w:t>
      </w:r>
      <w:proofErr w:type="spellStart"/>
      <w:r w:rsidRPr="00E22488">
        <w:rPr>
          <w:rFonts w:eastAsia="Calibri"/>
          <w:sz w:val="24"/>
          <w:szCs w:val="24"/>
          <w:lang w:val="uk-UA" w:eastAsia="en-US"/>
        </w:rPr>
        <w:t>Шелехова</w:t>
      </w:r>
      <w:proofErr w:type="spellEnd"/>
      <w:r w:rsidRPr="00E22488">
        <w:rPr>
          <w:rFonts w:eastAsia="Calibri"/>
          <w:sz w:val="24"/>
          <w:szCs w:val="24"/>
          <w:lang w:val="uk-UA" w:eastAsia="en-US"/>
        </w:rPr>
        <w:t>, А. Ярмолюк та ін.</w:t>
      </w:r>
    </w:p>
    <w:p w:rsidR="00E22488" w:rsidRPr="00E22488" w:rsidRDefault="00E22488" w:rsidP="00E22488">
      <w:pPr>
        <w:ind w:firstLine="567"/>
        <w:jc w:val="both"/>
        <w:rPr>
          <w:rFonts w:eastAsia="Calibri"/>
          <w:sz w:val="24"/>
          <w:szCs w:val="24"/>
          <w:lang w:val="uk-UA" w:eastAsia="en-US"/>
        </w:rPr>
      </w:pPr>
      <w:r w:rsidRPr="00E22488">
        <w:rPr>
          <w:rFonts w:eastAsia="Calibri"/>
          <w:sz w:val="24"/>
          <w:szCs w:val="24"/>
          <w:lang w:val="uk-UA" w:eastAsia="en-US"/>
        </w:rPr>
        <w:t xml:space="preserve">Синтаксис учні вивчають упродовж засвоєння всього шкільного курсу мови – від початкової ланки до старшої. Складносурядне речення є достатньо поширеним у мовленнєвій практиці, а, отже, придатним для формування під час його вивчення не лише предметних, а й ключових </w:t>
      </w:r>
      <w:proofErr w:type="spellStart"/>
      <w:r w:rsidRPr="00E22488">
        <w:rPr>
          <w:rFonts w:eastAsia="Calibri"/>
          <w:sz w:val="24"/>
          <w:szCs w:val="24"/>
          <w:lang w:val="uk-UA" w:eastAsia="en-US"/>
        </w:rPr>
        <w:t>компетентностей</w:t>
      </w:r>
      <w:proofErr w:type="spellEnd"/>
      <w:r w:rsidRPr="00E22488">
        <w:rPr>
          <w:rFonts w:eastAsia="Calibri"/>
          <w:sz w:val="24"/>
          <w:szCs w:val="24"/>
          <w:lang w:val="uk-UA" w:eastAsia="en-US"/>
        </w:rPr>
        <w:t xml:space="preserve">. </w:t>
      </w:r>
    </w:p>
    <w:p w:rsidR="00E22488" w:rsidRPr="00E22488" w:rsidRDefault="00E22488" w:rsidP="00E22488">
      <w:pPr>
        <w:ind w:firstLine="567"/>
        <w:jc w:val="both"/>
        <w:rPr>
          <w:rFonts w:eastAsia="Calibri"/>
          <w:sz w:val="24"/>
          <w:szCs w:val="24"/>
          <w:lang w:val="uk-UA" w:eastAsia="en-US"/>
        </w:rPr>
      </w:pPr>
      <w:r w:rsidRPr="00E22488">
        <w:rPr>
          <w:rFonts w:eastAsia="Calibri"/>
          <w:sz w:val="24"/>
          <w:szCs w:val="24"/>
          <w:lang w:val="uk-UA" w:eastAsia="en-US"/>
        </w:rPr>
        <w:t xml:space="preserve">Науковцями-методистами визначено етапи оволодіння синтаксичним матеріалом: І – пропедевтичний – 1-4 класи (ознайомлення з одиницями синтаксису, синтаксичною зв’язністю висловлювань); ІІ – базовий – 5 клас (створює передумови для опрацювання інших розділів); ІІІ – поглиблений – 6–7 класи (поглиблення знань під час опрацювання несинтаксичних розділів); ІV – 8-9 клас – основний (систематичне опрацювання теоретичних відомостей і формування практичних умінь і навичок); 10-11 клас – поглиблення, узагальнення та систематизація знань із синтаксису (навчання синтаксису на стилістичній основі) [3, с.157-158]. За чинною програмою з української мови, складносурядне речення вивчається в 9 класі, на його вивчення відведено 5 годин + 1 година на повторення [5, с. 81]. Основне завдання вивчення складносурядних речень полягає в засвоєнні школярами теоретичних відомостей про речення цього різновиду та вироблення у них відповідних практичних навичок, як-от: формування вмінь і навичок вільного володіння складносурядним реченням як самобутньою синтаксичною категорією в усіх сферах </w:t>
      </w:r>
      <w:r w:rsidRPr="00E22488">
        <w:rPr>
          <w:rFonts w:eastAsia="Calibri"/>
          <w:sz w:val="24"/>
          <w:szCs w:val="24"/>
          <w:lang w:val="uk-UA" w:eastAsia="en-US"/>
        </w:rPr>
        <w:lastRenderedPageBreak/>
        <w:t>мовленнєвої діяльності на основі засвоєння відповідних лінгвістичних знань.</w:t>
      </w:r>
    </w:p>
    <w:p w:rsidR="00E22488" w:rsidRPr="00E22488" w:rsidRDefault="00E22488" w:rsidP="00E22488">
      <w:pPr>
        <w:ind w:firstLine="567"/>
        <w:jc w:val="both"/>
        <w:rPr>
          <w:rFonts w:eastAsia="Calibri"/>
          <w:sz w:val="24"/>
          <w:szCs w:val="24"/>
          <w:lang w:val="uk-UA" w:eastAsia="en-US"/>
        </w:rPr>
      </w:pPr>
      <w:r w:rsidRPr="00E22488">
        <w:rPr>
          <w:rFonts w:eastAsia="Calibri"/>
          <w:sz w:val="24"/>
          <w:szCs w:val="24"/>
          <w:lang w:val="uk-UA" w:eastAsia="en-US"/>
        </w:rPr>
        <w:t xml:space="preserve">Реалізація цього завдання вимагає системи вправ і завдань, які сприятимуть розумінню сутності складносурядного речення, його структури і смислових </w:t>
      </w:r>
      <w:proofErr w:type="spellStart"/>
      <w:r w:rsidRPr="00E22488">
        <w:rPr>
          <w:rFonts w:eastAsia="Calibri"/>
          <w:sz w:val="24"/>
          <w:szCs w:val="24"/>
          <w:lang w:val="uk-UA" w:eastAsia="en-US"/>
        </w:rPr>
        <w:t>зв’язків</w:t>
      </w:r>
      <w:proofErr w:type="spellEnd"/>
      <w:r w:rsidRPr="00E22488">
        <w:rPr>
          <w:rFonts w:eastAsia="Calibri"/>
          <w:sz w:val="24"/>
          <w:szCs w:val="24"/>
          <w:lang w:val="uk-UA" w:eastAsia="en-US"/>
        </w:rPr>
        <w:t>, виокремленню речень з єднальними, протиставними й розділовими сполучниками; розмежуванню сурядних і підрядних речень; здійсненню різноманітних трансформацій, редагуванню й побудові власних складносурядних речень у висловлюваннях різних типів і жанрів.</w:t>
      </w:r>
    </w:p>
    <w:p w:rsidR="00E22488" w:rsidRPr="00E22488" w:rsidRDefault="00E22488" w:rsidP="00E22488">
      <w:pPr>
        <w:ind w:firstLine="567"/>
        <w:jc w:val="both"/>
        <w:rPr>
          <w:rFonts w:eastAsia="Calibri"/>
          <w:sz w:val="24"/>
          <w:szCs w:val="24"/>
          <w:lang w:val="uk-UA" w:eastAsia="en-US"/>
        </w:rPr>
      </w:pPr>
      <w:r w:rsidRPr="00E22488">
        <w:rPr>
          <w:rFonts w:eastAsia="Calibri"/>
          <w:sz w:val="24"/>
          <w:szCs w:val="24"/>
          <w:lang w:val="uk-UA" w:eastAsia="en-US"/>
        </w:rPr>
        <w:t xml:space="preserve">Сучасні </w:t>
      </w:r>
      <w:proofErr w:type="spellStart"/>
      <w:r w:rsidRPr="00E22488">
        <w:rPr>
          <w:rFonts w:eastAsia="Calibri"/>
          <w:sz w:val="24"/>
          <w:szCs w:val="24"/>
          <w:lang w:val="uk-UA" w:eastAsia="en-US"/>
        </w:rPr>
        <w:t>лінгводидакти</w:t>
      </w:r>
      <w:proofErr w:type="spellEnd"/>
      <w:r w:rsidRPr="00E22488">
        <w:rPr>
          <w:rFonts w:eastAsia="Calibri"/>
          <w:sz w:val="24"/>
          <w:szCs w:val="24"/>
          <w:lang w:val="uk-UA" w:eastAsia="en-US"/>
        </w:rPr>
        <w:t xml:space="preserve"> й методисти (О. </w:t>
      </w:r>
      <w:proofErr w:type="spellStart"/>
      <w:r w:rsidRPr="00E22488">
        <w:rPr>
          <w:rFonts w:eastAsia="Calibri"/>
          <w:sz w:val="24"/>
          <w:szCs w:val="24"/>
          <w:lang w:val="uk-UA" w:eastAsia="en-US"/>
        </w:rPr>
        <w:t>Біляєв</w:t>
      </w:r>
      <w:proofErr w:type="spellEnd"/>
      <w:r w:rsidRPr="00E22488">
        <w:rPr>
          <w:rFonts w:eastAsia="Calibri"/>
          <w:sz w:val="24"/>
          <w:szCs w:val="24"/>
          <w:lang w:val="uk-UA" w:eastAsia="en-US"/>
        </w:rPr>
        <w:t xml:space="preserve">, З. </w:t>
      </w:r>
      <w:proofErr w:type="spellStart"/>
      <w:r w:rsidRPr="00E22488">
        <w:rPr>
          <w:rFonts w:eastAsia="Calibri"/>
          <w:sz w:val="24"/>
          <w:szCs w:val="24"/>
          <w:lang w:val="uk-UA" w:eastAsia="en-US"/>
        </w:rPr>
        <w:t>Бакум</w:t>
      </w:r>
      <w:proofErr w:type="spellEnd"/>
      <w:r w:rsidRPr="00E22488">
        <w:rPr>
          <w:rFonts w:eastAsia="Calibri"/>
          <w:sz w:val="24"/>
          <w:szCs w:val="24"/>
          <w:lang w:val="uk-UA" w:eastAsia="en-US"/>
        </w:rPr>
        <w:t xml:space="preserve">, О. </w:t>
      </w:r>
      <w:proofErr w:type="spellStart"/>
      <w:r w:rsidRPr="00E22488">
        <w:rPr>
          <w:rFonts w:eastAsia="Calibri"/>
          <w:sz w:val="24"/>
          <w:szCs w:val="24"/>
          <w:lang w:val="uk-UA" w:eastAsia="en-US"/>
        </w:rPr>
        <w:t>Горошкіна</w:t>
      </w:r>
      <w:proofErr w:type="spellEnd"/>
      <w:r w:rsidRPr="00E22488">
        <w:rPr>
          <w:rFonts w:eastAsia="Calibri"/>
          <w:sz w:val="24"/>
          <w:szCs w:val="24"/>
          <w:lang w:val="uk-UA" w:eastAsia="en-US"/>
        </w:rPr>
        <w:t xml:space="preserve">, Т. Груба, Н. Дика, С. </w:t>
      </w:r>
      <w:proofErr w:type="spellStart"/>
      <w:r w:rsidRPr="00E22488">
        <w:rPr>
          <w:rFonts w:eastAsia="Calibri"/>
          <w:sz w:val="24"/>
          <w:szCs w:val="24"/>
          <w:lang w:val="uk-UA" w:eastAsia="en-US"/>
        </w:rPr>
        <w:t>Караман</w:t>
      </w:r>
      <w:proofErr w:type="spellEnd"/>
      <w:r w:rsidRPr="00E22488">
        <w:rPr>
          <w:rFonts w:eastAsia="Calibri"/>
          <w:sz w:val="24"/>
          <w:szCs w:val="24"/>
          <w:lang w:val="uk-UA" w:eastAsia="en-US"/>
        </w:rPr>
        <w:t xml:space="preserve">, О. </w:t>
      </w:r>
      <w:proofErr w:type="spellStart"/>
      <w:r w:rsidRPr="00E22488">
        <w:rPr>
          <w:rFonts w:eastAsia="Calibri"/>
          <w:sz w:val="24"/>
          <w:szCs w:val="24"/>
          <w:lang w:val="uk-UA" w:eastAsia="en-US"/>
        </w:rPr>
        <w:t>Копусь</w:t>
      </w:r>
      <w:proofErr w:type="spellEnd"/>
      <w:r w:rsidRPr="00E22488">
        <w:rPr>
          <w:rFonts w:eastAsia="Calibri"/>
          <w:sz w:val="24"/>
          <w:szCs w:val="24"/>
          <w:lang w:val="uk-UA" w:eastAsia="en-US"/>
        </w:rPr>
        <w:t>, О. </w:t>
      </w:r>
      <w:proofErr w:type="spellStart"/>
      <w:r w:rsidRPr="00E22488">
        <w:rPr>
          <w:rFonts w:eastAsia="Calibri"/>
          <w:sz w:val="24"/>
          <w:szCs w:val="24"/>
          <w:lang w:val="uk-UA" w:eastAsia="en-US"/>
        </w:rPr>
        <w:t>Кучерук</w:t>
      </w:r>
      <w:proofErr w:type="spellEnd"/>
      <w:r w:rsidRPr="00E22488">
        <w:rPr>
          <w:rFonts w:eastAsia="Calibri"/>
          <w:sz w:val="24"/>
          <w:szCs w:val="24"/>
          <w:lang w:val="uk-UA" w:eastAsia="en-US"/>
        </w:rPr>
        <w:t xml:space="preserve">, С. </w:t>
      </w:r>
      <w:proofErr w:type="spellStart"/>
      <w:r w:rsidRPr="00E22488">
        <w:rPr>
          <w:rFonts w:eastAsia="Calibri"/>
          <w:sz w:val="24"/>
          <w:szCs w:val="24"/>
          <w:lang w:val="uk-UA" w:eastAsia="en-US"/>
        </w:rPr>
        <w:t>Омельчук</w:t>
      </w:r>
      <w:proofErr w:type="spellEnd"/>
      <w:r w:rsidRPr="00E22488">
        <w:rPr>
          <w:rFonts w:eastAsia="Calibri"/>
          <w:sz w:val="24"/>
          <w:szCs w:val="24"/>
          <w:lang w:val="uk-UA" w:eastAsia="en-US"/>
        </w:rPr>
        <w:t xml:space="preserve">, М. </w:t>
      </w:r>
      <w:proofErr w:type="spellStart"/>
      <w:r w:rsidRPr="00E22488">
        <w:rPr>
          <w:rFonts w:eastAsia="Calibri"/>
          <w:sz w:val="24"/>
          <w:szCs w:val="24"/>
          <w:lang w:val="uk-UA" w:eastAsia="en-US"/>
        </w:rPr>
        <w:t>Пентилюк</w:t>
      </w:r>
      <w:proofErr w:type="spellEnd"/>
      <w:r w:rsidRPr="00E22488">
        <w:rPr>
          <w:rFonts w:eastAsia="Calibri"/>
          <w:sz w:val="24"/>
          <w:szCs w:val="24"/>
          <w:lang w:val="uk-UA" w:eastAsia="en-US"/>
        </w:rPr>
        <w:t xml:space="preserve">, Г. </w:t>
      </w:r>
      <w:proofErr w:type="spellStart"/>
      <w:r w:rsidRPr="00E22488">
        <w:rPr>
          <w:rFonts w:eastAsia="Calibri"/>
          <w:sz w:val="24"/>
          <w:szCs w:val="24"/>
          <w:lang w:val="uk-UA" w:eastAsia="en-US"/>
        </w:rPr>
        <w:t>Шелехова</w:t>
      </w:r>
      <w:proofErr w:type="spellEnd"/>
      <w:r w:rsidRPr="00E22488">
        <w:rPr>
          <w:rFonts w:eastAsia="Calibri"/>
          <w:sz w:val="24"/>
          <w:szCs w:val="24"/>
          <w:lang w:val="uk-UA" w:eastAsia="en-US"/>
        </w:rPr>
        <w:t>, С.</w:t>
      </w:r>
      <w:r w:rsidRPr="00E22488">
        <w:rPr>
          <w:rFonts w:ascii="Calibri" w:eastAsia="Calibri" w:hAnsi="Calibri"/>
          <w:sz w:val="22"/>
          <w:szCs w:val="22"/>
          <w:lang w:val="uk-UA" w:eastAsia="en-US"/>
        </w:rPr>
        <w:t> </w:t>
      </w:r>
      <w:proofErr w:type="spellStart"/>
      <w:r w:rsidRPr="00E22488">
        <w:rPr>
          <w:rFonts w:eastAsia="Calibri"/>
          <w:sz w:val="24"/>
          <w:szCs w:val="24"/>
          <w:lang w:val="uk-UA" w:eastAsia="en-US"/>
        </w:rPr>
        <w:t>Яворська</w:t>
      </w:r>
      <w:proofErr w:type="spellEnd"/>
      <w:r w:rsidRPr="00E22488">
        <w:rPr>
          <w:rFonts w:eastAsia="Calibri"/>
          <w:sz w:val="24"/>
          <w:szCs w:val="24"/>
          <w:lang w:val="uk-UA" w:eastAsia="en-US"/>
        </w:rPr>
        <w:t xml:space="preserve"> та ін.) класифікують вправи для вивчення речення на синтетичні й аналітичні, а залежно від рівня самостійності й пізнавальної активності учнів – на такі групи: </w:t>
      </w:r>
      <w:r w:rsidRPr="00E22488">
        <w:rPr>
          <w:rFonts w:eastAsia="Calibri"/>
          <w:iCs/>
          <w:sz w:val="24"/>
          <w:szCs w:val="24"/>
          <w:lang w:val="uk-UA" w:eastAsia="en-US"/>
        </w:rPr>
        <w:t xml:space="preserve">за зразком, </w:t>
      </w:r>
      <w:r w:rsidRPr="00E22488">
        <w:rPr>
          <w:rFonts w:eastAsia="Calibri"/>
          <w:sz w:val="24"/>
          <w:szCs w:val="24"/>
          <w:lang w:val="uk-UA" w:eastAsia="en-US"/>
        </w:rPr>
        <w:t>репродуктивні,</w:t>
      </w:r>
      <w:r w:rsidRPr="00E22488">
        <w:rPr>
          <w:rFonts w:eastAsia="Calibri"/>
          <w:iCs/>
          <w:sz w:val="24"/>
          <w:szCs w:val="24"/>
          <w:lang w:val="uk-UA" w:eastAsia="en-US"/>
        </w:rPr>
        <w:t xml:space="preserve"> конструктивні й</w:t>
      </w:r>
      <w:r w:rsidRPr="00E22488">
        <w:rPr>
          <w:rFonts w:eastAsia="Calibri"/>
          <w:sz w:val="24"/>
          <w:szCs w:val="24"/>
          <w:lang w:val="uk-UA" w:eastAsia="en-US"/>
        </w:rPr>
        <w:t xml:space="preserve"> </w:t>
      </w:r>
      <w:r w:rsidRPr="00E22488">
        <w:rPr>
          <w:rFonts w:eastAsia="Calibri"/>
          <w:iCs/>
          <w:sz w:val="24"/>
          <w:szCs w:val="24"/>
          <w:lang w:val="uk-UA" w:eastAsia="en-US"/>
        </w:rPr>
        <w:t>творчі (</w:t>
      </w:r>
      <w:proofErr w:type="spellStart"/>
      <w:r w:rsidRPr="00E22488">
        <w:rPr>
          <w:rFonts w:eastAsia="Calibri"/>
          <w:iCs/>
          <w:sz w:val="24"/>
          <w:szCs w:val="24"/>
          <w:lang w:val="uk-UA" w:eastAsia="en-US"/>
        </w:rPr>
        <w:t>продуктивно</w:t>
      </w:r>
      <w:proofErr w:type="spellEnd"/>
      <w:r w:rsidRPr="00E22488">
        <w:rPr>
          <w:rFonts w:eastAsia="Calibri"/>
          <w:iCs/>
          <w:sz w:val="24"/>
          <w:szCs w:val="24"/>
          <w:lang w:val="uk-UA" w:eastAsia="en-US"/>
        </w:rPr>
        <w:t>-творчі)</w:t>
      </w:r>
      <w:r w:rsidRPr="00E22488">
        <w:rPr>
          <w:rFonts w:eastAsia="Calibri"/>
          <w:sz w:val="24"/>
          <w:szCs w:val="24"/>
          <w:lang w:val="uk-UA" w:eastAsia="en-US"/>
        </w:rPr>
        <w:t xml:space="preserve">. </w:t>
      </w:r>
    </w:p>
    <w:p w:rsidR="00E22488" w:rsidRPr="00E22488" w:rsidRDefault="00E22488" w:rsidP="00E22488">
      <w:pPr>
        <w:ind w:firstLine="567"/>
        <w:jc w:val="both"/>
        <w:rPr>
          <w:rFonts w:eastAsia="Calibri"/>
          <w:sz w:val="24"/>
          <w:szCs w:val="24"/>
          <w:lang w:val="uk-UA" w:eastAsia="en-US"/>
        </w:rPr>
      </w:pPr>
      <w:r w:rsidRPr="00E22488">
        <w:rPr>
          <w:rFonts w:eastAsia="Calibri"/>
          <w:sz w:val="24"/>
          <w:szCs w:val="24"/>
          <w:lang w:val="uk-UA" w:eastAsia="en-US"/>
        </w:rPr>
        <w:t xml:space="preserve">На </w:t>
      </w:r>
      <w:proofErr w:type="spellStart"/>
      <w:r w:rsidRPr="00E22488">
        <w:rPr>
          <w:rFonts w:eastAsia="Calibri"/>
          <w:sz w:val="24"/>
          <w:szCs w:val="24"/>
          <w:lang w:val="uk-UA" w:eastAsia="en-US"/>
        </w:rPr>
        <w:t>уроках</w:t>
      </w:r>
      <w:proofErr w:type="spellEnd"/>
      <w:r w:rsidRPr="00E22488">
        <w:rPr>
          <w:rFonts w:eastAsia="Calibri"/>
          <w:sz w:val="24"/>
          <w:szCs w:val="24"/>
          <w:lang w:val="uk-UA" w:eastAsia="en-US"/>
        </w:rPr>
        <w:t xml:space="preserve"> вивчення складносурядного речення рекомендується застосовувати технології лінгвістичного аналізу, </w:t>
      </w:r>
      <w:proofErr w:type="spellStart"/>
      <w:r w:rsidRPr="00E22488">
        <w:rPr>
          <w:rFonts w:eastAsia="Calibri"/>
          <w:sz w:val="24"/>
          <w:szCs w:val="24"/>
          <w:lang w:val="uk-UA" w:eastAsia="en-US"/>
        </w:rPr>
        <w:t>ігротехніки</w:t>
      </w:r>
      <w:proofErr w:type="spellEnd"/>
      <w:r w:rsidRPr="00E22488">
        <w:rPr>
          <w:rFonts w:eastAsia="Calibri"/>
          <w:sz w:val="24"/>
          <w:szCs w:val="24"/>
          <w:lang w:val="uk-UA" w:eastAsia="en-US"/>
        </w:rPr>
        <w:t xml:space="preserve">, метод неперервної шкали думок, мозковий штурм, мозкова атака, дискусія з елементами ігрового моделювання, робота в групах та ін. </w:t>
      </w:r>
    </w:p>
    <w:p w:rsidR="00E22488" w:rsidRPr="00E22488" w:rsidRDefault="00E22488" w:rsidP="00E22488">
      <w:pPr>
        <w:ind w:firstLine="567"/>
        <w:jc w:val="both"/>
        <w:rPr>
          <w:rFonts w:eastAsia="Calibri"/>
          <w:sz w:val="24"/>
          <w:szCs w:val="24"/>
          <w:lang w:val="uk-UA" w:eastAsia="en-US"/>
        </w:rPr>
      </w:pPr>
      <w:r w:rsidRPr="00E22488">
        <w:rPr>
          <w:rFonts w:eastAsia="Calibri"/>
          <w:sz w:val="24"/>
          <w:szCs w:val="24"/>
          <w:lang w:val="uk-UA" w:eastAsia="en-US"/>
        </w:rPr>
        <w:t xml:space="preserve">Ефективними, на нашу думку, є завдання на спостереження й аналіз </w:t>
      </w:r>
      <w:proofErr w:type="spellStart"/>
      <w:r w:rsidRPr="00E22488">
        <w:rPr>
          <w:rFonts w:eastAsia="Calibri"/>
          <w:sz w:val="24"/>
          <w:szCs w:val="24"/>
          <w:lang w:val="uk-UA" w:eastAsia="en-US"/>
        </w:rPr>
        <w:t>мовних</w:t>
      </w:r>
      <w:proofErr w:type="spellEnd"/>
      <w:r w:rsidRPr="00E22488">
        <w:rPr>
          <w:rFonts w:eastAsia="Calibri"/>
          <w:sz w:val="24"/>
          <w:szCs w:val="24"/>
          <w:lang w:val="uk-UA" w:eastAsia="en-US"/>
        </w:rPr>
        <w:t xml:space="preserve"> одиниць на основі зв’язних текстів, редагування текстів, ситуативні завдання, складання зв’язних висловлювань [6]. </w:t>
      </w:r>
    </w:p>
    <w:p w:rsidR="00E22488" w:rsidRPr="00E22488" w:rsidRDefault="00E22488" w:rsidP="00E22488">
      <w:pPr>
        <w:ind w:firstLine="567"/>
        <w:jc w:val="both"/>
        <w:rPr>
          <w:rFonts w:eastAsia="Calibri"/>
          <w:sz w:val="24"/>
          <w:szCs w:val="24"/>
          <w:lang w:val="uk-UA" w:eastAsia="en-US"/>
        </w:rPr>
      </w:pPr>
      <w:r w:rsidRPr="00E22488">
        <w:rPr>
          <w:rFonts w:eastAsia="Calibri"/>
          <w:sz w:val="24"/>
          <w:szCs w:val="24"/>
          <w:lang w:val="uk-UA" w:eastAsia="en-US"/>
        </w:rPr>
        <w:t xml:space="preserve">У чинних підручниках різноманітні </w:t>
      </w:r>
      <w:proofErr w:type="spellStart"/>
      <w:r w:rsidRPr="00E22488">
        <w:rPr>
          <w:rFonts w:eastAsia="Calibri"/>
          <w:sz w:val="24"/>
          <w:szCs w:val="24"/>
          <w:lang w:val="uk-UA" w:eastAsia="en-US"/>
        </w:rPr>
        <w:t>мовні</w:t>
      </w:r>
      <w:proofErr w:type="spellEnd"/>
      <w:r w:rsidRPr="00E22488">
        <w:rPr>
          <w:rFonts w:eastAsia="Calibri"/>
          <w:sz w:val="24"/>
          <w:szCs w:val="24"/>
          <w:lang w:val="uk-UA" w:eastAsia="en-US"/>
        </w:rPr>
        <w:t xml:space="preserve"> вправи передбачають виконання учнями таких завдань: </w:t>
      </w:r>
      <w:proofErr w:type="spellStart"/>
      <w:r w:rsidRPr="00E22488">
        <w:rPr>
          <w:rFonts w:eastAsia="Calibri"/>
          <w:sz w:val="24"/>
          <w:szCs w:val="24"/>
          <w:lang w:val="uk-UA" w:eastAsia="en-US"/>
        </w:rPr>
        <w:t>спишіть</w:t>
      </w:r>
      <w:proofErr w:type="spellEnd"/>
      <w:r w:rsidRPr="00E22488">
        <w:rPr>
          <w:rFonts w:eastAsia="Calibri"/>
          <w:sz w:val="24"/>
          <w:szCs w:val="24"/>
          <w:lang w:val="uk-UA" w:eastAsia="en-US"/>
        </w:rPr>
        <w:t xml:space="preserve">, зробіть синтаксичний розбір речення, визначте, виділіть, проаналізуйте, підкресліть та ін. Також автори підручників пропонують для виконання на </w:t>
      </w:r>
      <w:proofErr w:type="spellStart"/>
      <w:r w:rsidRPr="00E22488">
        <w:rPr>
          <w:rFonts w:eastAsia="Calibri"/>
          <w:sz w:val="24"/>
          <w:szCs w:val="24"/>
          <w:lang w:val="uk-UA" w:eastAsia="en-US"/>
        </w:rPr>
        <w:t>уроках</w:t>
      </w:r>
      <w:proofErr w:type="spellEnd"/>
      <w:r w:rsidRPr="00E22488">
        <w:rPr>
          <w:rFonts w:eastAsia="Calibri"/>
          <w:sz w:val="24"/>
          <w:szCs w:val="24"/>
          <w:lang w:val="uk-UA" w:eastAsia="en-US"/>
        </w:rPr>
        <w:t xml:space="preserve"> конструктивні вправи: утворити з поданих простих складні речення з сурядним </w:t>
      </w:r>
      <w:r w:rsidRPr="00E22488">
        <w:rPr>
          <w:rFonts w:eastAsia="Calibri"/>
          <w:sz w:val="24"/>
          <w:szCs w:val="24"/>
          <w:lang w:val="uk-UA" w:eastAsia="en-US"/>
        </w:rPr>
        <w:lastRenderedPageBreak/>
        <w:t>зв’язком, перебудуйте подані прості речення в складносурядні тощо</w:t>
      </w:r>
      <w:r w:rsidRPr="00E22488">
        <w:rPr>
          <w:rFonts w:eastAsia="Calibri"/>
          <w:sz w:val="24"/>
          <w:szCs w:val="24"/>
          <w:lang w:eastAsia="en-US"/>
        </w:rPr>
        <w:t>.</w:t>
      </w:r>
    </w:p>
    <w:p w:rsidR="00E22488" w:rsidRPr="00E22488" w:rsidRDefault="00E22488" w:rsidP="00E22488">
      <w:pPr>
        <w:ind w:firstLine="567"/>
        <w:jc w:val="both"/>
        <w:rPr>
          <w:rFonts w:eastAsia="Calibri"/>
          <w:sz w:val="24"/>
          <w:szCs w:val="24"/>
          <w:lang w:val="uk-UA" w:eastAsia="en-US"/>
        </w:rPr>
      </w:pPr>
      <w:r w:rsidRPr="00E22488">
        <w:rPr>
          <w:rFonts w:eastAsia="Calibri"/>
          <w:sz w:val="24"/>
          <w:szCs w:val="24"/>
          <w:lang w:val="uk-UA" w:eastAsia="en-US"/>
        </w:rPr>
        <w:t xml:space="preserve">Отже, </w:t>
      </w:r>
      <w:proofErr w:type="spellStart"/>
      <w:r w:rsidRPr="00E22488">
        <w:rPr>
          <w:rFonts w:eastAsia="Calibri"/>
          <w:sz w:val="24"/>
          <w:szCs w:val="24"/>
          <w:lang w:val="uk-UA" w:eastAsia="en-US"/>
        </w:rPr>
        <w:t>методично</w:t>
      </w:r>
      <w:proofErr w:type="spellEnd"/>
      <w:r w:rsidRPr="00E22488">
        <w:rPr>
          <w:rFonts w:eastAsia="Calibri"/>
          <w:sz w:val="24"/>
          <w:szCs w:val="24"/>
          <w:lang w:val="uk-UA" w:eastAsia="en-US"/>
        </w:rPr>
        <w:t xml:space="preserve"> продумане вивчення складносурядних речень у шкільному курсі мови сприяє виробленню в школярів як предметних, так і ключових </w:t>
      </w:r>
      <w:proofErr w:type="spellStart"/>
      <w:r w:rsidRPr="00E22488">
        <w:rPr>
          <w:rFonts w:eastAsia="Calibri"/>
          <w:sz w:val="24"/>
          <w:szCs w:val="24"/>
          <w:lang w:val="uk-UA" w:eastAsia="en-US"/>
        </w:rPr>
        <w:t>компетентностей</w:t>
      </w:r>
      <w:proofErr w:type="spellEnd"/>
      <w:r w:rsidRPr="00E22488">
        <w:rPr>
          <w:rFonts w:eastAsia="Calibri"/>
          <w:sz w:val="24"/>
          <w:szCs w:val="24"/>
          <w:lang w:val="uk-UA" w:eastAsia="en-US"/>
        </w:rPr>
        <w:t>, збагачує їх досвідом творчої діяльності, спілкування тощо.</w:t>
      </w:r>
    </w:p>
    <w:p w:rsidR="00E22488" w:rsidRPr="00E22488" w:rsidRDefault="00E22488" w:rsidP="00E22488">
      <w:pPr>
        <w:ind w:firstLine="567"/>
        <w:rPr>
          <w:rFonts w:eastAsia="Calibri"/>
          <w:b/>
          <w:sz w:val="24"/>
          <w:szCs w:val="24"/>
          <w:lang w:val="uk-UA" w:eastAsia="en-US"/>
        </w:rPr>
      </w:pPr>
      <w:r w:rsidRPr="00E22488">
        <w:rPr>
          <w:rFonts w:eastAsia="Calibri"/>
          <w:b/>
          <w:sz w:val="24"/>
          <w:szCs w:val="24"/>
          <w:lang w:val="uk-UA" w:eastAsia="en-US"/>
        </w:rPr>
        <w:t>Література</w:t>
      </w:r>
    </w:p>
    <w:p w:rsidR="00E22488" w:rsidRPr="00E22488" w:rsidRDefault="00E22488" w:rsidP="00E22488">
      <w:pPr>
        <w:ind w:firstLine="567"/>
        <w:jc w:val="both"/>
        <w:rPr>
          <w:rFonts w:eastAsia="Calibri"/>
          <w:b/>
          <w:sz w:val="24"/>
          <w:szCs w:val="24"/>
          <w:lang w:val="uk-UA" w:eastAsia="en-US"/>
        </w:rPr>
      </w:pPr>
      <w:r w:rsidRPr="00E22488">
        <w:rPr>
          <w:rFonts w:eastAsia="Calibri"/>
          <w:b/>
          <w:color w:val="000000"/>
          <w:sz w:val="24"/>
          <w:szCs w:val="24"/>
          <w:lang w:val="uk-UA" w:eastAsia="en-US"/>
        </w:rPr>
        <w:t>1.</w:t>
      </w:r>
      <w:r w:rsidRPr="00E22488">
        <w:rPr>
          <w:rFonts w:eastAsia="Calibri"/>
          <w:color w:val="000000"/>
          <w:sz w:val="24"/>
          <w:szCs w:val="24"/>
          <w:lang w:val="uk-UA" w:eastAsia="en-US"/>
        </w:rPr>
        <w:t> </w:t>
      </w:r>
      <w:r w:rsidRPr="00E22488">
        <w:rPr>
          <w:rFonts w:eastAsia="Calibri"/>
          <w:b/>
          <w:color w:val="000000"/>
          <w:sz w:val="24"/>
          <w:szCs w:val="24"/>
          <w:lang w:val="uk-UA" w:eastAsia="en-US"/>
        </w:rPr>
        <w:t xml:space="preserve">Методика </w:t>
      </w:r>
      <w:r w:rsidRPr="00E22488">
        <w:rPr>
          <w:rFonts w:eastAsia="Calibri"/>
          <w:color w:val="000000"/>
          <w:sz w:val="24"/>
          <w:szCs w:val="24"/>
          <w:lang w:val="uk-UA" w:eastAsia="en-US"/>
        </w:rPr>
        <w:t xml:space="preserve">вивчення української мови в школі / О. М. Бєляєв, В. Я. Мельничайко, М. І. </w:t>
      </w:r>
      <w:proofErr w:type="spellStart"/>
      <w:r w:rsidRPr="00E22488">
        <w:rPr>
          <w:rFonts w:eastAsia="Calibri"/>
          <w:color w:val="000000"/>
          <w:sz w:val="24"/>
          <w:szCs w:val="24"/>
          <w:lang w:val="uk-UA" w:eastAsia="en-US"/>
        </w:rPr>
        <w:t>Пентилюк</w:t>
      </w:r>
      <w:proofErr w:type="spellEnd"/>
      <w:r w:rsidRPr="00E22488">
        <w:rPr>
          <w:rFonts w:eastAsia="Calibri"/>
          <w:color w:val="000000"/>
          <w:sz w:val="24"/>
          <w:szCs w:val="24"/>
          <w:lang w:val="uk-UA" w:eastAsia="en-US"/>
        </w:rPr>
        <w:t xml:space="preserve">, Г. Р. </w:t>
      </w:r>
      <w:proofErr w:type="spellStart"/>
      <w:r w:rsidRPr="00E22488">
        <w:rPr>
          <w:rFonts w:eastAsia="Calibri"/>
          <w:color w:val="000000"/>
          <w:sz w:val="24"/>
          <w:szCs w:val="24"/>
          <w:lang w:val="uk-UA" w:eastAsia="en-US"/>
        </w:rPr>
        <w:t>Передрій</w:t>
      </w:r>
      <w:proofErr w:type="spellEnd"/>
      <w:r w:rsidRPr="00E22488">
        <w:rPr>
          <w:rFonts w:eastAsia="Calibri"/>
          <w:color w:val="000000"/>
          <w:sz w:val="24"/>
          <w:szCs w:val="24"/>
          <w:lang w:val="uk-UA" w:eastAsia="en-US"/>
        </w:rPr>
        <w:t xml:space="preserve">, Л. П. </w:t>
      </w:r>
      <w:proofErr w:type="spellStart"/>
      <w:r w:rsidRPr="00E22488">
        <w:rPr>
          <w:rFonts w:eastAsia="Calibri"/>
          <w:color w:val="000000"/>
          <w:sz w:val="24"/>
          <w:szCs w:val="24"/>
          <w:lang w:val="uk-UA" w:eastAsia="en-US"/>
        </w:rPr>
        <w:t>Рожило</w:t>
      </w:r>
      <w:proofErr w:type="spellEnd"/>
      <w:r w:rsidRPr="00E22488">
        <w:rPr>
          <w:rFonts w:eastAsia="Calibri"/>
          <w:color w:val="000000"/>
          <w:sz w:val="24"/>
          <w:szCs w:val="24"/>
          <w:lang w:val="uk-UA" w:eastAsia="en-US"/>
        </w:rPr>
        <w:t xml:space="preserve"> : Посібник для вчителів. Київ : Рад. </w:t>
      </w:r>
      <w:proofErr w:type="spellStart"/>
      <w:r w:rsidRPr="00E22488">
        <w:rPr>
          <w:rFonts w:eastAsia="Calibri"/>
          <w:color w:val="000000"/>
          <w:sz w:val="24"/>
          <w:szCs w:val="24"/>
          <w:lang w:val="uk-UA" w:eastAsia="en-US"/>
        </w:rPr>
        <w:t>шк</w:t>
      </w:r>
      <w:proofErr w:type="spellEnd"/>
      <w:r w:rsidRPr="00E22488">
        <w:rPr>
          <w:rFonts w:eastAsia="Calibri"/>
          <w:color w:val="000000"/>
          <w:sz w:val="24"/>
          <w:szCs w:val="24"/>
          <w:lang w:val="uk-UA" w:eastAsia="en-US"/>
        </w:rPr>
        <w:t xml:space="preserve">., 1987. 246 с. </w:t>
      </w:r>
      <w:r w:rsidRPr="00E22488">
        <w:rPr>
          <w:rFonts w:eastAsia="Calibri"/>
          <w:b/>
          <w:color w:val="000000"/>
          <w:sz w:val="24"/>
          <w:szCs w:val="24"/>
          <w:lang w:val="uk-UA" w:eastAsia="en-US"/>
        </w:rPr>
        <w:t>2. Методика</w:t>
      </w:r>
      <w:r w:rsidRPr="00E22488">
        <w:rPr>
          <w:rFonts w:eastAsia="Calibri"/>
          <w:color w:val="000000"/>
          <w:sz w:val="24"/>
          <w:szCs w:val="24"/>
          <w:lang w:val="uk-UA" w:eastAsia="en-US"/>
        </w:rPr>
        <w:t xml:space="preserve"> викладання української мови в середній школі : </w:t>
      </w:r>
      <w:proofErr w:type="spellStart"/>
      <w:r w:rsidRPr="00E22488">
        <w:rPr>
          <w:rFonts w:eastAsia="Calibri"/>
          <w:color w:val="000000"/>
          <w:sz w:val="24"/>
          <w:szCs w:val="24"/>
          <w:lang w:val="uk-UA" w:eastAsia="en-US"/>
        </w:rPr>
        <w:t>Навч</w:t>
      </w:r>
      <w:proofErr w:type="spellEnd"/>
      <w:r w:rsidRPr="00E22488">
        <w:rPr>
          <w:rFonts w:eastAsia="Calibri"/>
          <w:color w:val="000000"/>
          <w:sz w:val="24"/>
          <w:szCs w:val="24"/>
          <w:lang w:val="uk-UA" w:eastAsia="en-US"/>
        </w:rPr>
        <w:t xml:space="preserve">. посібник / І. С. Олійник, В. К. Іваненко, Л. П. </w:t>
      </w:r>
      <w:proofErr w:type="spellStart"/>
      <w:r w:rsidRPr="00E22488">
        <w:rPr>
          <w:rFonts w:eastAsia="Calibri"/>
          <w:color w:val="000000"/>
          <w:sz w:val="24"/>
          <w:szCs w:val="24"/>
          <w:lang w:val="uk-UA" w:eastAsia="en-US"/>
        </w:rPr>
        <w:t>Рожило</w:t>
      </w:r>
      <w:proofErr w:type="spellEnd"/>
      <w:r w:rsidRPr="00E22488">
        <w:rPr>
          <w:rFonts w:eastAsia="Calibri"/>
          <w:color w:val="000000"/>
          <w:sz w:val="24"/>
          <w:szCs w:val="24"/>
          <w:lang w:val="uk-UA" w:eastAsia="en-US"/>
        </w:rPr>
        <w:t xml:space="preserve">, О. С. Скорик; За ред. І. С. Олійника. 2-ге вид., перероб і </w:t>
      </w:r>
      <w:proofErr w:type="spellStart"/>
      <w:r w:rsidRPr="00E22488">
        <w:rPr>
          <w:rFonts w:eastAsia="Calibri"/>
          <w:color w:val="000000"/>
          <w:sz w:val="24"/>
          <w:szCs w:val="24"/>
          <w:lang w:val="uk-UA" w:eastAsia="en-US"/>
        </w:rPr>
        <w:t>доп</w:t>
      </w:r>
      <w:proofErr w:type="spellEnd"/>
      <w:r w:rsidRPr="00E22488">
        <w:rPr>
          <w:rFonts w:eastAsia="Calibri"/>
          <w:color w:val="000000"/>
          <w:sz w:val="24"/>
          <w:szCs w:val="24"/>
          <w:lang w:val="uk-UA" w:eastAsia="en-US"/>
        </w:rPr>
        <w:t xml:space="preserve">. Київ : Вища школа. Головне вид-во, 1989. 439 с. </w:t>
      </w:r>
      <w:r w:rsidRPr="00E22488">
        <w:rPr>
          <w:rFonts w:eastAsia="Calibri"/>
          <w:b/>
          <w:color w:val="000000"/>
          <w:sz w:val="24"/>
          <w:szCs w:val="24"/>
          <w:lang w:val="uk-UA" w:eastAsia="en-US"/>
        </w:rPr>
        <w:t>3. Практикум</w:t>
      </w:r>
      <w:r w:rsidRPr="00E22488">
        <w:rPr>
          <w:rFonts w:eastAsia="Calibri"/>
          <w:color w:val="000000"/>
          <w:sz w:val="24"/>
          <w:szCs w:val="24"/>
          <w:lang w:val="uk-UA" w:eastAsia="en-US"/>
        </w:rPr>
        <w:t xml:space="preserve"> з методики навчання української мови в загальноосвітніх закладах: модульний курс : Посібник для студентів пед. університетів та інститутів / </w:t>
      </w:r>
      <w:proofErr w:type="spellStart"/>
      <w:r w:rsidRPr="00E22488">
        <w:rPr>
          <w:rFonts w:eastAsia="Calibri"/>
          <w:color w:val="000000"/>
          <w:sz w:val="24"/>
          <w:szCs w:val="24"/>
          <w:lang w:val="uk-UA" w:eastAsia="en-US"/>
        </w:rPr>
        <w:t>Кол</w:t>
      </w:r>
      <w:proofErr w:type="spellEnd"/>
      <w:r w:rsidRPr="00E22488">
        <w:rPr>
          <w:rFonts w:eastAsia="Calibri"/>
          <w:color w:val="000000"/>
          <w:sz w:val="24"/>
          <w:szCs w:val="24"/>
          <w:lang w:val="uk-UA" w:eastAsia="en-US"/>
        </w:rPr>
        <w:t xml:space="preserve">. авторів за ред. М. І. </w:t>
      </w:r>
      <w:proofErr w:type="spellStart"/>
      <w:r w:rsidRPr="00E22488">
        <w:rPr>
          <w:rFonts w:eastAsia="Calibri"/>
          <w:color w:val="000000"/>
          <w:sz w:val="24"/>
          <w:szCs w:val="24"/>
          <w:lang w:val="uk-UA" w:eastAsia="en-US"/>
        </w:rPr>
        <w:t>Пентилюк</w:t>
      </w:r>
      <w:proofErr w:type="spellEnd"/>
      <w:r w:rsidRPr="00E22488">
        <w:rPr>
          <w:rFonts w:eastAsia="Calibri"/>
          <w:color w:val="000000"/>
          <w:sz w:val="24"/>
          <w:szCs w:val="24"/>
          <w:lang w:val="uk-UA" w:eastAsia="en-US"/>
        </w:rPr>
        <w:t xml:space="preserve">. Київ : </w:t>
      </w:r>
      <w:proofErr w:type="spellStart"/>
      <w:r w:rsidRPr="00E22488">
        <w:rPr>
          <w:rFonts w:eastAsia="Calibri"/>
          <w:color w:val="000000"/>
          <w:sz w:val="24"/>
          <w:szCs w:val="24"/>
          <w:lang w:val="uk-UA" w:eastAsia="en-US"/>
        </w:rPr>
        <w:t>Ленвіт</w:t>
      </w:r>
      <w:proofErr w:type="spellEnd"/>
      <w:r w:rsidRPr="00E22488">
        <w:rPr>
          <w:rFonts w:eastAsia="Calibri"/>
          <w:color w:val="000000"/>
          <w:sz w:val="24"/>
          <w:szCs w:val="24"/>
          <w:lang w:val="uk-UA" w:eastAsia="en-US"/>
        </w:rPr>
        <w:t xml:space="preserve">, 2011. 366 с. </w:t>
      </w:r>
      <w:r w:rsidRPr="00E22488">
        <w:rPr>
          <w:rFonts w:eastAsia="Calibri"/>
          <w:b/>
          <w:color w:val="000000"/>
          <w:sz w:val="24"/>
          <w:szCs w:val="24"/>
          <w:lang w:val="uk-UA" w:eastAsia="en-US"/>
        </w:rPr>
        <w:t xml:space="preserve">4. </w:t>
      </w:r>
      <w:proofErr w:type="spellStart"/>
      <w:r w:rsidRPr="00E22488">
        <w:rPr>
          <w:rFonts w:eastAsia="Calibri"/>
          <w:b/>
          <w:color w:val="000000"/>
          <w:sz w:val="24"/>
          <w:szCs w:val="24"/>
          <w:lang w:val="uk-UA" w:eastAsia="en-US"/>
        </w:rPr>
        <w:t>Ричагівська</w:t>
      </w:r>
      <w:proofErr w:type="spellEnd"/>
      <w:r w:rsidRPr="00E22488">
        <w:rPr>
          <w:rFonts w:eastAsia="Calibri"/>
          <w:b/>
          <w:color w:val="000000"/>
          <w:sz w:val="24"/>
          <w:szCs w:val="24"/>
          <w:lang w:val="uk-UA" w:eastAsia="en-US"/>
        </w:rPr>
        <w:t xml:space="preserve"> Ю. </w:t>
      </w:r>
      <w:r w:rsidRPr="00E22488">
        <w:rPr>
          <w:rFonts w:eastAsia="Calibri"/>
          <w:color w:val="000000"/>
          <w:sz w:val="24"/>
          <w:szCs w:val="24"/>
          <w:lang w:val="uk-UA" w:eastAsia="en-US"/>
        </w:rPr>
        <w:t xml:space="preserve">Підходи до вивчення складного речення. </w:t>
      </w:r>
      <w:r w:rsidRPr="00E22488">
        <w:rPr>
          <w:rFonts w:eastAsia="Calibri"/>
          <w:i/>
          <w:color w:val="000000"/>
          <w:sz w:val="24"/>
          <w:szCs w:val="24"/>
          <w:lang w:val="uk-UA" w:eastAsia="en-US"/>
        </w:rPr>
        <w:t>Науковий вісник</w:t>
      </w:r>
      <w:r w:rsidRPr="00E22488">
        <w:rPr>
          <w:rFonts w:eastAsia="Calibri"/>
          <w:color w:val="000000"/>
          <w:sz w:val="24"/>
          <w:szCs w:val="24"/>
          <w:lang w:val="uk-UA" w:eastAsia="en-US"/>
        </w:rPr>
        <w:t xml:space="preserve"> </w:t>
      </w:r>
      <w:r w:rsidRPr="00E22488">
        <w:rPr>
          <w:rFonts w:eastAsia="Calibri"/>
          <w:i/>
          <w:color w:val="000000"/>
          <w:sz w:val="24"/>
          <w:szCs w:val="24"/>
          <w:lang w:val="uk-UA" w:eastAsia="en-US"/>
        </w:rPr>
        <w:t>Східноєвропейського національного університету імені Лесі Українки. Філологічні науки. Мовознавство</w:t>
      </w:r>
      <w:r w:rsidRPr="00E22488">
        <w:rPr>
          <w:rFonts w:eastAsia="Calibri"/>
          <w:color w:val="000000"/>
          <w:sz w:val="24"/>
          <w:szCs w:val="24"/>
          <w:lang w:val="uk-UA" w:eastAsia="en-US"/>
        </w:rPr>
        <w:t xml:space="preserve">. № 2. 2014. С. 149-152. </w:t>
      </w:r>
      <w:r w:rsidRPr="00E22488">
        <w:rPr>
          <w:rFonts w:eastAsia="Calibri"/>
          <w:b/>
          <w:color w:val="000000"/>
          <w:sz w:val="24"/>
          <w:szCs w:val="24"/>
          <w:lang w:val="uk-UA" w:eastAsia="en-US"/>
        </w:rPr>
        <w:t>5. Українська мова.</w:t>
      </w:r>
      <w:r w:rsidRPr="00E22488">
        <w:rPr>
          <w:rFonts w:eastAsia="Calibri"/>
          <w:color w:val="000000"/>
          <w:sz w:val="24"/>
          <w:szCs w:val="24"/>
          <w:lang w:val="uk-UA" w:eastAsia="en-US"/>
        </w:rPr>
        <w:t xml:space="preserve"> 5-11 класи : навчальні програми, методичні рекомендації щодо організації навчально-виховного процесу в 2018/2019 навчальному році / Укладач О. Ю. </w:t>
      </w:r>
      <w:proofErr w:type="spellStart"/>
      <w:r w:rsidRPr="00E22488">
        <w:rPr>
          <w:rFonts w:eastAsia="Calibri"/>
          <w:color w:val="000000"/>
          <w:sz w:val="24"/>
          <w:szCs w:val="24"/>
          <w:lang w:val="uk-UA" w:eastAsia="en-US"/>
        </w:rPr>
        <w:t>Котусенко</w:t>
      </w:r>
      <w:proofErr w:type="spellEnd"/>
      <w:r w:rsidRPr="00E22488">
        <w:rPr>
          <w:rFonts w:eastAsia="Calibri"/>
          <w:color w:val="000000"/>
          <w:sz w:val="24"/>
          <w:szCs w:val="24"/>
          <w:lang w:val="uk-UA" w:eastAsia="en-US"/>
        </w:rPr>
        <w:t xml:space="preserve">. Харків : Вид-во «Ранок», 2018. 160 с. </w:t>
      </w:r>
      <w:r w:rsidRPr="00E22488">
        <w:rPr>
          <w:rFonts w:eastAsia="Calibri"/>
          <w:b/>
          <w:color w:val="000000"/>
          <w:sz w:val="24"/>
          <w:szCs w:val="24"/>
          <w:lang w:val="uk-UA" w:eastAsia="en-US"/>
        </w:rPr>
        <w:t>6.</w:t>
      </w:r>
      <w:r w:rsidRPr="00E22488">
        <w:rPr>
          <w:rFonts w:eastAsia="Calibri"/>
          <w:b/>
          <w:color w:val="000000"/>
          <w:sz w:val="24"/>
          <w:szCs w:val="24"/>
          <w:lang w:val="uk-UA" w:eastAsia="en-US"/>
        </w:rPr>
        <w:tab/>
      </w:r>
      <w:proofErr w:type="spellStart"/>
      <w:r w:rsidRPr="00E22488">
        <w:rPr>
          <w:rFonts w:eastAsia="Calibri"/>
          <w:b/>
          <w:color w:val="000000"/>
          <w:sz w:val="24"/>
          <w:szCs w:val="24"/>
          <w:lang w:val="uk-UA" w:eastAsia="en-US"/>
        </w:rPr>
        <w:t>Цінько</w:t>
      </w:r>
      <w:proofErr w:type="spellEnd"/>
      <w:r w:rsidRPr="00E22488">
        <w:rPr>
          <w:rFonts w:eastAsia="Calibri"/>
          <w:b/>
          <w:color w:val="000000"/>
          <w:sz w:val="24"/>
          <w:szCs w:val="24"/>
          <w:lang w:val="uk-UA" w:eastAsia="en-US"/>
        </w:rPr>
        <w:t xml:space="preserve"> С. В.</w:t>
      </w:r>
      <w:r w:rsidRPr="00E22488">
        <w:rPr>
          <w:rFonts w:eastAsia="Calibri"/>
          <w:color w:val="000000"/>
          <w:sz w:val="24"/>
          <w:szCs w:val="24"/>
          <w:lang w:val="uk-UA" w:eastAsia="en-US"/>
        </w:rPr>
        <w:t xml:space="preserve"> Вивчення складнопідрядного речення : практичний аспект // </w:t>
      </w:r>
      <w:r w:rsidRPr="00E22488">
        <w:rPr>
          <w:rFonts w:eastAsia="Calibri"/>
          <w:i/>
          <w:color w:val="000000"/>
          <w:sz w:val="24"/>
          <w:szCs w:val="24"/>
          <w:lang w:val="uk-UA" w:eastAsia="en-US"/>
        </w:rPr>
        <w:t xml:space="preserve">Науковий потенціал дослідника : філологічні та методичні пошуки : </w:t>
      </w:r>
      <w:proofErr w:type="spellStart"/>
      <w:r w:rsidRPr="00E22488">
        <w:rPr>
          <w:rFonts w:eastAsia="Calibri"/>
          <w:i/>
          <w:color w:val="000000"/>
          <w:sz w:val="24"/>
          <w:szCs w:val="24"/>
          <w:lang w:val="uk-UA" w:eastAsia="en-US"/>
        </w:rPr>
        <w:t>зб</w:t>
      </w:r>
      <w:proofErr w:type="spellEnd"/>
      <w:r w:rsidRPr="00E22488">
        <w:rPr>
          <w:rFonts w:eastAsia="Calibri"/>
          <w:i/>
          <w:color w:val="000000"/>
          <w:sz w:val="24"/>
          <w:szCs w:val="24"/>
          <w:lang w:val="uk-UA" w:eastAsia="en-US"/>
        </w:rPr>
        <w:t>. наукових праць викладачів і студентів факультету філології та історії</w:t>
      </w:r>
      <w:r w:rsidRPr="00E22488">
        <w:rPr>
          <w:rFonts w:eastAsia="Calibri"/>
          <w:color w:val="000000"/>
          <w:sz w:val="24"/>
          <w:szCs w:val="24"/>
          <w:lang w:val="uk-UA" w:eastAsia="en-US"/>
        </w:rPr>
        <w:t xml:space="preserve"> [випуск 6] / відп. редактор В. А. </w:t>
      </w:r>
      <w:proofErr w:type="spellStart"/>
      <w:r w:rsidRPr="00E22488">
        <w:rPr>
          <w:rFonts w:eastAsia="Calibri"/>
          <w:color w:val="000000"/>
          <w:sz w:val="24"/>
          <w:szCs w:val="24"/>
          <w:lang w:val="uk-UA" w:eastAsia="en-US"/>
        </w:rPr>
        <w:t>Каліш</w:t>
      </w:r>
      <w:proofErr w:type="spellEnd"/>
      <w:r w:rsidRPr="00E22488">
        <w:rPr>
          <w:rFonts w:eastAsia="Calibri"/>
          <w:color w:val="000000"/>
          <w:sz w:val="24"/>
          <w:szCs w:val="24"/>
          <w:lang w:val="uk-UA" w:eastAsia="en-US"/>
        </w:rPr>
        <w:t xml:space="preserve">. Суми : </w:t>
      </w:r>
      <w:proofErr w:type="spellStart"/>
      <w:r w:rsidRPr="00E22488">
        <w:rPr>
          <w:rFonts w:eastAsia="Calibri"/>
          <w:color w:val="000000"/>
          <w:sz w:val="24"/>
          <w:szCs w:val="24"/>
          <w:lang w:val="uk-UA" w:eastAsia="en-US"/>
        </w:rPr>
        <w:t>Вінніченко</w:t>
      </w:r>
      <w:proofErr w:type="spellEnd"/>
      <w:r w:rsidRPr="00E22488">
        <w:rPr>
          <w:rFonts w:eastAsia="Calibri"/>
          <w:color w:val="000000"/>
          <w:sz w:val="24"/>
          <w:szCs w:val="24"/>
          <w:lang w:val="uk-UA" w:eastAsia="en-US"/>
        </w:rPr>
        <w:t xml:space="preserve"> М. Д., 2018. 300 с. С. 215-220.</w:t>
      </w:r>
    </w:p>
    <w:p w:rsidR="004400E9" w:rsidRPr="00DC7836" w:rsidRDefault="004400E9" w:rsidP="00DC7836">
      <w:pPr>
        <w:shd w:val="clear" w:color="auto" w:fill="FFFFFF"/>
        <w:jc w:val="center"/>
        <w:rPr>
          <w:szCs w:val="28"/>
          <w:lang w:val="uk-UA"/>
        </w:rPr>
      </w:pPr>
      <w:bookmarkStart w:id="0" w:name="_GoBack"/>
      <w:bookmarkEnd w:id="0"/>
    </w:p>
    <w:sectPr w:rsidR="004400E9" w:rsidRPr="00DC7836" w:rsidSect="00E019FF">
      <w:pgSz w:w="8392" w:h="11907" w:code="11"/>
      <w:pgMar w:top="1134" w:right="567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0552F5"/>
    <w:multiLevelType w:val="multilevel"/>
    <w:tmpl w:val="D7B61358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62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">
    <w:nsid w:val="0F810DB1"/>
    <w:multiLevelType w:val="hybridMultilevel"/>
    <w:tmpl w:val="59546A1C"/>
    <w:lvl w:ilvl="0" w:tplc="CA8E28B6">
      <w:start w:val="1"/>
      <w:numFmt w:val="bullet"/>
      <w:lvlText w:val="-"/>
      <w:lvlJc w:val="left"/>
      <w:pPr>
        <w:ind w:left="1069" w:hanging="360"/>
      </w:pPr>
      <w:rPr>
        <w:rFonts w:ascii="Times New Roman" w:eastAsia="Calibri" w:hAnsi="Times New Roman" w:cs="Times New Roman" w:hint="default"/>
        <w:b w:val="0"/>
        <w:sz w:val="28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">
    <w:nsid w:val="1EF669AC"/>
    <w:multiLevelType w:val="multilevel"/>
    <w:tmpl w:val="3D72BE86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8"/>
        <w:szCs w:val="28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18D6760"/>
    <w:multiLevelType w:val="hybridMultilevel"/>
    <w:tmpl w:val="332A5AFA"/>
    <w:lvl w:ilvl="0" w:tplc="14882712">
      <w:numFmt w:val="bullet"/>
      <w:lvlText w:val="-"/>
      <w:lvlJc w:val="left"/>
      <w:pPr>
        <w:ind w:left="1069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4">
    <w:nsid w:val="2449504E"/>
    <w:multiLevelType w:val="hybridMultilevel"/>
    <w:tmpl w:val="5BCCFF40"/>
    <w:lvl w:ilvl="0" w:tplc="0419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>
    <w:nsid w:val="244C3BA2"/>
    <w:multiLevelType w:val="hybridMultilevel"/>
    <w:tmpl w:val="A8AA1284"/>
    <w:lvl w:ilvl="0" w:tplc="ADB0D40A">
      <w:start w:val="1"/>
      <w:numFmt w:val="decimal"/>
      <w:lvlText w:val="%1."/>
      <w:lvlJc w:val="left"/>
      <w:pPr>
        <w:ind w:left="927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6">
    <w:nsid w:val="2D9A1C97"/>
    <w:multiLevelType w:val="hybridMultilevel"/>
    <w:tmpl w:val="BE788B18"/>
    <w:lvl w:ilvl="0" w:tplc="B7EC76E6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40" w:hanging="360"/>
      </w:pPr>
    </w:lvl>
    <w:lvl w:ilvl="2" w:tplc="0419001B" w:tentative="1">
      <w:start w:val="1"/>
      <w:numFmt w:val="lowerRoman"/>
      <w:lvlText w:val="%3."/>
      <w:lvlJc w:val="right"/>
      <w:pPr>
        <w:ind w:left="1860" w:hanging="180"/>
      </w:pPr>
    </w:lvl>
    <w:lvl w:ilvl="3" w:tplc="0419000F" w:tentative="1">
      <w:start w:val="1"/>
      <w:numFmt w:val="decimal"/>
      <w:lvlText w:val="%4."/>
      <w:lvlJc w:val="left"/>
      <w:pPr>
        <w:ind w:left="2580" w:hanging="360"/>
      </w:pPr>
    </w:lvl>
    <w:lvl w:ilvl="4" w:tplc="04190019" w:tentative="1">
      <w:start w:val="1"/>
      <w:numFmt w:val="lowerLetter"/>
      <w:lvlText w:val="%5."/>
      <w:lvlJc w:val="left"/>
      <w:pPr>
        <w:ind w:left="3300" w:hanging="360"/>
      </w:pPr>
    </w:lvl>
    <w:lvl w:ilvl="5" w:tplc="0419001B" w:tentative="1">
      <w:start w:val="1"/>
      <w:numFmt w:val="lowerRoman"/>
      <w:lvlText w:val="%6."/>
      <w:lvlJc w:val="right"/>
      <w:pPr>
        <w:ind w:left="4020" w:hanging="180"/>
      </w:pPr>
    </w:lvl>
    <w:lvl w:ilvl="6" w:tplc="0419000F" w:tentative="1">
      <w:start w:val="1"/>
      <w:numFmt w:val="decimal"/>
      <w:lvlText w:val="%7."/>
      <w:lvlJc w:val="left"/>
      <w:pPr>
        <w:ind w:left="4740" w:hanging="360"/>
      </w:pPr>
    </w:lvl>
    <w:lvl w:ilvl="7" w:tplc="04190019" w:tentative="1">
      <w:start w:val="1"/>
      <w:numFmt w:val="lowerLetter"/>
      <w:lvlText w:val="%8."/>
      <w:lvlJc w:val="left"/>
      <w:pPr>
        <w:ind w:left="5460" w:hanging="360"/>
      </w:pPr>
    </w:lvl>
    <w:lvl w:ilvl="8" w:tplc="041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7">
    <w:nsid w:val="2E21547D"/>
    <w:multiLevelType w:val="hybridMultilevel"/>
    <w:tmpl w:val="203CF3B6"/>
    <w:lvl w:ilvl="0" w:tplc="0A94405A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A3F40AC"/>
    <w:multiLevelType w:val="hybridMultilevel"/>
    <w:tmpl w:val="F598621E"/>
    <w:lvl w:ilvl="0" w:tplc="8140D9CC">
      <w:start w:val="1"/>
      <w:numFmt w:val="decimal"/>
      <w:lvlText w:val="%1."/>
      <w:lvlJc w:val="left"/>
      <w:pPr>
        <w:ind w:left="587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307" w:hanging="360"/>
      </w:pPr>
    </w:lvl>
    <w:lvl w:ilvl="2" w:tplc="0419001B" w:tentative="1">
      <w:start w:val="1"/>
      <w:numFmt w:val="lowerRoman"/>
      <w:lvlText w:val="%3."/>
      <w:lvlJc w:val="right"/>
      <w:pPr>
        <w:ind w:left="2027" w:hanging="180"/>
      </w:pPr>
    </w:lvl>
    <w:lvl w:ilvl="3" w:tplc="0419000F" w:tentative="1">
      <w:start w:val="1"/>
      <w:numFmt w:val="decimal"/>
      <w:lvlText w:val="%4."/>
      <w:lvlJc w:val="left"/>
      <w:pPr>
        <w:ind w:left="2747" w:hanging="360"/>
      </w:pPr>
    </w:lvl>
    <w:lvl w:ilvl="4" w:tplc="04190019" w:tentative="1">
      <w:start w:val="1"/>
      <w:numFmt w:val="lowerLetter"/>
      <w:lvlText w:val="%5."/>
      <w:lvlJc w:val="left"/>
      <w:pPr>
        <w:ind w:left="3467" w:hanging="360"/>
      </w:pPr>
    </w:lvl>
    <w:lvl w:ilvl="5" w:tplc="0419001B" w:tentative="1">
      <w:start w:val="1"/>
      <w:numFmt w:val="lowerRoman"/>
      <w:lvlText w:val="%6."/>
      <w:lvlJc w:val="right"/>
      <w:pPr>
        <w:ind w:left="4187" w:hanging="180"/>
      </w:pPr>
    </w:lvl>
    <w:lvl w:ilvl="6" w:tplc="0419000F" w:tentative="1">
      <w:start w:val="1"/>
      <w:numFmt w:val="decimal"/>
      <w:lvlText w:val="%7."/>
      <w:lvlJc w:val="left"/>
      <w:pPr>
        <w:ind w:left="4907" w:hanging="360"/>
      </w:pPr>
    </w:lvl>
    <w:lvl w:ilvl="7" w:tplc="04190019" w:tentative="1">
      <w:start w:val="1"/>
      <w:numFmt w:val="lowerLetter"/>
      <w:lvlText w:val="%8."/>
      <w:lvlJc w:val="left"/>
      <w:pPr>
        <w:ind w:left="5627" w:hanging="360"/>
      </w:pPr>
    </w:lvl>
    <w:lvl w:ilvl="8" w:tplc="0419001B" w:tentative="1">
      <w:start w:val="1"/>
      <w:numFmt w:val="lowerRoman"/>
      <w:lvlText w:val="%9."/>
      <w:lvlJc w:val="right"/>
      <w:pPr>
        <w:ind w:left="6347" w:hanging="180"/>
      </w:pPr>
    </w:lvl>
  </w:abstractNum>
  <w:abstractNum w:abstractNumId="9">
    <w:nsid w:val="3D483D71"/>
    <w:multiLevelType w:val="hybridMultilevel"/>
    <w:tmpl w:val="C986C164"/>
    <w:lvl w:ilvl="0" w:tplc="A5788DA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0">
    <w:nsid w:val="3D7157A8"/>
    <w:multiLevelType w:val="hybridMultilevel"/>
    <w:tmpl w:val="0DC22588"/>
    <w:lvl w:ilvl="0" w:tplc="DCDC7C54">
      <w:start w:val="1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11">
    <w:nsid w:val="543B1BE0"/>
    <w:multiLevelType w:val="hybridMultilevel"/>
    <w:tmpl w:val="3EA6B8B8"/>
    <w:lvl w:ilvl="0" w:tplc="F0407F84">
      <w:start w:val="1"/>
      <w:numFmt w:val="decimal"/>
      <w:lvlText w:val="%1)"/>
      <w:lvlJc w:val="left"/>
      <w:pPr>
        <w:ind w:left="1069" w:hanging="360"/>
      </w:pPr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">
    <w:nsid w:val="621F153C"/>
    <w:multiLevelType w:val="hybridMultilevel"/>
    <w:tmpl w:val="3FD67B9A"/>
    <w:lvl w:ilvl="0" w:tplc="2160A400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8616515"/>
    <w:multiLevelType w:val="hybridMultilevel"/>
    <w:tmpl w:val="50040C30"/>
    <w:lvl w:ilvl="0" w:tplc="E6F61AA8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>
    <w:nsid w:val="7DDD4EFD"/>
    <w:multiLevelType w:val="hybridMultilevel"/>
    <w:tmpl w:val="BF74423A"/>
    <w:lvl w:ilvl="0" w:tplc="26C82EE4">
      <w:start w:val="1"/>
      <w:numFmt w:val="decimal"/>
      <w:lvlText w:val="%1."/>
      <w:lvlJc w:val="left"/>
      <w:pPr>
        <w:ind w:left="1069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  <w:num w:numId="2">
    <w:abstractNumId w:val="10"/>
  </w:num>
  <w:num w:numId="3">
    <w:abstractNumId w:val="6"/>
  </w:num>
  <w:num w:numId="4">
    <w:abstractNumId w:val="4"/>
  </w:num>
  <w:num w:numId="5">
    <w:abstractNumId w:val="11"/>
  </w:num>
  <w:num w:numId="6">
    <w:abstractNumId w:val="8"/>
  </w:num>
  <w:num w:numId="7">
    <w:abstractNumId w:val="7"/>
  </w:num>
  <w:num w:numId="8">
    <w:abstractNumId w:val="12"/>
  </w:num>
  <w:num w:numId="9">
    <w:abstractNumId w:val="2"/>
  </w:num>
  <w:num w:numId="10">
    <w:abstractNumId w:val="14"/>
  </w:num>
  <w:num w:numId="11">
    <w:abstractNumId w:val="3"/>
  </w:num>
  <w:num w:numId="12">
    <w:abstractNumId w:val="13"/>
  </w:num>
  <w:num w:numId="13">
    <w:abstractNumId w:val="5"/>
  </w:num>
  <w:num w:numId="14">
    <w:abstractNumId w:val="1"/>
  </w:num>
  <w:num w:numId="15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fullPage" w:percent="96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4F73"/>
    <w:rsid w:val="001735CB"/>
    <w:rsid w:val="001A48E1"/>
    <w:rsid w:val="00267612"/>
    <w:rsid w:val="00315A11"/>
    <w:rsid w:val="003E2F5E"/>
    <w:rsid w:val="004400E9"/>
    <w:rsid w:val="004645E5"/>
    <w:rsid w:val="00464F73"/>
    <w:rsid w:val="0049642A"/>
    <w:rsid w:val="006B693C"/>
    <w:rsid w:val="008947FF"/>
    <w:rsid w:val="008A3D51"/>
    <w:rsid w:val="0094719C"/>
    <w:rsid w:val="00A00E9E"/>
    <w:rsid w:val="00A73CAE"/>
    <w:rsid w:val="00A81575"/>
    <w:rsid w:val="00AE42CF"/>
    <w:rsid w:val="00B66B97"/>
    <w:rsid w:val="00C56455"/>
    <w:rsid w:val="00D11597"/>
    <w:rsid w:val="00D220A2"/>
    <w:rsid w:val="00DA6463"/>
    <w:rsid w:val="00DC7836"/>
    <w:rsid w:val="00DD5591"/>
    <w:rsid w:val="00E02400"/>
    <w:rsid w:val="00E22488"/>
    <w:rsid w:val="00E241C5"/>
    <w:rsid w:val="00E55CAD"/>
    <w:rsid w:val="00EB4030"/>
    <w:rsid w:val="00EE5329"/>
    <w:rsid w:val="00F12F3E"/>
    <w:rsid w:val="00F264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A3D51"/>
    <w:pPr>
      <w:spacing w:after="0" w:line="240" w:lineRule="auto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A3D51"/>
    <w:pPr>
      <w:ind w:left="720"/>
      <w:contextualSpacing/>
    </w:pPr>
  </w:style>
  <w:style w:type="table" w:styleId="a4">
    <w:name w:val="Table Grid"/>
    <w:basedOn w:val="a1"/>
    <w:uiPriority w:val="59"/>
    <w:rsid w:val="003E2F5E"/>
    <w:pPr>
      <w:spacing w:after="0" w:line="240" w:lineRule="auto"/>
    </w:pPr>
    <w:rPr>
      <w:lang w:val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Normal (Web)"/>
    <w:basedOn w:val="a"/>
    <w:uiPriority w:val="99"/>
    <w:semiHidden/>
    <w:unhideWhenUsed/>
    <w:rsid w:val="003E2F5E"/>
    <w:pPr>
      <w:spacing w:before="100" w:beforeAutospacing="1" w:after="100" w:afterAutospacing="1"/>
    </w:pPr>
    <w:rPr>
      <w:sz w:val="24"/>
      <w:szCs w:val="24"/>
      <w:lang w:val="uk-UA" w:eastAsia="uk-UA"/>
    </w:rPr>
  </w:style>
  <w:style w:type="paragraph" w:customStyle="1" w:styleId="p12">
    <w:name w:val="p12"/>
    <w:basedOn w:val="a"/>
    <w:rsid w:val="003E2F5E"/>
    <w:pPr>
      <w:spacing w:before="100" w:beforeAutospacing="1" w:after="100" w:afterAutospacing="1"/>
    </w:pPr>
    <w:rPr>
      <w:sz w:val="24"/>
      <w:szCs w:val="24"/>
      <w:lang w:val="uk-UA" w:eastAsia="uk-UA"/>
    </w:rPr>
  </w:style>
  <w:style w:type="character" w:customStyle="1" w:styleId="apple-converted-space">
    <w:name w:val="apple-converted-space"/>
    <w:basedOn w:val="a0"/>
    <w:rsid w:val="003E2F5E"/>
  </w:style>
  <w:style w:type="character" w:customStyle="1" w:styleId="s3">
    <w:name w:val="s3"/>
    <w:basedOn w:val="a0"/>
    <w:rsid w:val="003E2F5E"/>
  </w:style>
  <w:style w:type="character" w:styleId="a6">
    <w:name w:val="Hyperlink"/>
    <w:basedOn w:val="a0"/>
    <w:uiPriority w:val="99"/>
    <w:unhideWhenUsed/>
    <w:rsid w:val="00267612"/>
    <w:rPr>
      <w:color w:val="0000FF" w:themeColor="hyperlink"/>
      <w:u w:val="single"/>
    </w:rPr>
  </w:style>
  <w:style w:type="paragraph" w:customStyle="1" w:styleId="Standard">
    <w:name w:val="Standard"/>
    <w:uiPriority w:val="99"/>
    <w:rsid w:val="00DC7836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Calibri" w:hAnsi="Times New Roman" w:cs="Tahoma"/>
      <w:kern w:val="3"/>
      <w:sz w:val="24"/>
      <w:szCs w:val="24"/>
      <w:lang w:val="de-DE" w:eastAsia="ja-JP" w:bidi="fa-IR"/>
    </w:rPr>
  </w:style>
  <w:style w:type="table" w:customStyle="1" w:styleId="1">
    <w:name w:val="Сетка таблицы1"/>
    <w:basedOn w:val="a1"/>
    <w:next w:val="a4"/>
    <w:rsid w:val="00DC7836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A3D51"/>
    <w:pPr>
      <w:spacing w:after="0" w:line="240" w:lineRule="auto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A3D51"/>
    <w:pPr>
      <w:ind w:left="720"/>
      <w:contextualSpacing/>
    </w:pPr>
  </w:style>
  <w:style w:type="table" w:styleId="a4">
    <w:name w:val="Table Grid"/>
    <w:basedOn w:val="a1"/>
    <w:uiPriority w:val="59"/>
    <w:rsid w:val="003E2F5E"/>
    <w:pPr>
      <w:spacing w:after="0" w:line="240" w:lineRule="auto"/>
    </w:pPr>
    <w:rPr>
      <w:lang w:val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Normal (Web)"/>
    <w:basedOn w:val="a"/>
    <w:uiPriority w:val="99"/>
    <w:semiHidden/>
    <w:unhideWhenUsed/>
    <w:rsid w:val="003E2F5E"/>
    <w:pPr>
      <w:spacing w:before="100" w:beforeAutospacing="1" w:after="100" w:afterAutospacing="1"/>
    </w:pPr>
    <w:rPr>
      <w:sz w:val="24"/>
      <w:szCs w:val="24"/>
      <w:lang w:val="uk-UA" w:eastAsia="uk-UA"/>
    </w:rPr>
  </w:style>
  <w:style w:type="paragraph" w:customStyle="1" w:styleId="p12">
    <w:name w:val="p12"/>
    <w:basedOn w:val="a"/>
    <w:rsid w:val="003E2F5E"/>
    <w:pPr>
      <w:spacing w:before="100" w:beforeAutospacing="1" w:after="100" w:afterAutospacing="1"/>
    </w:pPr>
    <w:rPr>
      <w:sz w:val="24"/>
      <w:szCs w:val="24"/>
      <w:lang w:val="uk-UA" w:eastAsia="uk-UA"/>
    </w:rPr>
  </w:style>
  <w:style w:type="character" w:customStyle="1" w:styleId="apple-converted-space">
    <w:name w:val="apple-converted-space"/>
    <w:basedOn w:val="a0"/>
    <w:rsid w:val="003E2F5E"/>
  </w:style>
  <w:style w:type="character" w:customStyle="1" w:styleId="s3">
    <w:name w:val="s3"/>
    <w:basedOn w:val="a0"/>
    <w:rsid w:val="003E2F5E"/>
  </w:style>
  <w:style w:type="character" w:styleId="a6">
    <w:name w:val="Hyperlink"/>
    <w:basedOn w:val="a0"/>
    <w:uiPriority w:val="99"/>
    <w:unhideWhenUsed/>
    <w:rsid w:val="00267612"/>
    <w:rPr>
      <w:color w:val="0000FF" w:themeColor="hyperlink"/>
      <w:u w:val="single"/>
    </w:rPr>
  </w:style>
  <w:style w:type="paragraph" w:customStyle="1" w:styleId="Standard">
    <w:name w:val="Standard"/>
    <w:uiPriority w:val="99"/>
    <w:rsid w:val="00DC7836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Calibri" w:hAnsi="Times New Roman" w:cs="Tahoma"/>
      <w:kern w:val="3"/>
      <w:sz w:val="24"/>
      <w:szCs w:val="24"/>
      <w:lang w:val="de-DE" w:eastAsia="ja-JP" w:bidi="fa-IR"/>
    </w:rPr>
  </w:style>
  <w:style w:type="table" w:customStyle="1" w:styleId="1">
    <w:name w:val="Сетка таблицы1"/>
    <w:basedOn w:val="a1"/>
    <w:next w:val="a4"/>
    <w:rsid w:val="00DC7836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9518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970</Words>
  <Characters>5532</Characters>
  <Application>Microsoft Office Word</Application>
  <DocSecurity>0</DocSecurity>
  <Lines>46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6490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Я</dc:creator>
  <cp:lastModifiedBy>Я</cp:lastModifiedBy>
  <cp:revision>7</cp:revision>
  <dcterms:created xsi:type="dcterms:W3CDTF">2019-03-19T16:07:00Z</dcterms:created>
  <dcterms:modified xsi:type="dcterms:W3CDTF">2019-05-24T19:47:00Z</dcterms:modified>
</cp:coreProperties>
</file>