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F7383" w:rsidRDefault="007F7383" w:rsidP="007F7383">
      <w:pPr>
        <w:spacing w:after="0" w:line="240" w:lineRule="auto"/>
        <w:rPr>
          <w:rFonts w:ascii="Times New Roman" w:hAnsi="Times New Roman" w:cs="Times New Roman"/>
          <w:b/>
          <w:sz w:val="28"/>
          <w:szCs w:val="28"/>
          <w:lang w:val="uk-UA"/>
        </w:rPr>
      </w:pPr>
      <w:r>
        <w:rPr>
          <w:rFonts w:ascii="Times New Roman" w:hAnsi="Times New Roman" w:cs="Times New Roman"/>
          <w:b/>
          <w:sz w:val="28"/>
          <w:szCs w:val="28"/>
          <w:lang w:val="uk-UA"/>
        </w:rPr>
        <w:t xml:space="preserve">УДК </w:t>
      </w:r>
      <w:r>
        <w:rPr>
          <w:rFonts w:ascii="Times New Roman" w:hAnsi="Times New Roman" w:cs="Times New Roman"/>
          <w:b/>
          <w:sz w:val="28"/>
          <w:szCs w:val="28"/>
        </w:rPr>
        <w:t>378. 147: 811.161.2</w:t>
      </w:r>
      <w:r>
        <w:rPr>
          <w:rFonts w:ascii="Times New Roman" w:hAnsi="Times New Roman" w:cs="Times New Roman"/>
          <w:b/>
          <w:sz w:val="28"/>
          <w:szCs w:val="28"/>
          <w:lang w:val="uk-UA"/>
        </w:rPr>
        <w:t xml:space="preserve">                                                                      В. А. </w:t>
      </w:r>
      <w:proofErr w:type="spellStart"/>
      <w:r>
        <w:rPr>
          <w:rFonts w:ascii="Times New Roman" w:hAnsi="Times New Roman" w:cs="Times New Roman"/>
          <w:b/>
          <w:sz w:val="28"/>
          <w:szCs w:val="28"/>
          <w:lang w:val="uk-UA"/>
        </w:rPr>
        <w:t>Каліш</w:t>
      </w:r>
      <w:proofErr w:type="spellEnd"/>
    </w:p>
    <w:p w:rsidR="007F7383" w:rsidRDefault="007F7383" w:rsidP="007F7383">
      <w:pPr>
        <w:tabs>
          <w:tab w:val="left" w:pos="14742"/>
        </w:tabs>
        <w:spacing w:after="0" w:line="360" w:lineRule="auto"/>
        <w:rPr>
          <w:rFonts w:ascii="Times New Roman" w:hAnsi="Times New Roman" w:cs="Times New Roman"/>
          <w:b/>
          <w:sz w:val="28"/>
          <w:szCs w:val="28"/>
        </w:rPr>
      </w:pPr>
    </w:p>
    <w:p w:rsidR="007F7383" w:rsidRDefault="007F7383" w:rsidP="007F7383">
      <w:pPr>
        <w:tabs>
          <w:tab w:val="left" w:pos="14742"/>
        </w:tabs>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rPr>
        <w:t xml:space="preserve">КОМУНІКАТИВНО-ФУНКЦІОНАЛЬНИЙ ПІДХІД </w:t>
      </w:r>
      <w:r>
        <w:rPr>
          <w:rFonts w:ascii="Times New Roman" w:hAnsi="Times New Roman" w:cs="Times New Roman"/>
          <w:b/>
          <w:sz w:val="28"/>
          <w:szCs w:val="28"/>
          <w:lang w:val="uk-UA"/>
        </w:rPr>
        <w:t xml:space="preserve">ЯК ЗАСІБ УДОСКОНАЛЕННЯ КОМУНІКАТИВНИХ УМІНЬ МАЙБУТНІХ </w:t>
      </w:r>
    </w:p>
    <w:p w:rsidR="007F7383" w:rsidRDefault="007F7383" w:rsidP="007F7383">
      <w:pPr>
        <w:tabs>
          <w:tab w:val="left" w:pos="14742"/>
        </w:tabs>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УЧИТЕЛІВ-СЛОВЕСНИКІВ</w:t>
      </w:r>
    </w:p>
    <w:p w:rsidR="007F7383" w:rsidRDefault="007F7383" w:rsidP="007F7383">
      <w:pPr>
        <w:tabs>
          <w:tab w:val="left" w:pos="14742"/>
        </w:tabs>
        <w:spacing w:after="0" w:line="360" w:lineRule="auto"/>
        <w:ind w:firstLine="709"/>
        <w:jc w:val="both"/>
        <w:rPr>
          <w:rFonts w:ascii="Times New Roman" w:hAnsi="Times New Roman" w:cs="Times New Roman"/>
          <w:i/>
          <w:sz w:val="24"/>
          <w:szCs w:val="24"/>
          <w:lang w:val="uk-UA"/>
        </w:rPr>
      </w:pPr>
    </w:p>
    <w:p w:rsidR="007F7383" w:rsidRDefault="007F7383" w:rsidP="007F7383">
      <w:pPr>
        <w:tabs>
          <w:tab w:val="left" w:pos="14742"/>
        </w:tabs>
        <w:spacing w:after="0" w:line="360" w:lineRule="auto"/>
        <w:ind w:firstLine="709"/>
        <w:jc w:val="both"/>
        <w:rPr>
          <w:rFonts w:ascii="Times New Roman" w:hAnsi="Times New Roman" w:cs="Times New Roman"/>
          <w:i/>
          <w:sz w:val="24"/>
          <w:szCs w:val="24"/>
          <w:u w:val="single"/>
          <w:lang w:val="uk-UA"/>
        </w:rPr>
      </w:pPr>
      <w:r>
        <w:rPr>
          <w:rFonts w:ascii="Times New Roman" w:hAnsi="Times New Roman" w:cs="Times New Roman"/>
          <w:i/>
          <w:sz w:val="24"/>
          <w:szCs w:val="24"/>
          <w:lang w:val="uk-UA"/>
        </w:rPr>
        <w:t>У статті з’ясовано роль і місце лінгвістичних напрацювань, здійснених на основі антропоцентризму, у процесі професійної підготовки учителів української мови і літератури</w:t>
      </w:r>
      <w:r>
        <w:rPr>
          <w:rFonts w:ascii="Times New Roman" w:hAnsi="Times New Roman" w:cs="Times New Roman"/>
          <w:sz w:val="28"/>
          <w:szCs w:val="28"/>
          <w:lang w:val="uk-UA"/>
        </w:rPr>
        <w:t xml:space="preserve">, </w:t>
      </w:r>
      <w:r>
        <w:rPr>
          <w:rFonts w:ascii="Times New Roman" w:hAnsi="Times New Roman" w:cs="Times New Roman"/>
          <w:i/>
          <w:sz w:val="24"/>
          <w:szCs w:val="24"/>
          <w:lang w:val="uk-UA"/>
        </w:rPr>
        <w:t xml:space="preserve">визначено можливості застосування комунікативно-функціонального підходу для удосконалення комунікативних умінь студентів-філологів. </w:t>
      </w:r>
    </w:p>
    <w:p w:rsidR="007F7383" w:rsidRDefault="007F7383" w:rsidP="007F7383">
      <w:pPr>
        <w:tabs>
          <w:tab w:val="left" w:pos="14742"/>
        </w:tabs>
        <w:spacing w:after="0" w:line="360" w:lineRule="auto"/>
        <w:ind w:firstLine="709"/>
        <w:jc w:val="both"/>
        <w:rPr>
          <w:rFonts w:ascii="Times New Roman" w:hAnsi="Times New Roman" w:cs="Times New Roman"/>
          <w:i/>
          <w:sz w:val="24"/>
          <w:szCs w:val="24"/>
          <w:lang w:val="uk-UA"/>
        </w:rPr>
      </w:pPr>
      <w:r>
        <w:rPr>
          <w:rFonts w:ascii="Times New Roman" w:hAnsi="Times New Roman" w:cs="Times New Roman"/>
          <w:i/>
          <w:sz w:val="24"/>
          <w:szCs w:val="24"/>
          <w:lang w:val="uk-UA"/>
        </w:rPr>
        <w:t xml:space="preserve">Ключові слова: антропоцентризм, </w:t>
      </w:r>
      <w:proofErr w:type="spellStart"/>
      <w:r>
        <w:rPr>
          <w:rFonts w:ascii="Times New Roman" w:hAnsi="Times New Roman" w:cs="Times New Roman"/>
          <w:i/>
          <w:sz w:val="24"/>
          <w:szCs w:val="24"/>
          <w:lang w:val="uk-UA"/>
        </w:rPr>
        <w:t>мовна</w:t>
      </w:r>
      <w:proofErr w:type="spellEnd"/>
      <w:r>
        <w:rPr>
          <w:rFonts w:ascii="Times New Roman" w:hAnsi="Times New Roman" w:cs="Times New Roman"/>
          <w:i/>
          <w:sz w:val="24"/>
          <w:szCs w:val="24"/>
          <w:lang w:val="uk-UA"/>
        </w:rPr>
        <w:t xml:space="preserve"> особистість, комунікативні уміння, комунікація, комунікативно-функціональний підхід, функція, текст, дискурс.</w:t>
      </w:r>
    </w:p>
    <w:p w:rsidR="007F7383" w:rsidRDefault="007F7383" w:rsidP="007F7383">
      <w:pPr>
        <w:tabs>
          <w:tab w:val="left" w:pos="14742"/>
        </w:tabs>
        <w:spacing w:after="0" w:line="360" w:lineRule="auto"/>
        <w:ind w:firstLine="709"/>
        <w:jc w:val="both"/>
        <w:rPr>
          <w:rFonts w:ascii="Times New Roman" w:hAnsi="Times New Roman" w:cs="Times New Roman"/>
          <w:b/>
          <w:sz w:val="28"/>
          <w:szCs w:val="28"/>
          <w:lang w:val="uk-UA"/>
        </w:rPr>
      </w:pPr>
    </w:p>
    <w:p w:rsidR="007F7383" w:rsidRDefault="007F7383" w:rsidP="007F7383">
      <w:pPr>
        <w:tabs>
          <w:tab w:val="left" w:pos="14742"/>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Постановка проблеми </w:t>
      </w:r>
      <w:r>
        <w:rPr>
          <w:rFonts w:ascii="Times New Roman" w:hAnsi="Times New Roman" w:cs="Times New Roman"/>
          <w:b/>
          <w:color w:val="000000"/>
          <w:sz w:val="28"/>
          <w:szCs w:val="28"/>
          <w:shd w:val="clear" w:color="auto" w:fill="FFFFFF"/>
        </w:rPr>
        <w:t xml:space="preserve">в </w:t>
      </w:r>
      <w:proofErr w:type="spellStart"/>
      <w:r>
        <w:rPr>
          <w:rFonts w:ascii="Times New Roman" w:hAnsi="Times New Roman" w:cs="Times New Roman"/>
          <w:b/>
          <w:color w:val="000000"/>
          <w:sz w:val="28"/>
          <w:szCs w:val="28"/>
          <w:shd w:val="clear" w:color="auto" w:fill="FFFFFF"/>
        </w:rPr>
        <w:t>загальному</w:t>
      </w:r>
      <w:proofErr w:type="spellEnd"/>
      <w:r>
        <w:rPr>
          <w:rFonts w:ascii="Times New Roman" w:hAnsi="Times New Roman" w:cs="Times New Roman"/>
          <w:b/>
          <w:color w:val="000000"/>
          <w:sz w:val="28"/>
          <w:szCs w:val="28"/>
          <w:shd w:val="clear" w:color="auto" w:fill="FFFFFF"/>
        </w:rPr>
        <w:t xml:space="preserve"> </w:t>
      </w:r>
      <w:proofErr w:type="spellStart"/>
      <w:r>
        <w:rPr>
          <w:rFonts w:ascii="Times New Roman" w:hAnsi="Times New Roman" w:cs="Times New Roman"/>
          <w:b/>
          <w:color w:val="000000"/>
          <w:sz w:val="28"/>
          <w:szCs w:val="28"/>
          <w:shd w:val="clear" w:color="auto" w:fill="FFFFFF"/>
        </w:rPr>
        <w:t>вигляді</w:t>
      </w:r>
      <w:proofErr w:type="spellEnd"/>
      <w:r>
        <w:rPr>
          <w:rFonts w:ascii="Times New Roman" w:hAnsi="Times New Roman" w:cs="Times New Roman"/>
          <w:b/>
          <w:color w:val="000000"/>
          <w:sz w:val="28"/>
          <w:szCs w:val="28"/>
          <w:shd w:val="clear" w:color="auto" w:fill="FFFFFF"/>
        </w:rPr>
        <w:t>.</w:t>
      </w:r>
      <w:r>
        <w:rPr>
          <w:rFonts w:ascii="Times New Roman" w:hAnsi="Times New Roman" w:cs="Times New Roman"/>
          <w:sz w:val="28"/>
          <w:szCs w:val="28"/>
          <w:lang w:val="uk-UA"/>
        </w:rPr>
        <w:t xml:space="preserve"> Пріоритетним завданням сучасної </w:t>
      </w:r>
      <w:proofErr w:type="spellStart"/>
      <w:r>
        <w:rPr>
          <w:rFonts w:ascii="Times New Roman" w:hAnsi="Times New Roman" w:cs="Times New Roman"/>
          <w:sz w:val="28"/>
          <w:szCs w:val="28"/>
          <w:lang w:val="uk-UA"/>
        </w:rPr>
        <w:t>мовної</w:t>
      </w:r>
      <w:proofErr w:type="spellEnd"/>
      <w:r>
        <w:rPr>
          <w:rFonts w:ascii="Times New Roman" w:hAnsi="Times New Roman" w:cs="Times New Roman"/>
          <w:sz w:val="28"/>
          <w:szCs w:val="28"/>
          <w:lang w:val="uk-UA"/>
        </w:rPr>
        <w:t xml:space="preserve"> освіти є формування в учнівської і студентської молоді україномовної комунікативної компетенції, що є значущою умовою входження їх у соціум. Розв’язання означеного завдання, яке мають вирішувати майбутні вчителі-словесники, потребує упровадження в навчальний процес вищої педагогічної школи навчальних технологій, які ґрунтуються на нових освітніх підходах, зокрема: комунікативному, когнітивному, функціональному, соціолінгвістичному, психолінгвістичному, </w:t>
      </w:r>
      <w:proofErr w:type="spellStart"/>
      <w:r>
        <w:rPr>
          <w:rFonts w:ascii="Times New Roman" w:hAnsi="Times New Roman" w:cs="Times New Roman"/>
          <w:sz w:val="28"/>
          <w:szCs w:val="28"/>
          <w:lang w:val="uk-UA"/>
        </w:rPr>
        <w:t>лінгвокультурологічному</w:t>
      </w:r>
      <w:proofErr w:type="spellEnd"/>
      <w:r>
        <w:rPr>
          <w:rFonts w:ascii="Times New Roman" w:hAnsi="Times New Roman" w:cs="Times New Roman"/>
          <w:sz w:val="28"/>
          <w:szCs w:val="28"/>
          <w:lang w:val="uk-UA"/>
        </w:rPr>
        <w:t xml:space="preserve">. Основним принципом означених наукових парадигм і підходів у </w:t>
      </w:r>
      <w:proofErr w:type="spellStart"/>
      <w:r>
        <w:rPr>
          <w:rFonts w:ascii="Times New Roman" w:hAnsi="Times New Roman" w:cs="Times New Roman"/>
          <w:sz w:val="28"/>
          <w:szCs w:val="28"/>
          <w:lang w:val="uk-UA"/>
        </w:rPr>
        <w:t>лінгвометодології</w:t>
      </w:r>
      <w:proofErr w:type="spellEnd"/>
      <w:r>
        <w:rPr>
          <w:rFonts w:ascii="Times New Roman" w:hAnsi="Times New Roman" w:cs="Times New Roman"/>
          <w:sz w:val="28"/>
          <w:szCs w:val="28"/>
          <w:lang w:val="uk-UA"/>
        </w:rPr>
        <w:t xml:space="preserve"> є антропоцентризм, а це означає дослідження мови у тісному зв’язку з її носієм, вивчення її як основного засобу спілкування, пізнання і впливу на адресата в процесі комунікації. У </w:t>
      </w:r>
      <w:proofErr w:type="spellStart"/>
      <w:r>
        <w:rPr>
          <w:rFonts w:ascii="Times New Roman" w:hAnsi="Times New Roman" w:cs="Times New Roman"/>
          <w:sz w:val="28"/>
          <w:szCs w:val="28"/>
          <w:lang w:val="uk-UA"/>
        </w:rPr>
        <w:t>лінгвометодиці</w:t>
      </w:r>
      <w:proofErr w:type="spellEnd"/>
      <w:r>
        <w:rPr>
          <w:rFonts w:ascii="Times New Roman" w:hAnsi="Times New Roman" w:cs="Times New Roman"/>
          <w:sz w:val="28"/>
          <w:szCs w:val="28"/>
          <w:lang w:val="uk-UA"/>
        </w:rPr>
        <w:t xml:space="preserve"> уже традиційно зазначається, що сучасні підходи до навчання мови визначаються як основною функцією самої мови – бути найважливішим засобом спілкування, пізнання і впливу, так і замовленням суспільства – сформувати різнобічно розвинену і соціально активну особистість, якій притаманна справжня культура спілкування в різних видах мовленнєвої діяльності, яка володіє засобами самовираження рідною мовою, вміє вести </w:t>
      </w:r>
      <w:r>
        <w:rPr>
          <w:rFonts w:ascii="Times New Roman" w:hAnsi="Times New Roman" w:cs="Times New Roman"/>
          <w:sz w:val="28"/>
          <w:szCs w:val="28"/>
          <w:lang w:val="uk-UA"/>
        </w:rPr>
        <w:lastRenderedPageBreak/>
        <w:t xml:space="preserve">бесіду, точно і аргументовано висловлювати свої думки, дотримуючись </w:t>
      </w:r>
      <w:proofErr w:type="spellStart"/>
      <w:r>
        <w:rPr>
          <w:rFonts w:ascii="Times New Roman" w:hAnsi="Times New Roman" w:cs="Times New Roman"/>
          <w:sz w:val="28"/>
          <w:szCs w:val="28"/>
          <w:lang w:val="uk-UA"/>
        </w:rPr>
        <w:t>мовної</w:t>
      </w:r>
      <w:proofErr w:type="spellEnd"/>
      <w:r>
        <w:rPr>
          <w:rFonts w:ascii="Times New Roman" w:hAnsi="Times New Roman" w:cs="Times New Roman"/>
          <w:sz w:val="28"/>
          <w:szCs w:val="28"/>
          <w:lang w:val="uk-UA"/>
        </w:rPr>
        <w:t xml:space="preserve"> норми і правил мовленнєвої поведінки [4]. З-поміж названих наукових підходів, які домінують у сучасній лінгвістиці, значну увагу відводиться комунікативно-функціональному (прагматичному).</w:t>
      </w:r>
    </w:p>
    <w:p w:rsidR="007F7383" w:rsidRDefault="007F7383" w:rsidP="007F7383">
      <w:pPr>
        <w:tabs>
          <w:tab w:val="left" w:pos="14742"/>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Аналіз останніх досліджень і публікацій.</w:t>
      </w:r>
      <w:r>
        <w:rPr>
          <w:rFonts w:ascii="Times New Roman" w:hAnsi="Times New Roman" w:cs="Times New Roman"/>
          <w:b/>
          <w:sz w:val="24"/>
          <w:szCs w:val="24"/>
          <w:lang w:val="uk-UA"/>
        </w:rPr>
        <w:t xml:space="preserve"> </w:t>
      </w:r>
      <w:r>
        <w:rPr>
          <w:rFonts w:ascii="Times New Roman" w:hAnsi="Times New Roman" w:cs="Times New Roman"/>
          <w:sz w:val="28"/>
          <w:szCs w:val="28"/>
          <w:lang w:val="uk-UA"/>
        </w:rPr>
        <w:t xml:space="preserve">Комунікативно-функціональний підхід до опрацювання курсу сучасної української мови на філологічних факультетах спирається на теоретичні засади, визначені у працях педагогів, психологів, </w:t>
      </w:r>
      <w:proofErr w:type="spellStart"/>
      <w:r>
        <w:rPr>
          <w:rFonts w:ascii="Times New Roman" w:hAnsi="Times New Roman" w:cs="Times New Roman"/>
          <w:sz w:val="28"/>
          <w:szCs w:val="28"/>
          <w:lang w:val="uk-UA"/>
        </w:rPr>
        <w:t>психолінгвістів</w:t>
      </w:r>
      <w:proofErr w:type="spellEnd"/>
      <w:r>
        <w:rPr>
          <w:rFonts w:ascii="Times New Roman" w:hAnsi="Times New Roman" w:cs="Times New Roman"/>
          <w:sz w:val="28"/>
          <w:szCs w:val="28"/>
          <w:lang w:val="uk-UA"/>
        </w:rPr>
        <w:t>, зосібна: Л. С. Виготського, М. І. </w:t>
      </w:r>
      <w:proofErr w:type="spellStart"/>
      <w:r>
        <w:rPr>
          <w:rFonts w:ascii="Times New Roman" w:hAnsi="Times New Roman" w:cs="Times New Roman"/>
          <w:sz w:val="28"/>
          <w:szCs w:val="28"/>
          <w:lang w:val="uk-UA"/>
        </w:rPr>
        <w:t>Жинкіна</w:t>
      </w:r>
      <w:proofErr w:type="spellEnd"/>
      <w:r>
        <w:rPr>
          <w:rFonts w:ascii="Times New Roman" w:hAnsi="Times New Roman" w:cs="Times New Roman"/>
          <w:sz w:val="28"/>
          <w:szCs w:val="28"/>
          <w:lang w:val="uk-UA"/>
        </w:rPr>
        <w:t>, Я. </w:t>
      </w:r>
      <w:proofErr w:type="spellStart"/>
      <w:r>
        <w:rPr>
          <w:rFonts w:ascii="Times New Roman" w:hAnsi="Times New Roman" w:cs="Times New Roman"/>
          <w:sz w:val="28"/>
          <w:szCs w:val="28"/>
          <w:lang w:val="uk-UA"/>
        </w:rPr>
        <w:t>Коменського</w:t>
      </w:r>
      <w:proofErr w:type="spellEnd"/>
      <w:r>
        <w:rPr>
          <w:rFonts w:ascii="Times New Roman" w:hAnsi="Times New Roman" w:cs="Times New Roman"/>
          <w:sz w:val="28"/>
          <w:szCs w:val="28"/>
          <w:lang w:val="uk-UA"/>
        </w:rPr>
        <w:t>, Г. С. Костюка, О. М. Леонтьєва, О. О. Леонтьєва, А. Р. Лурії, Й. </w:t>
      </w:r>
      <w:proofErr w:type="spellStart"/>
      <w:r>
        <w:rPr>
          <w:rFonts w:ascii="Times New Roman" w:hAnsi="Times New Roman" w:cs="Times New Roman"/>
          <w:sz w:val="28"/>
          <w:szCs w:val="28"/>
          <w:lang w:val="uk-UA"/>
        </w:rPr>
        <w:t>Песталоцці</w:t>
      </w:r>
      <w:proofErr w:type="spellEnd"/>
      <w:r>
        <w:rPr>
          <w:rFonts w:ascii="Times New Roman" w:hAnsi="Times New Roman" w:cs="Times New Roman"/>
          <w:sz w:val="28"/>
          <w:szCs w:val="28"/>
          <w:lang w:val="uk-UA"/>
        </w:rPr>
        <w:t>, І. О. Синиці, К. Ушинського та ін.</w:t>
      </w:r>
    </w:p>
    <w:p w:rsidR="007F7383" w:rsidRDefault="007F7383" w:rsidP="007F7383">
      <w:pPr>
        <w:tabs>
          <w:tab w:val="left" w:pos="14742"/>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Значний </w:t>
      </w:r>
      <w:proofErr w:type="spellStart"/>
      <w:r>
        <w:rPr>
          <w:rFonts w:ascii="Times New Roman" w:hAnsi="Times New Roman" w:cs="Times New Roman"/>
          <w:sz w:val="28"/>
          <w:szCs w:val="28"/>
          <w:lang w:val="uk-UA"/>
        </w:rPr>
        <w:t>унесок</w:t>
      </w:r>
      <w:proofErr w:type="spellEnd"/>
      <w:r>
        <w:rPr>
          <w:rFonts w:ascii="Times New Roman" w:hAnsi="Times New Roman" w:cs="Times New Roman"/>
          <w:sz w:val="28"/>
          <w:szCs w:val="28"/>
          <w:lang w:val="uk-UA"/>
        </w:rPr>
        <w:t xml:space="preserve"> у </w:t>
      </w:r>
      <w:proofErr w:type="spellStart"/>
      <w:r>
        <w:rPr>
          <w:rFonts w:ascii="Times New Roman" w:hAnsi="Times New Roman" w:cs="Times New Roman"/>
          <w:sz w:val="28"/>
          <w:szCs w:val="28"/>
          <w:lang w:val="uk-UA"/>
        </w:rPr>
        <w:t>роз’язання</w:t>
      </w:r>
      <w:proofErr w:type="spellEnd"/>
      <w:r>
        <w:rPr>
          <w:rFonts w:ascii="Times New Roman" w:hAnsi="Times New Roman" w:cs="Times New Roman"/>
          <w:sz w:val="28"/>
          <w:szCs w:val="28"/>
          <w:lang w:val="uk-UA"/>
        </w:rPr>
        <w:t xml:space="preserve"> означеної проблеми здійснили сучасні учені-методисти, серед яких передусім варто назвати В. </w:t>
      </w:r>
      <w:proofErr w:type="spellStart"/>
      <w:r>
        <w:rPr>
          <w:rFonts w:ascii="Times New Roman" w:hAnsi="Times New Roman" w:cs="Times New Roman"/>
          <w:sz w:val="28"/>
          <w:szCs w:val="28"/>
          <w:lang w:val="uk-UA"/>
        </w:rPr>
        <w:t>Бадер</w:t>
      </w:r>
      <w:proofErr w:type="spellEnd"/>
      <w:r>
        <w:rPr>
          <w:rFonts w:ascii="Times New Roman" w:hAnsi="Times New Roman" w:cs="Times New Roman"/>
          <w:sz w:val="28"/>
          <w:szCs w:val="28"/>
          <w:lang w:val="uk-UA"/>
        </w:rPr>
        <w:t>, Н. </w:t>
      </w:r>
      <w:proofErr w:type="spellStart"/>
      <w:r>
        <w:rPr>
          <w:rFonts w:ascii="Times New Roman" w:hAnsi="Times New Roman" w:cs="Times New Roman"/>
          <w:sz w:val="28"/>
          <w:szCs w:val="28"/>
          <w:lang w:val="uk-UA"/>
        </w:rPr>
        <w:t>Баранник</w:t>
      </w:r>
      <w:proofErr w:type="spellEnd"/>
      <w:r>
        <w:rPr>
          <w:rFonts w:ascii="Times New Roman" w:hAnsi="Times New Roman" w:cs="Times New Roman"/>
          <w:sz w:val="28"/>
          <w:szCs w:val="28"/>
          <w:lang w:val="uk-UA"/>
        </w:rPr>
        <w:t>, О. </w:t>
      </w:r>
      <w:proofErr w:type="spellStart"/>
      <w:r>
        <w:rPr>
          <w:rFonts w:ascii="Times New Roman" w:hAnsi="Times New Roman" w:cs="Times New Roman"/>
          <w:sz w:val="28"/>
          <w:szCs w:val="28"/>
          <w:lang w:val="uk-UA"/>
        </w:rPr>
        <w:t>Біляєва</w:t>
      </w:r>
      <w:proofErr w:type="spellEnd"/>
      <w:r>
        <w:rPr>
          <w:rFonts w:ascii="Times New Roman" w:hAnsi="Times New Roman" w:cs="Times New Roman"/>
          <w:sz w:val="28"/>
          <w:szCs w:val="28"/>
          <w:lang w:val="uk-UA"/>
        </w:rPr>
        <w:t>, М. </w:t>
      </w:r>
      <w:proofErr w:type="spellStart"/>
      <w:r>
        <w:rPr>
          <w:rFonts w:ascii="Times New Roman" w:hAnsi="Times New Roman" w:cs="Times New Roman"/>
          <w:sz w:val="28"/>
          <w:szCs w:val="28"/>
          <w:lang w:val="uk-UA"/>
        </w:rPr>
        <w:t>Вашуленка</w:t>
      </w:r>
      <w:proofErr w:type="spellEnd"/>
      <w:r>
        <w:rPr>
          <w:rFonts w:ascii="Times New Roman" w:hAnsi="Times New Roman" w:cs="Times New Roman"/>
          <w:sz w:val="28"/>
          <w:szCs w:val="28"/>
          <w:lang w:val="uk-UA"/>
        </w:rPr>
        <w:t>, Л. </w:t>
      </w:r>
      <w:proofErr w:type="spellStart"/>
      <w:r>
        <w:rPr>
          <w:rFonts w:ascii="Times New Roman" w:hAnsi="Times New Roman" w:cs="Times New Roman"/>
          <w:sz w:val="28"/>
          <w:szCs w:val="28"/>
          <w:lang w:val="uk-UA"/>
        </w:rPr>
        <w:t>Варзацьку</w:t>
      </w:r>
      <w:proofErr w:type="spellEnd"/>
      <w:r>
        <w:rPr>
          <w:rFonts w:ascii="Times New Roman" w:hAnsi="Times New Roman" w:cs="Times New Roman"/>
          <w:sz w:val="28"/>
          <w:szCs w:val="28"/>
          <w:lang w:val="uk-UA"/>
        </w:rPr>
        <w:t>, М. Всеволодову, О. </w:t>
      </w:r>
      <w:proofErr w:type="spellStart"/>
      <w:r>
        <w:rPr>
          <w:rFonts w:ascii="Times New Roman" w:hAnsi="Times New Roman" w:cs="Times New Roman"/>
          <w:sz w:val="28"/>
          <w:szCs w:val="28"/>
          <w:lang w:val="uk-UA"/>
        </w:rPr>
        <w:t>Горошкіну</w:t>
      </w:r>
      <w:proofErr w:type="spellEnd"/>
      <w:r>
        <w:rPr>
          <w:rFonts w:ascii="Times New Roman" w:hAnsi="Times New Roman" w:cs="Times New Roman"/>
          <w:sz w:val="28"/>
          <w:szCs w:val="28"/>
          <w:lang w:val="uk-UA"/>
        </w:rPr>
        <w:t>,</w:t>
      </w:r>
      <w:r>
        <w:rPr>
          <w:rFonts w:ascii="Times New Roman" w:hAnsi="Times New Roman" w:cs="Times New Roman"/>
          <w:lang w:val="uk-UA"/>
        </w:rPr>
        <w:t xml:space="preserve"> </w:t>
      </w:r>
      <w:r>
        <w:rPr>
          <w:rFonts w:ascii="Times New Roman" w:hAnsi="Times New Roman" w:cs="Times New Roman"/>
          <w:sz w:val="28"/>
          <w:szCs w:val="28"/>
          <w:lang w:val="uk-UA"/>
        </w:rPr>
        <w:t>Г. Іваницьку, О. </w:t>
      </w:r>
      <w:proofErr w:type="spellStart"/>
      <w:r>
        <w:rPr>
          <w:rFonts w:ascii="Times New Roman" w:hAnsi="Times New Roman" w:cs="Times New Roman"/>
          <w:sz w:val="28"/>
          <w:szCs w:val="28"/>
          <w:lang w:val="uk-UA"/>
        </w:rPr>
        <w:t>Купалову</w:t>
      </w:r>
      <w:proofErr w:type="spellEnd"/>
      <w:r>
        <w:rPr>
          <w:rFonts w:ascii="Times New Roman" w:hAnsi="Times New Roman" w:cs="Times New Roman"/>
          <w:sz w:val="28"/>
          <w:szCs w:val="28"/>
          <w:lang w:val="uk-UA"/>
        </w:rPr>
        <w:t>, І. Кухарчук, Г. Лещенко, С. Остапчука, А. Нікітіну, Л. Паламар, М. </w:t>
      </w:r>
      <w:proofErr w:type="spellStart"/>
      <w:r>
        <w:rPr>
          <w:rFonts w:ascii="Times New Roman" w:hAnsi="Times New Roman" w:cs="Times New Roman"/>
          <w:sz w:val="28"/>
          <w:szCs w:val="28"/>
          <w:lang w:val="uk-UA"/>
        </w:rPr>
        <w:t>Пентилюк</w:t>
      </w:r>
      <w:proofErr w:type="spellEnd"/>
      <w:r>
        <w:rPr>
          <w:rFonts w:ascii="Times New Roman" w:hAnsi="Times New Roman" w:cs="Times New Roman"/>
          <w:sz w:val="28"/>
          <w:szCs w:val="28"/>
          <w:lang w:val="uk-UA"/>
        </w:rPr>
        <w:t>, Г. </w:t>
      </w:r>
      <w:proofErr w:type="spellStart"/>
      <w:r>
        <w:rPr>
          <w:rFonts w:ascii="Times New Roman" w:hAnsi="Times New Roman" w:cs="Times New Roman"/>
          <w:sz w:val="28"/>
          <w:szCs w:val="28"/>
          <w:lang w:val="uk-UA"/>
        </w:rPr>
        <w:t>Шелехову</w:t>
      </w:r>
      <w:proofErr w:type="spellEnd"/>
      <w:r>
        <w:rPr>
          <w:rFonts w:ascii="Times New Roman" w:hAnsi="Times New Roman" w:cs="Times New Roman"/>
          <w:sz w:val="28"/>
          <w:szCs w:val="28"/>
          <w:lang w:val="uk-UA"/>
        </w:rPr>
        <w:t xml:space="preserve">, Н. Янчук та ін., у працях яких з’ясовуються питання про пізнавальні здібності, індивідуально-психологічний розвиток людини, взаємозв’язок мови, мовлення і мислення, породження і сприйняття мовленнєвої діяльності, У </w:t>
      </w:r>
      <w:proofErr w:type="spellStart"/>
      <w:r>
        <w:rPr>
          <w:rFonts w:ascii="Times New Roman" w:hAnsi="Times New Roman" w:cs="Times New Roman"/>
          <w:sz w:val="28"/>
          <w:szCs w:val="28"/>
          <w:lang w:val="uk-UA"/>
        </w:rPr>
        <w:t>лінгвометодиці</w:t>
      </w:r>
      <w:proofErr w:type="spellEnd"/>
      <w:r>
        <w:rPr>
          <w:rFonts w:ascii="Times New Roman" w:hAnsi="Times New Roman" w:cs="Times New Roman"/>
          <w:sz w:val="28"/>
          <w:szCs w:val="28"/>
          <w:lang w:val="uk-UA"/>
        </w:rPr>
        <w:t xml:space="preserve"> вищої школи акцентується на доцільності застосування комунікативно-діяльнісного, функціонально-комунікативного, функціонально-стилістичного, когнітивного підходів у процесі опанування студентами одиницями і категоріями різних рівнів мови під час аудиторної та самостійної роботи, з’ясовується сутність таких понять, як </w:t>
      </w:r>
      <w:r>
        <w:rPr>
          <w:rFonts w:ascii="Times New Roman" w:hAnsi="Times New Roman" w:cs="Times New Roman"/>
          <w:i/>
          <w:sz w:val="28"/>
          <w:szCs w:val="28"/>
          <w:lang w:val="uk-UA"/>
        </w:rPr>
        <w:t>функціональний</w:t>
      </w:r>
      <w:r>
        <w:rPr>
          <w:rFonts w:ascii="Times New Roman" w:hAnsi="Times New Roman" w:cs="Times New Roman"/>
          <w:sz w:val="28"/>
          <w:szCs w:val="28"/>
          <w:lang w:val="uk-UA"/>
        </w:rPr>
        <w:t xml:space="preserve">, </w:t>
      </w:r>
      <w:r>
        <w:rPr>
          <w:rFonts w:ascii="Times New Roman" w:hAnsi="Times New Roman" w:cs="Times New Roman"/>
          <w:i/>
          <w:sz w:val="28"/>
          <w:szCs w:val="28"/>
          <w:lang w:val="uk-UA"/>
        </w:rPr>
        <w:t>комунікативний</w:t>
      </w:r>
      <w:r>
        <w:rPr>
          <w:rFonts w:ascii="Times New Roman" w:hAnsi="Times New Roman" w:cs="Times New Roman"/>
          <w:sz w:val="28"/>
          <w:szCs w:val="28"/>
          <w:lang w:val="uk-UA"/>
        </w:rPr>
        <w:t xml:space="preserve">, </w:t>
      </w:r>
      <w:r>
        <w:rPr>
          <w:rFonts w:ascii="Times New Roman" w:hAnsi="Times New Roman" w:cs="Times New Roman"/>
          <w:i/>
          <w:sz w:val="28"/>
          <w:szCs w:val="28"/>
          <w:lang w:val="uk-UA"/>
        </w:rPr>
        <w:t>комунікація</w:t>
      </w:r>
      <w:r>
        <w:rPr>
          <w:rFonts w:ascii="Times New Roman" w:hAnsi="Times New Roman" w:cs="Times New Roman"/>
          <w:sz w:val="28"/>
          <w:szCs w:val="28"/>
          <w:lang w:val="uk-UA"/>
        </w:rPr>
        <w:t>, м</w:t>
      </w:r>
      <w:r>
        <w:rPr>
          <w:rFonts w:ascii="Times New Roman" w:hAnsi="Times New Roman" w:cs="Times New Roman"/>
          <w:i/>
          <w:sz w:val="28"/>
          <w:szCs w:val="28"/>
          <w:lang w:val="uk-UA"/>
        </w:rPr>
        <w:t>овленнєвий акт</w:t>
      </w:r>
      <w:r>
        <w:rPr>
          <w:rFonts w:ascii="Times New Roman" w:hAnsi="Times New Roman" w:cs="Times New Roman"/>
          <w:sz w:val="28"/>
          <w:szCs w:val="28"/>
          <w:lang w:val="uk-UA"/>
        </w:rPr>
        <w:t xml:space="preserve">, </w:t>
      </w:r>
      <w:r>
        <w:rPr>
          <w:rFonts w:ascii="Times New Roman" w:hAnsi="Times New Roman" w:cs="Times New Roman"/>
          <w:i/>
          <w:sz w:val="28"/>
          <w:szCs w:val="28"/>
          <w:lang w:val="uk-UA"/>
        </w:rPr>
        <w:t>функція</w:t>
      </w:r>
      <w:r>
        <w:rPr>
          <w:rFonts w:ascii="Times New Roman" w:hAnsi="Times New Roman" w:cs="Times New Roman"/>
          <w:sz w:val="28"/>
          <w:szCs w:val="28"/>
          <w:lang w:val="uk-UA"/>
        </w:rPr>
        <w:t xml:space="preserve">, </w:t>
      </w:r>
      <w:r>
        <w:rPr>
          <w:rFonts w:ascii="Times New Roman" w:hAnsi="Times New Roman" w:cs="Times New Roman"/>
          <w:i/>
          <w:sz w:val="28"/>
          <w:szCs w:val="28"/>
          <w:lang w:val="uk-UA"/>
        </w:rPr>
        <w:t>функціонування</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мовної</w:t>
      </w:r>
      <w:proofErr w:type="spellEnd"/>
      <w:r>
        <w:rPr>
          <w:rFonts w:ascii="Times New Roman" w:hAnsi="Times New Roman" w:cs="Times New Roman"/>
          <w:sz w:val="28"/>
          <w:szCs w:val="28"/>
          <w:lang w:val="uk-UA"/>
        </w:rPr>
        <w:t xml:space="preserve"> одиниці тощо.</w:t>
      </w:r>
    </w:p>
    <w:p w:rsidR="007F7383" w:rsidRDefault="007F7383" w:rsidP="007F7383">
      <w:pPr>
        <w:tabs>
          <w:tab w:val="left" w:pos="14742"/>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зазначених вище та інших науково-методичних розвідках йдеться про поєднання у процесі вивчення мови як особливого феномену різних підходів. Так, </w:t>
      </w:r>
      <w:r>
        <w:rPr>
          <w:rFonts w:ascii="Times New Roman" w:hAnsi="Times New Roman" w:cs="Times New Roman"/>
          <w:color w:val="000000"/>
          <w:sz w:val="28"/>
          <w:szCs w:val="28"/>
          <w:shd w:val="clear" w:color="auto" w:fill="FFFFFF"/>
          <w:lang w:val="uk-UA"/>
        </w:rPr>
        <w:t xml:space="preserve">проблемі реалізації комунікативно-діяльнісного підходу до вивчення синтаксису у </w:t>
      </w:r>
      <w:proofErr w:type="spellStart"/>
      <w:r>
        <w:rPr>
          <w:rFonts w:ascii="Times New Roman" w:hAnsi="Times New Roman" w:cs="Times New Roman"/>
          <w:color w:val="000000"/>
          <w:sz w:val="28"/>
          <w:szCs w:val="28"/>
          <w:shd w:val="clear" w:color="auto" w:fill="FFFFFF"/>
          <w:lang w:val="uk-UA"/>
        </w:rPr>
        <w:t>мовній</w:t>
      </w:r>
      <w:proofErr w:type="spellEnd"/>
      <w:r>
        <w:rPr>
          <w:rFonts w:ascii="Times New Roman" w:hAnsi="Times New Roman" w:cs="Times New Roman"/>
          <w:color w:val="000000"/>
          <w:sz w:val="28"/>
          <w:szCs w:val="28"/>
          <w:shd w:val="clear" w:color="auto" w:fill="FFFFFF"/>
          <w:lang w:val="uk-UA"/>
        </w:rPr>
        <w:t xml:space="preserve"> освіті вчителів української мови та літератури присвячене дисертаційне дослідження І. Кухарчук, здійснене на засадах системно-описового та комунікативно-діяльнісного підходів </w:t>
      </w:r>
      <w:r>
        <w:rPr>
          <w:rFonts w:ascii="Times New Roman" w:hAnsi="Times New Roman" w:cs="Times New Roman"/>
          <w:sz w:val="28"/>
          <w:szCs w:val="28"/>
          <w:shd w:val="clear" w:color="auto" w:fill="FFFFFF"/>
          <w:lang w:val="uk-UA"/>
        </w:rPr>
        <w:t xml:space="preserve">[3] і спрямоване на </w:t>
      </w:r>
      <w:r>
        <w:rPr>
          <w:rFonts w:ascii="Times New Roman" w:hAnsi="Times New Roman" w:cs="Times New Roman"/>
          <w:sz w:val="28"/>
          <w:szCs w:val="28"/>
          <w:lang w:val="uk-UA"/>
        </w:rPr>
        <w:lastRenderedPageBreak/>
        <w:t xml:space="preserve">усвідомлення студентами-філологами системи і внутрішньої структурної організації синтаксичних одиниць, які функціонують у реальних актах комунікації [4.]. </w:t>
      </w:r>
    </w:p>
    <w:p w:rsidR="007F7383" w:rsidRDefault="007F7383" w:rsidP="007F7383">
      <w:pPr>
        <w:tabs>
          <w:tab w:val="left" w:pos="14742"/>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Методику формування </w:t>
      </w:r>
      <w:proofErr w:type="spellStart"/>
      <w:r>
        <w:rPr>
          <w:rFonts w:ascii="Times New Roman" w:hAnsi="Times New Roman" w:cs="Times New Roman"/>
          <w:sz w:val="28"/>
          <w:szCs w:val="28"/>
          <w:lang w:val="uk-UA"/>
        </w:rPr>
        <w:t>мовленнєво</w:t>
      </w:r>
      <w:proofErr w:type="spellEnd"/>
      <w:r>
        <w:rPr>
          <w:rFonts w:ascii="Times New Roman" w:hAnsi="Times New Roman" w:cs="Times New Roman"/>
          <w:sz w:val="28"/>
          <w:szCs w:val="28"/>
          <w:lang w:val="uk-UA"/>
        </w:rPr>
        <w:t xml:space="preserve">-комунікативних умінь учнів на завершальному етапі вивчення синтаксису, побудовану на засадах комунікативно-діяльнісного та функціонально-стилістичного підходу, запропонував С. </w:t>
      </w:r>
      <w:proofErr w:type="spellStart"/>
      <w:r>
        <w:rPr>
          <w:rFonts w:ascii="Times New Roman" w:hAnsi="Times New Roman" w:cs="Times New Roman"/>
          <w:sz w:val="28"/>
          <w:szCs w:val="28"/>
          <w:lang w:val="uk-UA"/>
        </w:rPr>
        <w:t>Омельчук</w:t>
      </w:r>
      <w:proofErr w:type="spellEnd"/>
      <w:r>
        <w:rPr>
          <w:rFonts w:ascii="Times New Roman" w:hAnsi="Times New Roman" w:cs="Times New Roman"/>
          <w:sz w:val="28"/>
          <w:szCs w:val="28"/>
          <w:lang w:val="uk-UA"/>
        </w:rPr>
        <w:t>.</w:t>
      </w:r>
    </w:p>
    <w:p w:rsidR="007F7383" w:rsidRDefault="007F7383" w:rsidP="007F7383">
      <w:pPr>
        <w:tabs>
          <w:tab w:val="left" w:pos="14742"/>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Доцільність функціонально-комунікативного підходу до опрацювання відокремлених членів речення як засобу удосконалення мовленнєвих умінь студентів педагогічного коледжу довела М. </w:t>
      </w:r>
      <w:proofErr w:type="spellStart"/>
      <w:r>
        <w:rPr>
          <w:rFonts w:ascii="Times New Roman" w:hAnsi="Times New Roman" w:cs="Times New Roman"/>
          <w:sz w:val="28"/>
          <w:szCs w:val="28"/>
          <w:lang w:val="uk-UA"/>
        </w:rPr>
        <w:t>Стахів</w:t>
      </w:r>
      <w:proofErr w:type="spellEnd"/>
      <w:r>
        <w:rPr>
          <w:rFonts w:ascii="Times New Roman" w:hAnsi="Times New Roman" w:cs="Times New Roman"/>
          <w:sz w:val="28"/>
          <w:szCs w:val="28"/>
          <w:lang w:val="uk-UA"/>
        </w:rPr>
        <w:t>.</w:t>
      </w:r>
    </w:p>
    <w:p w:rsidR="007F7383" w:rsidRDefault="007F7383" w:rsidP="007F7383">
      <w:pPr>
        <w:tabs>
          <w:tab w:val="left" w:pos="14742"/>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Теоретичні засади та практичні засоби застосування функціонально- стилістичного підходу до вивчення граматики у вищій школі розглядає Н. </w:t>
      </w:r>
      <w:proofErr w:type="spellStart"/>
      <w:r>
        <w:rPr>
          <w:rFonts w:ascii="Times New Roman" w:hAnsi="Times New Roman" w:cs="Times New Roman"/>
          <w:sz w:val="28"/>
          <w:szCs w:val="28"/>
          <w:lang w:val="uk-UA"/>
        </w:rPr>
        <w:t>Баранник</w:t>
      </w:r>
      <w:proofErr w:type="spellEnd"/>
      <w:r>
        <w:rPr>
          <w:rFonts w:ascii="Times New Roman" w:hAnsi="Times New Roman" w:cs="Times New Roman"/>
          <w:sz w:val="28"/>
          <w:szCs w:val="28"/>
          <w:lang w:val="uk-UA"/>
        </w:rPr>
        <w:t xml:space="preserve">. У низці її публікацій пропонується система спеціальних тренувальних вправ, спрямованих на виявлення особливостей організації </w:t>
      </w:r>
      <w:proofErr w:type="spellStart"/>
      <w:r>
        <w:rPr>
          <w:rFonts w:ascii="Times New Roman" w:hAnsi="Times New Roman" w:cs="Times New Roman"/>
          <w:sz w:val="28"/>
          <w:szCs w:val="28"/>
          <w:lang w:val="uk-UA"/>
        </w:rPr>
        <w:t>мовних</w:t>
      </w:r>
      <w:proofErr w:type="spellEnd"/>
      <w:r>
        <w:rPr>
          <w:rFonts w:ascii="Times New Roman" w:hAnsi="Times New Roman" w:cs="Times New Roman"/>
          <w:sz w:val="28"/>
          <w:szCs w:val="28"/>
          <w:lang w:val="uk-UA"/>
        </w:rPr>
        <w:t xml:space="preserve"> засобів у певних типах мовлення, способів добору, поєднання й уживання </w:t>
      </w:r>
      <w:proofErr w:type="spellStart"/>
      <w:r>
        <w:rPr>
          <w:rFonts w:ascii="Times New Roman" w:hAnsi="Times New Roman" w:cs="Times New Roman"/>
          <w:sz w:val="28"/>
          <w:szCs w:val="28"/>
          <w:lang w:val="uk-UA"/>
        </w:rPr>
        <w:t>мовних</w:t>
      </w:r>
      <w:proofErr w:type="spellEnd"/>
      <w:r>
        <w:rPr>
          <w:rFonts w:ascii="Times New Roman" w:hAnsi="Times New Roman" w:cs="Times New Roman"/>
          <w:sz w:val="28"/>
          <w:szCs w:val="28"/>
          <w:lang w:val="uk-UA"/>
        </w:rPr>
        <w:t xml:space="preserve"> ресурсів для створення стилістичного ефекту в текстах різних типів і стилів мовлення [1, с. 25].</w:t>
      </w:r>
    </w:p>
    <w:p w:rsidR="007F7383" w:rsidRDefault="007F7383" w:rsidP="007F7383">
      <w:pPr>
        <w:tabs>
          <w:tab w:val="left" w:pos="14742"/>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Проблема функціонально-комунікативного підходу до вивчення української мови, визначення його місця і ролі в опануванні явищ лексикології і фразеології у процесі формування </w:t>
      </w:r>
      <w:proofErr w:type="spellStart"/>
      <w:r>
        <w:rPr>
          <w:rFonts w:ascii="Times New Roman" w:hAnsi="Times New Roman" w:cs="Times New Roman"/>
          <w:sz w:val="28"/>
          <w:szCs w:val="28"/>
          <w:lang w:val="uk-UA"/>
        </w:rPr>
        <w:t>мовної</w:t>
      </w:r>
      <w:proofErr w:type="spellEnd"/>
      <w:r>
        <w:rPr>
          <w:rFonts w:ascii="Times New Roman" w:hAnsi="Times New Roman" w:cs="Times New Roman"/>
          <w:sz w:val="28"/>
          <w:szCs w:val="28"/>
          <w:lang w:val="uk-UA"/>
        </w:rPr>
        <w:t xml:space="preserve"> особистості майбутнього вчителя-словесника є об’єктом наукових пошуків Н. Янчук [6].</w:t>
      </w:r>
    </w:p>
    <w:p w:rsidR="007F7383" w:rsidRDefault="007F7383" w:rsidP="007F7383">
      <w:pPr>
        <w:tabs>
          <w:tab w:val="left" w:pos="14742"/>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Сучасні підходи до викладання української мови у загальноосвітній школі, які відповідають меті і новому змісту навчання та є </w:t>
      </w:r>
      <w:proofErr w:type="spellStart"/>
      <w:r>
        <w:rPr>
          <w:rFonts w:ascii="Times New Roman" w:hAnsi="Times New Roman" w:cs="Times New Roman"/>
          <w:sz w:val="28"/>
          <w:szCs w:val="28"/>
          <w:lang w:val="uk-UA"/>
        </w:rPr>
        <w:t>компетентнісно</w:t>
      </w:r>
      <w:proofErr w:type="spellEnd"/>
      <w:r>
        <w:rPr>
          <w:rFonts w:ascii="Times New Roman" w:hAnsi="Times New Roman" w:cs="Times New Roman"/>
          <w:sz w:val="28"/>
          <w:szCs w:val="28"/>
          <w:lang w:val="uk-UA"/>
        </w:rPr>
        <w:t xml:space="preserve"> і комунікативно спрямованими, розглядає у своїх публікаціях Г. П. Лещенко [4].</w:t>
      </w:r>
    </w:p>
    <w:p w:rsidR="007F7383" w:rsidRDefault="007F7383" w:rsidP="007F7383">
      <w:pPr>
        <w:tabs>
          <w:tab w:val="left" w:pos="14742"/>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Незважаючи на значні здобутки у </w:t>
      </w:r>
      <w:proofErr w:type="spellStart"/>
      <w:r>
        <w:rPr>
          <w:rFonts w:ascii="Times New Roman" w:hAnsi="Times New Roman" w:cs="Times New Roman"/>
          <w:sz w:val="28"/>
          <w:szCs w:val="28"/>
          <w:lang w:val="uk-UA"/>
        </w:rPr>
        <w:t>лінгводидактиці</w:t>
      </w:r>
      <w:proofErr w:type="spellEnd"/>
      <w:r>
        <w:rPr>
          <w:rFonts w:ascii="Times New Roman" w:hAnsi="Times New Roman" w:cs="Times New Roman"/>
          <w:sz w:val="28"/>
          <w:szCs w:val="28"/>
          <w:lang w:val="uk-UA"/>
        </w:rPr>
        <w:t xml:space="preserve"> загальноосвітньої і вищої школи, які спираються на засади новітніх наукових парадигм, проблема застосування комунікативно-функціонального підходу до вивчення мови у системі </w:t>
      </w:r>
      <w:proofErr w:type="spellStart"/>
      <w:r>
        <w:rPr>
          <w:rFonts w:ascii="Times New Roman" w:hAnsi="Times New Roman" w:cs="Times New Roman"/>
          <w:sz w:val="28"/>
          <w:szCs w:val="28"/>
          <w:lang w:val="uk-UA"/>
        </w:rPr>
        <w:t>мовної</w:t>
      </w:r>
      <w:proofErr w:type="spellEnd"/>
      <w:r>
        <w:rPr>
          <w:rFonts w:ascii="Times New Roman" w:hAnsi="Times New Roman" w:cs="Times New Roman"/>
          <w:sz w:val="28"/>
          <w:szCs w:val="28"/>
          <w:lang w:val="uk-UA"/>
        </w:rPr>
        <w:t xml:space="preserve"> освіти майбутніх учителів-словесників з огляду на новітні виклики сучасної </w:t>
      </w:r>
      <w:proofErr w:type="spellStart"/>
      <w:r>
        <w:rPr>
          <w:rFonts w:ascii="Times New Roman" w:hAnsi="Times New Roman" w:cs="Times New Roman"/>
          <w:sz w:val="28"/>
          <w:szCs w:val="28"/>
          <w:lang w:val="uk-UA"/>
        </w:rPr>
        <w:t>лінгвометодики</w:t>
      </w:r>
      <w:proofErr w:type="spellEnd"/>
      <w:r>
        <w:rPr>
          <w:rFonts w:ascii="Times New Roman" w:hAnsi="Times New Roman" w:cs="Times New Roman"/>
          <w:sz w:val="28"/>
          <w:szCs w:val="28"/>
          <w:lang w:val="uk-UA"/>
        </w:rPr>
        <w:t xml:space="preserve"> залишається актуальною.</w:t>
      </w:r>
    </w:p>
    <w:p w:rsidR="007F7383" w:rsidRDefault="007F7383" w:rsidP="007F7383">
      <w:pPr>
        <w:tabs>
          <w:tab w:val="left" w:pos="14742"/>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lastRenderedPageBreak/>
        <w:t>Формулювання мети статті.</w:t>
      </w:r>
      <w:r>
        <w:rPr>
          <w:rFonts w:ascii="Times New Roman" w:hAnsi="Times New Roman" w:cs="Times New Roman"/>
          <w:b/>
          <w:sz w:val="24"/>
          <w:szCs w:val="24"/>
          <w:lang w:val="uk-UA"/>
        </w:rPr>
        <w:t xml:space="preserve"> </w:t>
      </w:r>
      <w:r>
        <w:rPr>
          <w:rFonts w:ascii="Times New Roman" w:hAnsi="Times New Roman" w:cs="Times New Roman"/>
          <w:b/>
          <w:sz w:val="28"/>
          <w:szCs w:val="28"/>
          <w:lang w:val="uk-UA"/>
        </w:rPr>
        <w:t>Мета</w:t>
      </w:r>
      <w:r>
        <w:rPr>
          <w:rFonts w:ascii="Times New Roman" w:hAnsi="Times New Roman" w:cs="Times New Roman"/>
          <w:sz w:val="28"/>
          <w:szCs w:val="28"/>
          <w:lang w:val="uk-UA"/>
        </w:rPr>
        <w:t xml:space="preserve"> нашої публікації – розкрити сутність комунікативно-функціонального підходу до опанування студентами лінгвістичними компетенціями, окреслити умови і основні засоби використання здобутків комунікативно-функціональної наукової парадигми у </w:t>
      </w:r>
      <w:proofErr w:type="spellStart"/>
      <w:r>
        <w:rPr>
          <w:rFonts w:ascii="Times New Roman" w:hAnsi="Times New Roman" w:cs="Times New Roman"/>
          <w:sz w:val="28"/>
          <w:szCs w:val="28"/>
          <w:lang w:val="uk-UA"/>
        </w:rPr>
        <w:t>мовній</w:t>
      </w:r>
      <w:proofErr w:type="spellEnd"/>
      <w:r>
        <w:rPr>
          <w:rFonts w:ascii="Times New Roman" w:hAnsi="Times New Roman" w:cs="Times New Roman"/>
          <w:sz w:val="28"/>
          <w:szCs w:val="28"/>
          <w:lang w:val="uk-UA"/>
        </w:rPr>
        <w:t xml:space="preserve"> освіті майбутніх учителів-словесників, формування їх комунікативних умінь.</w:t>
      </w:r>
    </w:p>
    <w:p w:rsidR="007F7383" w:rsidRDefault="007F7383" w:rsidP="007F7383">
      <w:pPr>
        <w:tabs>
          <w:tab w:val="left" w:pos="14742"/>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Виклад основного матеріалу. </w:t>
      </w:r>
      <w:r>
        <w:rPr>
          <w:rFonts w:ascii="Times New Roman" w:hAnsi="Times New Roman" w:cs="Times New Roman"/>
          <w:sz w:val="28"/>
          <w:szCs w:val="28"/>
          <w:lang w:val="uk-UA"/>
        </w:rPr>
        <w:t xml:space="preserve">В умовах реалізації концепцій сучасної </w:t>
      </w:r>
      <w:proofErr w:type="spellStart"/>
      <w:r>
        <w:rPr>
          <w:rFonts w:ascii="Times New Roman" w:hAnsi="Times New Roman" w:cs="Times New Roman"/>
          <w:sz w:val="28"/>
          <w:szCs w:val="28"/>
          <w:lang w:val="uk-UA"/>
        </w:rPr>
        <w:t>мовної</w:t>
      </w:r>
      <w:proofErr w:type="spellEnd"/>
      <w:r>
        <w:rPr>
          <w:rFonts w:ascii="Times New Roman" w:hAnsi="Times New Roman" w:cs="Times New Roman"/>
          <w:sz w:val="28"/>
          <w:szCs w:val="28"/>
          <w:lang w:val="uk-UA"/>
        </w:rPr>
        <w:t xml:space="preserve"> освіти школярів ставляться нові вимоги до підготовки вчителя-словесника, відповідно до яких випускники педагогічних закладів мають оволодіти сучасними лінгвістичними знаннями, ґрунтовними уміннями й навичками аналізу </w:t>
      </w:r>
      <w:proofErr w:type="spellStart"/>
      <w:r>
        <w:rPr>
          <w:rFonts w:ascii="Times New Roman" w:hAnsi="Times New Roman" w:cs="Times New Roman"/>
          <w:sz w:val="28"/>
          <w:szCs w:val="28"/>
          <w:lang w:val="uk-UA"/>
        </w:rPr>
        <w:t>мовних</w:t>
      </w:r>
      <w:proofErr w:type="spellEnd"/>
      <w:r>
        <w:rPr>
          <w:rFonts w:ascii="Times New Roman" w:hAnsi="Times New Roman" w:cs="Times New Roman"/>
          <w:sz w:val="28"/>
          <w:szCs w:val="28"/>
          <w:lang w:val="uk-UA"/>
        </w:rPr>
        <w:t xml:space="preserve"> фактів і явищ з урахуванням їх форми, семантики і прагматики, що забезпечить доцільне </w:t>
      </w:r>
      <w:proofErr w:type="spellStart"/>
      <w:r>
        <w:rPr>
          <w:rFonts w:ascii="Times New Roman" w:hAnsi="Times New Roman" w:cs="Times New Roman"/>
          <w:sz w:val="28"/>
          <w:szCs w:val="28"/>
          <w:lang w:val="uk-UA"/>
        </w:rPr>
        <w:t>послуговування</w:t>
      </w:r>
      <w:proofErr w:type="spellEnd"/>
      <w:r>
        <w:rPr>
          <w:rFonts w:ascii="Times New Roman" w:hAnsi="Times New Roman" w:cs="Times New Roman"/>
          <w:sz w:val="28"/>
          <w:szCs w:val="28"/>
          <w:lang w:val="uk-UA"/>
        </w:rPr>
        <w:t xml:space="preserve"> ними у всіх видах і формах комунікації, набути творчих якостей і високої професійної майстерності. Зазначене й вимагає модифікації змісту основного лінгвістичного курсу у </w:t>
      </w:r>
      <w:proofErr w:type="spellStart"/>
      <w:r>
        <w:rPr>
          <w:rFonts w:ascii="Times New Roman" w:hAnsi="Times New Roman" w:cs="Times New Roman"/>
          <w:sz w:val="28"/>
          <w:szCs w:val="28"/>
          <w:lang w:val="uk-UA"/>
        </w:rPr>
        <w:t>мовній</w:t>
      </w:r>
      <w:proofErr w:type="spellEnd"/>
      <w:r>
        <w:rPr>
          <w:rFonts w:ascii="Times New Roman" w:hAnsi="Times New Roman" w:cs="Times New Roman"/>
          <w:sz w:val="28"/>
          <w:szCs w:val="28"/>
          <w:lang w:val="uk-UA"/>
        </w:rPr>
        <w:t xml:space="preserve"> підготовці студентів-філологів – сучасної української мови, основне завдання якого полягає не лише в засвоєнні теорії мови, а й розвиток і вдосконалення комунікативних умінь, формування елітарної </w:t>
      </w:r>
      <w:proofErr w:type="spellStart"/>
      <w:r>
        <w:rPr>
          <w:rFonts w:ascii="Times New Roman" w:hAnsi="Times New Roman" w:cs="Times New Roman"/>
          <w:sz w:val="28"/>
          <w:szCs w:val="28"/>
          <w:lang w:val="uk-UA"/>
        </w:rPr>
        <w:t>мовної</w:t>
      </w:r>
      <w:proofErr w:type="spellEnd"/>
      <w:r>
        <w:rPr>
          <w:rFonts w:ascii="Times New Roman" w:hAnsi="Times New Roman" w:cs="Times New Roman"/>
          <w:sz w:val="28"/>
          <w:szCs w:val="28"/>
          <w:lang w:val="uk-UA"/>
        </w:rPr>
        <w:t xml:space="preserve"> особистості.</w:t>
      </w:r>
    </w:p>
    <w:p w:rsidR="007F7383" w:rsidRDefault="007F7383" w:rsidP="007F7383">
      <w:pPr>
        <w:tabs>
          <w:tab w:val="left" w:pos="14742"/>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Передусім зазначимо, що терміни </w:t>
      </w:r>
      <w:r>
        <w:rPr>
          <w:rFonts w:ascii="Times New Roman" w:hAnsi="Times New Roman" w:cs="Times New Roman"/>
          <w:i/>
          <w:sz w:val="28"/>
          <w:szCs w:val="28"/>
          <w:lang w:val="uk-UA"/>
        </w:rPr>
        <w:t>комунікативний</w:t>
      </w:r>
      <w:r>
        <w:rPr>
          <w:rFonts w:ascii="Times New Roman" w:hAnsi="Times New Roman" w:cs="Times New Roman"/>
          <w:sz w:val="28"/>
          <w:szCs w:val="28"/>
          <w:lang w:val="uk-UA"/>
        </w:rPr>
        <w:t xml:space="preserve"> і </w:t>
      </w:r>
      <w:r>
        <w:rPr>
          <w:rFonts w:ascii="Times New Roman" w:hAnsi="Times New Roman" w:cs="Times New Roman"/>
          <w:i/>
          <w:sz w:val="28"/>
          <w:szCs w:val="28"/>
          <w:lang w:val="uk-UA"/>
        </w:rPr>
        <w:t>функціональний</w:t>
      </w:r>
      <w:r>
        <w:rPr>
          <w:rFonts w:ascii="Times New Roman" w:hAnsi="Times New Roman" w:cs="Times New Roman"/>
          <w:sz w:val="28"/>
          <w:szCs w:val="28"/>
          <w:lang w:val="uk-UA"/>
        </w:rPr>
        <w:t xml:space="preserve">, на перший погляд, можуть сприйматися як синонімічні. Вивчення </w:t>
      </w:r>
      <w:proofErr w:type="spellStart"/>
      <w:r>
        <w:rPr>
          <w:rFonts w:ascii="Times New Roman" w:hAnsi="Times New Roman" w:cs="Times New Roman"/>
          <w:sz w:val="28"/>
          <w:szCs w:val="28"/>
          <w:lang w:val="uk-UA"/>
        </w:rPr>
        <w:t>мовних</w:t>
      </w:r>
      <w:proofErr w:type="spellEnd"/>
      <w:r>
        <w:rPr>
          <w:rFonts w:ascii="Times New Roman" w:hAnsi="Times New Roman" w:cs="Times New Roman"/>
          <w:sz w:val="28"/>
          <w:szCs w:val="28"/>
          <w:lang w:val="uk-UA"/>
        </w:rPr>
        <w:t xml:space="preserve"> одиниць з позицій </w:t>
      </w:r>
      <w:r>
        <w:rPr>
          <w:rFonts w:ascii="Times New Roman" w:hAnsi="Times New Roman" w:cs="Times New Roman"/>
          <w:i/>
          <w:sz w:val="28"/>
          <w:szCs w:val="28"/>
          <w:lang w:val="uk-UA"/>
        </w:rPr>
        <w:t>функціонального</w:t>
      </w:r>
      <w:r>
        <w:rPr>
          <w:rFonts w:ascii="Times New Roman" w:hAnsi="Times New Roman" w:cs="Times New Roman"/>
          <w:sz w:val="28"/>
          <w:szCs w:val="28"/>
          <w:lang w:val="uk-UA"/>
        </w:rPr>
        <w:t xml:space="preserve"> підходу дозволяє розглядати їх з огляду на ті функції, які вони виконують в мовленні, у відповідних сферах комунікативної діяльності. Комунікативний підхід у </w:t>
      </w:r>
      <w:proofErr w:type="spellStart"/>
      <w:r>
        <w:rPr>
          <w:rFonts w:ascii="Times New Roman" w:hAnsi="Times New Roman" w:cs="Times New Roman"/>
          <w:sz w:val="28"/>
          <w:szCs w:val="28"/>
          <w:lang w:val="uk-UA"/>
        </w:rPr>
        <w:t>лінгвометодиці</w:t>
      </w:r>
      <w:proofErr w:type="spellEnd"/>
      <w:r>
        <w:rPr>
          <w:rFonts w:ascii="Times New Roman" w:hAnsi="Times New Roman" w:cs="Times New Roman"/>
          <w:sz w:val="28"/>
          <w:szCs w:val="28"/>
          <w:lang w:val="uk-UA"/>
        </w:rPr>
        <w:t xml:space="preserve"> ставить за мету аналіз </w:t>
      </w:r>
      <w:proofErr w:type="spellStart"/>
      <w:r>
        <w:rPr>
          <w:rFonts w:ascii="Times New Roman" w:hAnsi="Times New Roman" w:cs="Times New Roman"/>
          <w:sz w:val="28"/>
          <w:szCs w:val="28"/>
          <w:lang w:val="uk-UA"/>
        </w:rPr>
        <w:t>мовних</w:t>
      </w:r>
      <w:proofErr w:type="spellEnd"/>
      <w:r>
        <w:rPr>
          <w:rFonts w:ascii="Times New Roman" w:hAnsi="Times New Roman" w:cs="Times New Roman"/>
          <w:sz w:val="28"/>
          <w:szCs w:val="28"/>
          <w:lang w:val="uk-UA"/>
        </w:rPr>
        <w:t xml:space="preserve"> одиниць в умовах конкретних комунікативних актів і вивчення зв’язного висловлення (тексту) як одиниці спілкування. На думку багатьох учених (Г. М. Гайсина, В. М. Гак, О. Ю. </w:t>
      </w:r>
      <w:proofErr w:type="spellStart"/>
      <w:r>
        <w:rPr>
          <w:rFonts w:ascii="Times New Roman" w:hAnsi="Times New Roman" w:cs="Times New Roman"/>
          <w:sz w:val="28"/>
          <w:szCs w:val="28"/>
          <w:lang w:val="uk-UA"/>
        </w:rPr>
        <w:t>Купалова</w:t>
      </w:r>
      <w:proofErr w:type="spellEnd"/>
      <w:r>
        <w:rPr>
          <w:rFonts w:ascii="Times New Roman" w:hAnsi="Times New Roman" w:cs="Times New Roman"/>
          <w:sz w:val="28"/>
          <w:szCs w:val="28"/>
          <w:lang w:val="uk-UA"/>
        </w:rPr>
        <w:t xml:space="preserve">, О. О. Селіванова та ін.), функціональний підхід є передусім комунікативний. </w:t>
      </w:r>
    </w:p>
    <w:p w:rsidR="007F7383" w:rsidRDefault="007F7383" w:rsidP="007F738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Зазначене і дозволяє лінгвістам серед головних наукових парадигм сучасної лінгвістики виокремлювати комунікативно-функціональну (прагматичну). Як стверджує О. Селіванова, становлення зазначеної </w:t>
      </w:r>
      <w:r>
        <w:rPr>
          <w:rFonts w:ascii="Times New Roman" w:hAnsi="Times New Roman" w:cs="Times New Roman"/>
          <w:sz w:val="28"/>
          <w:szCs w:val="28"/>
          <w:lang w:val="uk-UA"/>
        </w:rPr>
        <w:lastRenderedPageBreak/>
        <w:t xml:space="preserve">парадигми «позначилося на переорієнтації лінгвістичних досліджень на аналіз людського чинника в мові, діяльнісної та телеологічної поведінки </w:t>
      </w:r>
      <w:proofErr w:type="spellStart"/>
      <w:r>
        <w:rPr>
          <w:rFonts w:ascii="Times New Roman" w:hAnsi="Times New Roman" w:cs="Times New Roman"/>
          <w:sz w:val="28"/>
          <w:szCs w:val="28"/>
          <w:lang w:val="uk-UA"/>
        </w:rPr>
        <w:t>мовної</w:t>
      </w:r>
      <w:proofErr w:type="spellEnd"/>
      <w:r>
        <w:rPr>
          <w:rFonts w:ascii="Times New Roman" w:hAnsi="Times New Roman" w:cs="Times New Roman"/>
          <w:sz w:val="28"/>
          <w:szCs w:val="28"/>
          <w:lang w:val="uk-UA"/>
        </w:rPr>
        <w:t xml:space="preserve"> системи в комунікативному середовищі (мова почала розглядатися як знаряддя досягнення людиною успіху, оптимізації інтерактивних відношень мовців у комунікативній ситуації, різних типах дискурсу)» [5., с. 16].</w:t>
      </w:r>
    </w:p>
    <w:p w:rsidR="007F7383" w:rsidRDefault="007F7383" w:rsidP="007F7383">
      <w:pPr>
        <w:tabs>
          <w:tab w:val="left" w:pos="14742"/>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Реалізація комунікативно-функціонального підходу у </w:t>
      </w:r>
      <w:proofErr w:type="spellStart"/>
      <w:r>
        <w:rPr>
          <w:rFonts w:ascii="Times New Roman" w:hAnsi="Times New Roman" w:cs="Times New Roman"/>
          <w:sz w:val="28"/>
          <w:szCs w:val="28"/>
          <w:lang w:val="uk-UA"/>
        </w:rPr>
        <w:t>лінгвометодиці</w:t>
      </w:r>
      <w:proofErr w:type="spellEnd"/>
      <w:r>
        <w:rPr>
          <w:rFonts w:ascii="Times New Roman" w:hAnsi="Times New Roman" w:cs="Times New Roman"/>
          <w:sz w:val="28"/>
          <w:szCs w:val="28"/>
          <w:lang w:val="uk-UA"/>
        </w:rPr>
        <w:t xml:space="preserve"> вищої школи можлива за таких умов:</w:t>
      </w:r>
    </w:p>
    <w:p w:rsidR="007F7383" w:rsidRDefault="007F7383" w:rsidP="007F7383">
      <w:pPr>
        <w:pStyle w:val="a5"/>
        <w:numPr>
          <w:ilvl w:val="0"/>
          <w:numId w:val="1"/>
        </w:numPr>
        <w:tabs>
          <w:tab w:val="left" w:pos="14742"/>
        </w:tabs>
        <w:spacing w:after="0" w:line="360" w:lineRule="auto"/>
        <w:ind w:hanging="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розуміння мови в її взаємодії із середовищем як діяльності, функціонування системи, що вимагає вивчення функцій </w:t>
      </w:r>
      <w:proofErr w:type="spellStart"/>
      <w:r>
        <w:rPr>
          <w:rFonts w:ascii="Times New Roman" w:hAnsi="Times New Roman" w:cs="Times New Roman"/>
          <w:sz w:val="28"/>
          <w:szCs w:val="28"/>
          <w:lang w:val="uk-UA"/>
        </w:rPr>
        <w:t>мовних</w:t>
      </w:r>
      <w:proofErr w:type="spellEnd"/>
      <w:r>
        <w:rPr>
          <w:rFonts w:ascii="Times New Roman" w:hAnsi="Times New Roman" w:cs="Times New Roman"/>
          <w:sz w:val="28"/>
          <w:szCs w:val="28"/>
          <w:lang w:val="uk-UA"/>
        </w:rPr>
        <w:t xml:space="preserve"> елементів у їхній взаємодії з умовами й завданнями спілкування, співвідношення мови і мовлення та особливостей реалізації </w:t>
      </w:r>
      <w:proofErr w:type="spellStart"/>
      <w:r>
        <w:rPr>
          <w:rFonts w:ascii="Times New Roman" w:hAnsi="Times New Roman" w:cs="Times New Roman"/>
          <w:sz w:val="28"/>
          <w:szCs w:val="28"/>
          <w:lang w:val="uk-UA"/>
        </w:rPr>
        <w:t>мовних</w:t>
      </w:r>
      <w:proofErr w:type="spellEnd"/>
      <w:r>
        <w:rPr>
          <w:rFonts w:ascii="Times New Roman" w:hAnsi="Times New Roman" w:cs="Times New Roman"/>
          <w:sz w:val="28"/>
          <w:szCs w:val="28"/>
          <w:lang w:val="uk-UA"/>
        </w:rPr>
        <w:t xml:space="preserve"> одиниць у мовленні, у процесах спілкування, у відповідних дискурсах;</w:t>
      </w:r>
    </w:p>
    <w:p w:rsidR="007F7383" w:rsidRDefault="007F7383" w:rsidP="007F7383">
      <w:pPr>
        <w:pStyle w:val="a5"/>
        <w:numPr>
          <w:ilvl w:val="0"/>
          <w:numId w:val="2"/>
        </w:numPr>
        <w:tabs>
          <w:tab w:val="left" w:pos="14742"/>
        </w:tabs>
        <w:spacing w:after="0" w:line="360" w:lineRule="auto"/>
        <w:ind w:hanging="720"/>
        <w:jc w:val="both"/>
        <w:rPr>
          <w:rFonts w:ascii="Times New Roman" w:hAnsi="Times New Roman" w:cs="Times New Roman"/>
          <w:color w:val="000000"/>
          <w:w w:val="105"/>
          <w:sz w:val="28"/>
          <w:lang w:val="uk-UA"/>
        </w:rPr>
      </w:pPr>
      <w:r>
        <w:rPr>
          <w:rFonts w:ascii="Times New Roman" w:hAnsi="Times New Roman" w:cs="Times New Roman"/>
          <w:sz w:val="28"/>
          <w:szCs w:val="28"/>
          <w:lang w:val="uk-UA"/>
        </w:rPr>
        <w:t xml:space="preserve">засвоєння студентами сутності комунікації, її форм і типів, </w:t>
      </w:r>
      <w:r>
        <w:rPr>
          <w:rFonts w:ascii="Times New Roman" w:hAnsi="Times New Roman" w:cs="Times New Roman"/>
          <w:color w:val="000000"/>
          <w:w w:val="105"/>
          <w:sz w:val="28"/>
          <w:lang w:val="uk-UA"/>
        </w:rPr>
        <w:t xml:space="preserve">специфіки залежно від різних умов (соціальних, культурних, професійних тощо); </w:t>
      </w:r>
    </w:p>
    <w:p w:rsidR="007F7383" w:rsidRDefault="007F7383" w:rsidP="007F7383">
      <w:pPr>
        <w:pStyle w:val="a5"/>
        <w:numPr>
          <w:ilvl w:val="0"/>
          <w:numId w:val="2"/>
        </w:numPr>
        <w:tabs>
          <w:tab w:val="left" w:pos="14742"/>
        </w:tabs>
        <w:spacing w:after="0" w:line="360" w:lineRule="auto"/>
        <w:ind w:left="1418" w:hanging="720"/>
        <w:jc w:val="both"/>
        <w:rPr>
          <w:rFonts w:ascii="Times New Roman" w:hAnsi="Times New Roman" w:cs="Times New Roman"/>
          <w:color w:val="000000"/>
          <w:w w:val="105"/>
          <w:sz w:val="28"/>
          <w:lang w:val="uk-UA"/>
        </w:rPr>
      </w:pPr>
      <w:r>
        <w:rPr>
          <w:rFonts w:ascii="Times New Roman" w:hAnsi="Times New Roman" w:cs="Times New Roman"/>
          <w:color w:val="000000"/>
          <w:w w:val="105"/>
          <w:sz w:val="28"/>
          <w:lang w:val="uk-UA"/>
        </w:rPr>
        <w:t xml:space="preserve">знання закономірностей взаємодії вербальних і невербальних засобів комунікації, залежності організації мови від позамовних явищ; </w:t>
      </w:r>
    </w:p>
    <w:p w:rsidR="007F7383" w:rsidRDefault="007F7383" w:rsidP="007F7383">
      <w:pPr>
        <w:pStyle w:val="a5"/>
        <w:numPr>
          <w:ilvl w:val="0"/>
          <w:numId w:val="2"/>
        </w:numPr>
        <w:tabs>
          <w:tab w:val="left" w:pos="14742"/>
        </w:tabs>
        <w:spacing w:after="0" w:line="360" w:lineRule="auto"/>
        <w:ind w:left="1418" w:hanging="720"/>
        <w:jc w:val="both"/>
        <w:rPr>
          <w:rFonts w:ascii="Times New Roman" w:hAnsi="Times New Roman" w:cs="Times New Roman"/>
          <w:color w:val="000000"/>
          <w:w w:val="105"/>
          <w:sz w:val="28"/>
          <w:lang w:val="uk-UA"/>
        </w:rPr>
      </w:pPr>
      <w:r>
        <w:rPr>
          <w:rFonts w:ascii="Times New Roman" w:hAnsi="Times New Roman" w:cs="Times New Roman"/>
          <w:color w:val="000000"/>
          <w:w w:val="105"/>
          <w:sz w:val="28"/>
          <w:lang w:val="uk-UA"/>
        </w:rPr>
        <w:t>усвідомлення процесів породження і сприйняття мовлення в різних комунікативних умовах;</w:t>
      </w:r>
    </w:p>
    <w:p w:rsidR="007F7383" w:rsidRDefault="007F7383" w:rsidP="007F7383">
      <w:pPr>
        <w:pStyle w:val="a5"/>
        <w:numPr>
          <w:ilvl w:val="0"/>
          <w:numId w:val="2"/>
        </w:numPr>
        <w:tabs>
          <w:tab w:val="left" w:pos="14742"/>
        </w:tabs>
        <w:spacing w:after="0" w:line="360" w:lineRule="auto"/>
        <w:ind w:left="1418" w:hanging="720"/>
        <w:jc w:val="both"/>
        <w:rPr>
          <w:rFonts w:ascii="Times New Roman" w:hAnsi="Times New Roman" w:cs="Times New Roman"/>
          <w:color w:val="000000"/>
          <w:w w:val="105"/>
          <w:sz w:val="28"/>
          <w:lang w:val="uk-UA"/>
        </w:rPr>
      </w:pPr>
      <w:r>
        <w:rPr>
          <w:rFonts w:ascii="Times New Roman" w:hAnsi="Times New Roman" w:cs="Times New Roman"/>
          <w:color w:val="000000"/>
          <w:w w:val="105"/>
          <w:sz w:val="28"/>
          <w:lang w:val="uk-UA"/>
        </w:rPr>
        <w:t xml:space="preserve">дотримання в аналізі </w:t>
      </w:r>
      <w:proofErr w:type="spellStart"/>
      <w:r>
        <w:rPr>
          <w:rFonts w:ascii="Times New Roman" w:hAnsi="Times New Roman" w:cs="Times New Roman"/>
          <w:color w:val="000000"/>
          <w:w w:val="105"/>
          <w:sz w:val="28"/>
          <w:lang w:val="uk-UA"/>
        </w:rPr>
        <w:t>мовних</w:t>
      </w:r>
      <w:proofErr w:type="spellEnd"/>
      <w:r>
        <w:rPr>
          <w:rFonts w:ascii="Times New Roman" w:hAnsi="Times New Roman" w:cs="Times New Roman"/>
          <w:color w:val="000000"/>
          <w:w w:val="105"/>
          <w:sz w:val="28"/>
          <w:lang w:val="uk-UA"/>
        </w:rPr>
        <w:t xml:space="preserve"> фактів і мовленнєвих продуктів основних принципів, зокрема антропоцентризму, </w:t>
      </w:r>
      <w:proofErr w:type="spellStart"/>
      <w:r>
        <w:rPr>
          <w:rFonts w:ascii="Times New Roman" w:hAnsi="Times New Roman" w:cs="Times New Roman"/>
          <w:color w:val="000000"/>
          <w:w w:val="105"/>
          <w:sz w:val="28"/>
          <w:lang w:val="uk-UA"/>
        </w:rPr>
        <w:t>текстоцентризму</w:t>
      </w:r>
      <w:proofErr w:type="spellEnd"/>
      <w:r>
        <w:rPr>
          <w:rFonts w:ascii="Times New Roman" w:hAnsi="Times New Roman" w:cs="Times New Roman"/>
          <w:color w:val="000000"/>
          <w:w w:val="105"/>
          <w:sz w:val="28"/>
          <w:lang w:val="uk-UA"/>
        </w:rPr>
        <w:t xml:space="preserve">, </w:t>
      </w:r>
      <w:proofErr w:type="spellStart"/>
      <w:r>
        <w:rPr>
          <w:rFonts w:ascii="Times New Roman" w:hAnsi="Times New Roman" w:cs="Times New Roman"/>
          <w:color w:val="000000"/>
          <w:w w:val="105"/>
          <w:sz w:val="28"/>
          <w:lang w:val="uk-UA"/>
        </w:rPr>
        <w:t>дискурсоцентризму</w:t>
      </w:r>
      <w:proofErr w:type="spellEnd"/>
      <w:r>
        <w:rPr>
          <w:rFonts w:ascii="Times New Roman" w:hAnsi="Times New Roman" w:cs="Times New Roman"/>
          <w:color w:val="000000"/>
          <w:w w:val="105"/>
          <w:sz w:val="28"/>
          <w:lang w:val="uk-UA"/>
        </w:rPr>
        <w:t xml:space="preserve"> та ін. </w:t>
      </w:r>
    </w:p>
    <w:p w:rsidR="007F7383" w:rsidRDefault="007F7383" w:rsidP="007F7383">
      <w:pPr>
        <w:tabs>
          <w:tab w:val="left" w:pos="14742"/>
        </w:tabs>
        <w:spacing w:after="0" w:line="360" w:lineRule="auto"/>
        <w:ind w:firstLine="698"/>
        <w:jc w:val="both"/>
        <w:rPr>
          <w:rFonts w:ascii="Times New Roman" w:hAnsi="Times New Roman" w:cs="Times New Roman"/>
          <w:color w:val="000000"/>
          <w:w w:val="105"/>
          <w:sz w:val="28"/>
          <w:szCs w:val="28"/>
          <w:lang w:val="uk-UA"/>
        </w:rPr>
      </w:pPr>
      <w:r>
        <w:rPr>
          <w:rFonts w:ascii="Times New Roman" w:hAnsi="Times New Roman" w:cs="Times New Roman"/>
          <w:color w:val="000000"/>
          <w:w w:val="105"/>
          <w:sz w:val="28"/>
          <w:lang w:val="uk-UA"/>
        </w:rPr>
        <w:t xml:space="preserve">Як бачимо, визначені умови реалізації комунікативно-функціонального підходу в освітньому процесі майбутніх словесників засвідчують </w:t>
      </w:r>
      <w:r>
        <w:rPr>
          <w:rFonts w:ascii="Times New Roman" w:hAnsi="Times New Roman" w:cs="Times New Roman"/>
          <w:sz w:val="28"/>
          <w:szCs w:val="28"/>
          <w:lang w:val="uk-UA"/>
        </w:rPr>
        <w:t xml:space="preserve">синтез </w:t>
      </w:r>
      <w:proofErr w:type="spellStart"/>
      <w:r>
        <w:rPr>
          <w:rFonts w:ascii="Times New Roman" w:hAnsi="Times New Roman" w:cs="Times New Roman"/>
          <w:sz w:val="28"/>
          <w:szCs w:val="28"/>
          <w:lang w:val="uk-UA"/>
        </w:rPr>
        <w:t>загальнометодичних</w:t>
      </w:r>
      <w:proofErr w:type="spellEnd"/>
      <w:r>
        <w:rPr>
          <w:rFonts w:ascii="Times New Roman" w:hAnsi="Times New Roman" w:cs="Times New Roman"/>
          <w:sz w:val="28"/>
          <w:szCs w:val="28"/>
          <w:lang w:val="uk-UA"/>
        </w:rPr>
        <w:t xml:space="preserve"> положень кількох суміжних дисциплін, передусім когнітивної і комунікативної лінгвістики, лінгвістики тексту, теорії мовленнєвої діяльності та ін.</w:t>
      </w:r>
    </w:p>
    <w:p w:rsidR="007F7383" w:rsidRDefault="007F7383" w:rsidP="007F7383">
      <w:pPr>
        <w:tabs>
          <w:tab w:val="left" w:pos="14742"/>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Зазначені умови окреслюють зміст і структурування навчального матеріалу усіх розділів курсу сучасної української мови. У процесі його засвоєння студентами має акцентуватися увага на вивченні мови </w:t>
      </w:r>
      <w:r>
        <w:rPr>
          <w:rFonts w:ascii="Times New Roman" w:hAnsi="Times New Roman" w:cs="Times New Roman"/>
          <w:lang w:val="uk-UA"/>
        </w:rPr>
        <w:t xml:space="preserve"> </w:t>
      </w:r>
      <w:r>
        <w:rPr>
          <w:rFonts w:ascii="Times New Roman" w:hAnsi="Times New Roman" w:cs="Times New Roman"/>
          <w:sz w:val="28"/>
          <w:szCs w:val="28"/>
          <w:lang w:val="uk-UA"/>
        </w:rPr>
        <w:t xml:space="preserve">як головної із знакових систем людини, призначеної для спілкування, вираження думки і свідомості, збереження та передачу інформації, тобто засвоєння мови в дії, у реальних процесах комунікації, знання її базових і похідних функцій, особливостей реалізації </w:t>
      </w:r>
      <w:proofErr w:type="spellStart"/>
      <w:r>
        <w:rPr>
          <w:rFonts w:ascii="Times New Roman" w:hAnsi="Times New Roman" w:cs="Times New Roman"/>
          <w:sz w:val="28"/>
          <w:szCs w:val="28"/>
          <w:lang w:val="uk-UA"/>
        </w:rPr>
        <w:t>мовних</w:t>
      </w:r>
      <w:proofErr w:type="spellEnd"/>
      <w:r>
        <w:rPr>
          <w:rFonts w:ascii="Times New Roman" w:hAnsi="Times New Roman" w:cs="Times New Roman"/>
          <w:sz w:val="28"/>
          <w:szCs w:val="28"/>
          <w:lang w:val="uk-UA"/>
        </w:rPr>
        <w:t xml:space="preserve"> одиниць, категорій і явищ у мовленні, здійснення їх аналізу та використання з урахуванням позамовних чинників, що зумовлюють конкретне висловлення в певній ситуації, з’ясування відношення між </w:t>
      </w:r>
      <w:proofErr w:type="spellStart"/>
      <w:r>
        <w:rPr>
          <w:rFonts w:ascii="Times New Roman" w:hAnsi="Times New Roman" w:cs="Times New Roman"/>
          <w:sz w:val="28"/>
          <w:szCs w:val="28"/>
          <w:lang w:val="uk-UA"/>
        </w:rPr>
        <w:t>мовними</w:t>
      </w:r>
      <w:proofErr w:type="spellEnd"/>
      <w:r>
        <w:rPr>
          <w:rFonts w:ascii="Times New Roman" w:hAnsi="Times New Roman" w:cs="Times New Roman"/>
          <w:sz w:val="28"/>
          <w:szCs w:val="28"/>
          <w:lang w:val="uk-UA"/>
        </w:rPr>
        <w:t xml:space="preserve"> одиницями, їх функцій у процесі спілкування. </w:t>
      </w:r>
    </w:p>
    <w:p w:rsidR="007F7383" w:rsidRDefault="007F7383" w:rsidP="007F7383">
      <w:pPr>
        <w:tabs>
          <w:tab w:val="left" w:pos="14742"/>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Зазначене структурування навчальної інформації курсу сучасної української мови зорієнтоване на формування у студентів-філологів умінь аналізувати готові тексти (дискурси), визначати їх стильову належність, прагматичну функцію, виокремлювати </w:t>
      </w:r>
      <w:proofErr w:type="spellStart"/>
      <w:r>
        <w:rPr>
          <w:rFonts w:ascii="Times New Roman" w:hAnsi="Times New Roman" w:cs="Times New Roman"/>
          <w:sz w:val="28"/>
          <w:szCs w:val="28"/>
          <w:lang w:val="uk-UA"/>
        </w:rPr>
        <w:t>мовні</w:t>
      </w:r>
      <w:proofErr w:type="spellEnd"/>
      <w:r>
        <w:rPr>
          <w:rFonts w:ascii="Times New Roman" w:hAnsi="Times New Roman" w:cs="Times New Roman"/>
          <w:sz w:val="28"/>
          <w:szCs w:val="28"/>
          <w:lang w:val="uk-UA"/>
        </w:rPr>
        <w:t xml:space="preserve"> засоби, які забезпечують реалізацію комунікативної мети, інтенції мовця, вплив на учасників комунікації тощо. Окрім того, у студентів формуються уміння і навички обирати стиль, жанр, тип, тон, а також відповідні </w:t>
      </w:r>
      <w:proofErr w:type="spellStart"/>
      <w:r>
        <w:rPr>
          <w:rFonts w:ascii="Times New Roman" w:hAnsi="Times New Roman" w:cs="Times New Roman"/>
          <w:sz w:val="28"/>
          <w:szCs w:val="28"/>
          <w:lang w:val="uk-UA"/>
        </w:rPr>
        <w:t>мовні</w:t>
      </w:r>
      <w:proofErr w:type="spellEnd"/>
      <w:r>
        <w:rPr>
          <w:rFonts w:ascii="Times New Roman" w:hAnsi="Times New Roman" w:cs="Times New Roman"/>
          <w:sz w:val="28"/>
          <w:szCs w:val="28"/>
          <w:lang w:val="uk-UA"/>
        </w:rPr>
        <w:t xml:space="preserve"> засоби для продукування власних висловлювань залежно від ситуації спілкування.</w:t>
      </w:r>
    </w:p>
    <w:p w:rsidR="007F7383" w:rsidRDefault="007F7383" w:rsidP="007F7383">
      <w:pPr>
        <w:tabs>
          <w:tab w:val="left" w:pos="14742"/>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Засобами застосування у </w:t>
      </w:r>
      <w:proofErr w:type="spellStart"/>
      <w:r>
        <w:rPr>
          <w:rFonts w:ascii="Times New Roman" w:hAnsi="Times New Roman" w:cs="Times New Roman"/>
          <w:sz w:val="28"/>
          <w:szCs w:val="28"/>
          <w:lang w:val="uk-UA"/>
        </w:rPr>
        <w:t>лінгвометодиці</w:t>
      </w:r>
      <w:proofErr w:type="spellEnd"/>
      <w:r>
        <w:rPr>
          <w:rFonts w:ascii="Times New Roman" w:hAnsi="Times New Roman" w:cs="Times New Roman"/>
          <w:sz w:val="28"/>
          <w:szCs w:val="28"/>
          <w:lang w:val="uk-UA"/>
        </w:rPr>
        <w:t xml:space="preserve"> комунікативно-функціонального підходу постає текст або система текстів із завданнями до них різного типу, зокрема: системно-</w:t>
      </w:r>
      <w:proofErr w:type="spellStart"/>
      <w:r>
        <w:rPr>
          <w:rFonts w:ascii="Times New Roman" w:hAnsi="Times New Roman" w:cs="Times New Roman"/>
          <w:sz w:val="28"/>
          <w:szCs w:val="28"/>
          <w:lang w:val="uk-UA"/>
        </w:rPr>
        <w:t>мовних</w:t>
      </w:r>
      <w:proofErr w:type="spellEnd"/>
      <w:r>
        <w:rPr>
          <w:rFonts w:ascii="Times New Roman" w:hAnsi="Times New Roman" w:cs="Times New Roman"/>
          <w:sz w:val="28"/>
          <w:szCs w:val="28"/>
          <w:lang w:val="uk-UA"/>
        </w:rPr>
        <w:t xml:space="preserve">, функціонально-стилістичних, комунікативних, ситуативних тощо. Відповідно до комунікативно-функціонального підходу набувають значущості використання творчих робіт за поданою темою, запропонованими або за самостійно вибраними ситуаціями з реального життя, що викликають потребу висловлюватися, створення діалогів, написання доповідей, анотацій, статей, поетичних творів тощо, рольові ігри та ін. </w:t>
      </w:r>
    </w:p>
    <w:p w:rsidR="007F7383" w:rsidRDefault="007F7383" w:rsidP="007F7383">
      <w:pPr>
        <w:tabs>
          <w:tab w:val="left" w:pos="14742"/>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Зазначені види вправ передбачають закріплення знань, дають змогу реально осмислити ресурси мови, навчитися свідомо користуватися ними</w:t>
      </w:r>
      <w:r>
        <w:rPr>
          <w:rFonts w:ascii="Times New Roman" w:hAnsi="Times New Roman" w:cs="Times New Roman"/>
          <w:lang w:val="uk-UA"/>
        </w:rPr>
        <w:t xml:space="preserve"> </w:t>
      </w:r>
      <w:r>
        <w:rPr>
          <w:rFonts w:ascii="Times New Roman" w:hAnsi="Times New Roman" w:cs="Times New Roman"/>
          <w:sz w:val="28"/>
          <w:szCs w:val="28"/>
          <w:lang w:val="uk-UA"/>
        </w:rPr>
        <w:t xml:space="preserve">відповідно до мети, змісту та умов комунікації, вільно висловлювати свої </w:t>
      </w:r>
      <w:r>
        <w:rPr>
          <w:rFonts w:ascii="Times New Roman" w:hAnsi="Times New Roman" w:cs="Times New Roman"/>
          <w:sz w:val="28"/>
          <w:szCs w:val="28"/>
          <w:lang w:val="uk-UA"/>
        </w:rPr>
        <w:lastRenderedPageBreak/>
        <w:t>думки в усній і писемній формах, забезпечують формування й реалізацію мовленнєвих навичок та вмінь у конкретній ситуації.</w:t>
      </w:r>
    </w:p>
    <w:p w:rsidR="007F7383" w:rsidRDefault="007F7383" w:rsidP="007F7383">
      <w:pPr>
        <w:tabs>
          <w:tab w:val="left" w:pos="14742"/>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Висновки</w:t>
      </w:r>
      <w:r>
        <w:rPr>
          <w:rFonts w:ascii="Times New Roman" w:hAnsi="Times New Roman" w:cs="Times New Roman"/>
          <w:sz w:val="28"/>
          <w:szCs w:val="28"/>
          <w:lang w:val="uk-UA"/>
        </w:rPr>
        <w:t xml:space="preserve">. Підсумовуючи, зазначимо, що застосування здобутків новітніх наукових парадигм у навчальному процесі майбутніх учителів української мови і літератури спрямоване передусім на формування </w:t>
      </w:r>
      <w:proofErr w:type="spellStart"/>
      <w:r>
        <w:rPr>
          <w:rFonts w:ascii="Times New Roman" w:hAnsi="Times New Roman" w:cs="Times New Roman"/>
          <w:sz w:val="28"/>
          <w:szCs w:val="28"/>
          <w:lang w:val="uk-UA"/>
        </w:rPr>
        <w:t>мовної</w:t>
      </w:r>
      <w:proofErr w:type="spellEnd"/>
      <w:r>
        <w:rPr>
          <w:rFonts w:ascii="Times New Roman" w:hAnsi="Times New Roman" w:cs="Times New Roman"/>
          <w:sz w:val="28"/>
          <w:szCs w:val="28"/>
          <w:lang w:val="uk-UA"/>
        </w:rPr>
        <w:t xml:space="preserve"> особистості, розвиток комунікативних умінь майбутніх учителів, забезпечує функціональність одержаної самостійно чи поданої викладачем навчальної інформації, стимулює продуктивне мислення, мовленнєву активність. </w:t>
      </w:r>
    </w:p>
    <w:p w:rsidR="007F7383" w:rsidRDefault="007F7383" w:rsidP="007F7383">
      <w:pPr>
        <w:tabs>
          <w:tab w:val="left" w:pos="14742"/>
        </w:tabs>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Література</w:t>
      </w:r>
    </w:p>
    <w:p w:rsidR="007F7383" w:rsidRDefault="007F7383" w:rsidP="007F7383">
      <w:pPr>
        <w:tabs>
          <w:tab w:val="left" w:pos="14742"/>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proofErr w:type="spellStart"/>
      <w:r>
        <w:rPr>
          <w:rFonts w:ascii="Times New Roman" w:hAnsi="Times New Roman" w:cs="Times New Roman"/>
          <w:sz w:val="28"/>
          <w:szCs w:val="28"/>
          <w:lang w:val="uk-UA"/>
        </w:rPr>
        <w:t>Баранник</w:t>
      </w:r>
      <w:proofErr w:type="spellEnd"/>
      <w:r>
        <w:rPr>
          <w:rFonts w:ascii="Times New Roman" w:hAnsi="Times New Roman" w:cs="Times New Roman"/>
          <w:sz w:val="28"/>
          <w:szCs w:val="28"/>
          <w:lang w:val="uk-UA"/>
        </w:rPr>
        <w:t xml:space="preserve"> Н.О. Функціонально-стилістичний підхід до вивчення граматики – запорука розвитку мовленнєвих умінь студентів / Н. </w:t>
      </w:r>
      <w:proofErr w:type="spellStart"/>
      <w:r>
        <w:rPr>
          <w:rFonts w:ascii="Times New Roman" w:hAnsi="Times New Roman" w:cs="Times New Roman"/>
          <w:sz w:val="28"/>
          <w:szCs w:val="28"/>
          <w:lang w:val="uk-UA"/>
        </w:rPr>
        <w:t>Баранник</w:t>
      </w:r>
      <w:proofErr w:type="spellEnd"/>
      <w:r>
        <w:rPr>
          <w:rFonts w:ascii="Times New Roman" w:hAnsi="Times New Roman" w:cs="Times New Roman"/>
          <w:sz w:val="28"/>
          <w:szCs w:val="28"/>
          <w:lang w:val="uk-UA"/>
        </w:rPr>
        <w:t xml:space="preserve"> // Наукові записки кафедри педагогіки – Випуск ХХ</w:t>
      </w:r>
      <w:r>
        <w:rPr>
          <w:rFonts w:ascii="Times New Roman" w:hAnsi="Times New Roman" w:cs="Times New Roman"/>
          <w:sz w:val="28"/>
          <w:szCs w:val="28"/>
        </w:rPr>
        <w:t>V</w:t>
      </w:r>
      <w:r>
        <w:rPr>
          <w:rFonts w:ascii="Times New Roman" w:hAnsi="Times New Roman" w:cs="Times New Roman"/>
          <w:sz w:val="28"/>
          <w:szCs w:val="28"/>
          <w:lang w:val="uk-UA"/>
        </w:rPr>
        <w:t>ІІІ – Харків, 2012 – С. 23–30.</w:t>
      </w:r>
    </w:p>
    <w:p w:rsidR="007F7383" w:rsidRDefault="007F7383" w:rsidP="007F7383">
      <w:pPr>
        <w:pStyle w:val="a5"/>
        <w:tabs>
          <w:tab w:val="left" w:pos="14742"/>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2. Кухарчук І. О. Комунікативно-діяльнісний підхід до вивчення синтаксису у фаховій підготовці вчителя-словесника / І. О. Кухарчук // Українська мова і література в школі. – 2005. − № 2. – С. 50–54.</w:t>
      </w:r>
      <w:r>
        <w:rPr>
          <w:rFonts w:ascii="Times New Roman" w:hAnsi="Times New Roman" w:cs="Times New Roman"/>
          <w:sz w:val="28"/>
          <w:szCs w:val="28"/>
          <w:shd w:val="clear" w:color="auto" w:fill="FFFFFF"/>
          <w:lang w:val="uk-UA"/>
        </w:rPr>
        <w:t xml:space="preserve"> </w:t>
      </w:r>
    </w:p>
    <w:p w:rsidR="007F7383" w:rsidRDefault="007F7383" w:rsidP="007F7383">
      <w:pPr>
        <w:pStyle w:val="a5"/>
        <w:tabs>
          <w:tab w:val="left" w:pos="14742"/>
        </w:tabs>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shd w:val="clear" w:color="auto" w:fill="FFFFFF"/>
          <w:lang w:val="uk-UA"/>
        </w:rPr>
        <w:t xml:space="preserve">3. Кухарчук І. О. Комунікативно-діяльнісний підхід до вивчення синтаксису у </w:t>
      </w:r>
      <w:proofErr w:type="spellStart"/>
      <w:r>
        <w:rPr>
          <w:rFonts w:ascii="Times New Roman" w:hAnsi="Times New Roman" w:cs="Times New Roman"/>
          <w:sz w:val="28"/>
          <w:szCs w:val="28"/>
          <w:shd w:val="clear" w:color="auto" w:fill="FFFFFF"/>
          <w:lang w:val="uk-UA"/>
        </w:rPr>
        <w:t>мовній</w:t>
      </w:r>
      <w:proofErr w:type="spellEnd"/>
      <w:r>
        <w:rPr>
          <w:rFonts w:ascii="Times New Roman" w:hAnsi="Times New Roman" w:cs="Times New Roman"/>
          <w:sz w:val="28"/>
          <w:szCs w:val="28"/>
          <w:shd w:val="clear" w:color="auto" w:fill="FFFFFF"/>
          <w:lang w:val="uk-UA"/>
        </w:rPr>
        <w:t xml:space="preserve"> освіті вчителів української мови та літератури </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автореф</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дис</w:t>
      </w:r>
      <w:proofErr w:type="spellEnd"/>
      <w:r>
        <w:rPr>
          <w:rFonts w:ascii="Times New Roman" w:hAnsi="Times New Roman" w:cs="Times New Roman"/>
          <w:sz w:val="28"/>
          <w:szCs w:val="28"/>
          <w:lang w:val="uk-UA"/>
        </w:rPr>
        <w:t xml:space="preserve">. на здобуття наук. ступеня </w:t>
      </w:r>
      <w:proofErr w:type="spellStart"/>
      <w:r>
        <w:rPr>
          <w:rFonts w:ascii="Times New Roman" w:hAnsi="Times New Roman" w:cs="Times New Roman"/>
          <w:sz w:val="28"/>
          <w:szCs w:val="28"/>
          <w:lang w:val="uk-UA"/>
        </w:rPr>
        <w:t>кандид</w:t>
      </w:r>
      <w:proofErr w:type="spellEnd"/>
      <w:r>
        <w:rPr>
          <w:rFonts w:ascii="Times New Roman" w:hAnsi="Times New Roman" w:cs="Times New Roman"/>
          <w:sz w:val="28"/>
          <w:szCs w:val="28"/>
          <w:lang w:val="uk-UA"/>
        </w:rPr>
        <w:t>. пед. наук : спец. 13.00.02 «Теорія та методика навчання (українська мова)» / І. О. Кухарчук . – К., 2006. – 20 с.</w:t>
      </w:r>
    </w:p>
    <w:p w:rsidR="007F7383" w:rsidRDefault="007F7383" w:rsidP="007F7383">
      <w:pPr>
        <w:tabs>
          <w:tab w:val="left" w:pos="14742"/>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 Лещенко Г. П. Сучасні комунікативно зорієнтовані підходи до викладання української мови в школі / Г. П </w:t>
      </w:r>
      <w:proofErr w:type="spellStart"/>
      <w:r>
        <w:rPr>
          <w:rFonts w:ascii="Times New Roman" w:hAnsi="Times New Roman" w:cs="Times New Roman"/>
          <w:sz w:val="28"/>
          <w:szCs w:val="28"/>
          <w:lang w:val="uk-UA"/>
        </w:rPr>
        <w:t>Лещено</w:t>
      </w:r>
      <w:proofErr w:type="spellEnd"/>
      <w:r>
        <w:rPr>
          <w:rFonts w:ascii="Times New Roman" w:hAnsi="Times New Roman" w:cs="Times New Roman"/>
          <w:sz w:val="28"/>
          <w:szCs w:val="28"/>
          <w:lang w:val="uk-UA"/>
        </w:rPr>
        <w:t xml:space="preserve"> – [Електронний ресурс] – Режим доступу: </w:t>
      </w:r>
      <w:hyperlink r:id="rId5" w:history="1">
        <w:r>
          <w:rPr>
            <w:rStyle w:val="a3"/>
            <w:rFonts w:ascii="Times New Roman" w:hAnsi="Times New Roman" w:cs="Times New Roman"/>
            <w:color w:val="auto"/>
            <w:sz w:val="28"/>
            <w:szCs w:val="28"/>
            <w:lang w:val="uk-UA"/>
          </w:rPr>
          <w:t xml:space="preserve">file: /// C:/ </w:t>
        </w:r>
        <w:proofErr w:type="spellStart"/>
        <w:r>
          <w:rPr>
            <w:rStyle w:val="a3"/>
            <w:rFonts w:ascii="Times New Roman" w:hAnsi="Times New Roman" w:cs="Times New Roman"/>
            <w:color w:val="auto"/>
            <w:sz w:val="28"/>
            <w:szCs w:val="28"/>
            <w:lang w:val="uk-UA"/>
          </w:rPr>
          <w:t>Users</w:t>
        </w:r>
        <w:proofErr w:type="spellEnd"/>
        <w:r>
          <w:rPr>
            <w:rStyle w:val="a3"/>
            <w:rFonts w:ascii="Times New Roman" w:hAnsi="Times New Roman" w:cs="Times New Roman"/>
            <w:color w:val="auto"/>
            <w:sz w:val="28"/>
            <w:szCs w:val="28"/>
            <w:lang w:val="uk-UA"/>
          </w:rPr>
          <w:t xml:space="preserve">/ </w:t>
        </w:r>
        <w:proofErr w:type="spellStart"/>
        <w:r>
          <w:rPr>
            <w:rStyle w:val="a3"/>
            <w:rFonts w:ascii="Times New Roman" w:hAnsi="Times New Roman" w:cs="Times New Roman"/>
            <w:color w:val="auto"/>
            <w:sz w:val="28"/>
            <w:szCs w:val="28"/>
            <w:lang w:val="uk-UA"/>
          </w:rPr>
          <w:t>User</w:t>
        </w:r>
        <w:proofErr w:type="spellEnd"/>
        <w:r>
          <w:rPr>
            <w:rStyle w:val="a3"/>
            <w:rFonts w:ascii="Times New Roman" w:hAnsi="Times New Roman" w:cs="Times New Roman"/>
            <w:color w:val="auto"/>
            <w:sz w:val="28"/>
            <w:szCs w:val="28"/>
            <w:lang w:val="uk-UA"/>
          </w:rPr>
          <w:t xml:space="preserve">/ </w:t>
        </w:r>
        <w:proofErr w:type="spellStart"/>
        <w:r>
          <w:rPr>
            <w:rStyle w:val="a3"/>
            <w:rFonts w:ascii="Times New Roman" w:hAnsi="Times New Roman" w:cs="Times New Roman"/>
            <w:color w:val="auto"/>
            <w:sz w:val="28"/>
            <w:szCs w:val="28"/>
            <w:lang w:val="uk-UA"/>
          </w:rPr>
          <w:t>Downloads</w:t>
        </w:r>
        <w:proofErr w:type="spellEnd"/>
        <w:r>
          <w:rPr>
            <w:rStyle w:val="a3"/>
            <w:rFonts w:ascii="Times New Roman" w:hAnsi="Times New Roman" w:cs="Times New Roman"/>
            <w:color w:val="auto"/>
            <w:sz w:val="28"/>
            <w:szCs w:val="28"/>
            <w:lang w:val="uk-UA"/>
          </w:rPr>
          <w:t>/ Ppog_2013_2_13%20(1).</w:t>
        </w:r>
        <w:proofErr w:type="spellStart"/>
        <w:r>
          <w:rPr>
            <w:rStyle w:val="a3"/>
            <w:rFonts w:ascii="Times New Roman" w:hAnsi="Times New Roman" w:cs="Times New Roman"/>
            <w:color w:val="auto"/>
            <w:sz w:val="28"/>
            <w:szCs w:val="28"/>
            <w:lang w:val="uk-UA"/>
          </w:rPr>
          <w:t>pdf</w:t>
        </w:r>
        <w:proofErr w:type="spellEnd"/>
      </w:hyperlink>
      <w:r>
        <w:rPr>
          <w:rFonts w:ascii="Times New Roman" w:hAnsi="Times New Roman" w:cs="Times New Roman"/>
          <w:sz w:val="28"/>
          <w:szCs w:val="28"/>
          <w:lang w:val="uk-UA"/>
        </w:rPr>
        <w:t xml:space="preserve">. </w:t>
      </w:r>
    </w:p>
    <w:p w:rsidR="007F7383" w:rsidRDefault="007F7383" w:rsidP="007F7383">
      <w:pPr>
        <w:pStyle w:val="a5"/>
        <w:tabs>
          <w:tab w:val="left" w:pos="14742"/>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5. Селіванова О.О. Сучасна лінгвістика : напрями та проблеми : [підручник] / О.О. Селіванова. – Полтава: Довкілля – К, 2008. – 712 с.</w:t>
      </w:r>
    </w:p>
    <w:p w:rsidR="007F7383" w:rsidRDefault="007F7383" w:rsidP="007F7383">
      <w:pPr>
        <w:tabs>
          <w:tab w:val="left" w:pos="14742"/>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6. Янчук Н. В. Функціонально-комунікативний підхід до вивчення української мови / Н. В.</w:t>
      </w:r>
      <w:r>
        <w:rPr>
          <w:rFonts w:ascii="Times New Roman" w:hAnsi="Times New Roman" w:cs="Times New Roman"/>
          <w:sz w:val="28"/>
          <w:szCs w:val="28"/>
        </w:rPr>
        <w:t> </w:t>
      </w:r>
      <w:r>
        <w:rPr>
          <w:rFonts w:ascii="Times New Roman" w:hAnsi="Times New Roman" w:cs="Times New Roman"/>
          <w:sz w:val="28"/>
          <w:szCs w:val="28"/>
          <w:lang w:val="uk-UA"/>
        </w:rPr>
        <w:t xml:space="preserve">Янчук – [Електронний ресурс] – Режим доступу:  </w:t>
      </w:r>
      <w:hyperlink r:id="rId6" w:history="1">
        <w:r>
          <w:rPr>
            <w:rStyle w:val="a3"/>
            <w:rFonts w:ascii="Times New Roman" w:hAnsi="Times New Roman" w:cs="Times New Roman"/>
            <w:color w:val="auto"/>
            <w:sz w:val="28"/>
            <w:szCs w:val="28"/>
            <w:lang w:val="uk-UA"/>
          </w:rPr>
          <w:t>http://eprints.zu.edu.ua/15038/1]</w:t>
        </w:r>
      </w:hyperlink>
      <w:r>
        <w:rPr>
          <w:rFonts w:ascii="Times New Roman" w:hAnsi="Times New Roman" w:cs="Times New Roman"/>
          <w:sz w:val="28"/>
          <w:szCs w:val="28"/>
          <w:lang w:val="uk-UA"/>
        </w:rPr>
        <w:t>.</w:t>
      </w:r>
    </w:p>
    <w:p w:rsidR="007F7383" w:rsidRDefault="007F7383" w:rsidP="007F7383">
      <w:pPr>
        <w:pStyle w:val="a5"/>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212121"/>
          <w:sz w:val="20"/>
          <w:szCs w:val="20"/>
          <w:lang w:eastAsia="ru-RU"/>
        </w:rPr>
      </w:pPr>
    </w:p>
    <w:p w:rsidR="007F7383" w:rsidRDefault="007F7383" w:rsidP="007F7383">
      <w:pPr>
        <w:pStyle w:val="a5"/>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212121"/>
          <w:sz w:val="20"/>
          <w:szCs w:val="20"/>
          <w:lang w:eastAsia="ru-RU"/>
        </w:rPr>
      </w:pPr>
    </w:p>
    <w:p w:rsidR="007F7383" w:rsidRDefault="007F7383" w:rsidP="007F7383">
      <w:pPr>
        <w:pStyle w:val="a5"/>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212121"/>
          <w:sz w:val="20"/>
          <w:szCs w:val="20"/>
          <w:lang w:eastAsia="ru-RU"/>
        </w:rPr>
      </w:pPr>
    </w:p>
    <w:p w:rsidR="007F7383" w:rsidRDefault="007F7383" w:rsidP="007F7383">
      <w:pPr>
        <w:pStyle w:val="a5"/>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212121"/>
          <w:sz w:val="20"/>
          <w:szCs w:val="20"/>
          <w:lang w:eastAsia="ru-RU"/>
        </w:rPr>
      </w:pPr>
    </w:p>
    <w:p w:rsidR="007F7383" w:rsidRDefault="007F7383" w:rsidP="007F7383">
      <w:pPr>
        <w:pStyle w:val="a5"/>
        <w:shd w:val="clear" w:color="auto" w:fill="FFFFFF"/>
        <w:autoSpaceDE w:val="0"/>
        <w:adjustRightInd w:val="0"/>
        <w:spacing w:after="0" w:line="360" w:lineRule="auto"/>
        <w:ind w:left="0" w:firstLine="709"/>
        <w:jc w:val="center"/>
        <w:rPr>
          <w:rFonts w:ascii="Times New Roman" w:hAnsi="Times New Roman" w:cs="Times New Roman"/>
          <w:b/>
          <w:sz w:val="28"/>
          <w:szCs w:val="28"/>
        </w:rPr>
      </w:pPr>
      <w:r>
        <w:rPr>
          <w:rFonts w:ascii="Times New Roman" w:hAnsi="Times New Roman" w:cs="Times New Roman"/>
          <w:b/>
          <w:sz w:val="28"/>
          <w:szCs w:val="28"/>
          <w:lang w:eastAsia="ru-RU"/>
        </w:rPr>
        <w:lastRenderedPageBreak/>
        <w:t>Резюме</w:t>
      </w:r>
    </w:p>
    <w:p w:rsidR="007F7383" w:rsidRDefault="007F7383" w:rsidP="007F7383">
      <w:pPr>
        <w:pStyle w:val="HTML"/>
        <w:shd w:val="clear" w:color="auto" w:fill="FFFFFF"/>
        <w:spacing w:line="360" w:lineRule="auto"/>
        <w:ind w:firstLine="709"/>
        <w:jc w:val="both"/>
        <w:rPr>
          <w:rFonts w:ascii="Times New Roman" w:hAnsi="Times New Roman" w:cs="Times New Roman"/>
          <w:i/>
          <w:color w:val="212121"/>
          <w:sz w:val="24"/>
          <w:szCs w:val="24"/>
        </w:rPr>
      </w:pPr>
      <w:r>
        <w:rPr>
          <w:rFonts w:ascii="Times New Roman" w:hAnsi="Times New Roman" w:cs="Times New Roman"/>
          <w:i/>
          <w:color w:val="212121"/>
          <w:sz w:val="24"/>
          <w:szCs w:val="24"/>
        </w:rPr>
        <w:t>В статье выяснена роль и место лингвистических наработок, осуществленных на основе антропоцентризма, в процессе профессиональной подготовки учителей украинского языка и литературы, определены возможности применения коммуникативно-функционального подхода для совершенствования коммуникативных умений студентов-филологов.</w:t>
      </w:r>
    </w:p>
    <w:p w:rsidR="007F7383" w:rsidRDefault="007F7383" w:rsidP="007F7383">
      <w:pPr>
        <w:pStyle w:val="HTML"/>
        <w:shd w:val="clear" w:color="auto" w:fill="FFFFFF"/>
        <w:spacing w:line="360" w:lineRule="auto"/>
        <w:ind w:firstLine="709"/>
        <w:jc w:val="both"/>
        <w:rPr>
          <w:rFonts w:ascii="Times New Roman" w:hAnsi="Times New Roman" w:cs="Times New Roman"/>
          <w:i/>
          <w:color w:val="212121"/>
          <w:sz w:val="24"/>
          <w:szCs w:val="24"/>
        </w:rPr>
      </w:pPr>
      <w:r>
        <w:rPr>
          <w:rFonts w:ascii="Times New Roman" w:hAnsi="Times New Roman" w:cs="Times New Roman"/>
          <w:i/>
          <w:color w:val="212121"/>
          <w:sz w:val="24"/>
          <w:szCs w:val="24"/>
        </w:rPr>
        <w:t>Ключевые слова: антропоцентризм, языковая личность, коммуникативные умения, коммуникация, коммуникативно-функциональный подход, функция, текст, дискурс.</w:t>
      </w:r>
    </w:p>
    <w:p w:rsidR="007F7383" w:rsidRDefault="007F7383" w:rsidP="007F7383">
      <w:pPr>
        <w:pStyle w:val="a5"/>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212121"/>
          <w:sz w:val="20"/>
          <w:szCs w:val="20"/>
          <w:lang w:eastAsia="ru-RU"/>
        </w:rPr>
      </w:pPr>
    </w:p>
    <w:p w:rsidR="007F7383" w:rsidRPr="007F7383" w:rsidRDefault="007F7383" w:rsidP="007F7383">
      <w:pPr>
        <w:autoSpaceDE w:val="0"/>
        <w:adjustRightInd w:val="0"/>
        <w:spacing w:after="0" w:line="360" w:lineRule="auto"/>
        <w:ind w:firstLine="709"/>
        <w:jc w:val="center"/>
        <w:rPr>
          <w:rFonts w:ascii="Times New Roman" w:hAnsi="Times New Roman" w:cs="Times New Roman"/>
          <w:b/>
          <w:color w:val="000000"/>
          <w:sz w:val="28"/>
          <w:szCs w:val="28"/>
          <w:lang w:val="en-US"/>
        </w:rPr>
      </w:pPr>
      <w:r w:rsidRPr="007F7383">
        <w:rPr>
          <w:rFonts w:ascii="Times New Roman" w:hAnsi="Times New Roman" w:cs="Times New Roman"/>
          <w:b/>
          <w:color w:val="000000"/>
          <w:sz w:val="28"/>
          <w:szCs w:val="28"/>
          <w:lang w:val="en-US"/>
        </w:rPr>
        <w:t>Summary</w:t>
      </w:r>
    </w:p>
    <w:p w:rsidR="007F7383" w:rsidRDefault="007F7383" w:rsidP="007F7383">
      <w:pPr>
        <w:pStyle w:val="a5"/>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eastAsia="Times New Roman" w:hAnsi="Times New Roman" w:cs="Times New Roman"/>
          <w:color w:val="212121"/>
          <w:sz w:val="20"/>
          <w:szCs w:val="20"/>
          <w:lang w:val="en" w:eastAsia="ru-RU"/>
        </w:rPr>
      </w:pPr>
    </w:p>
    <w:p w:rsidR="007F7383" w:rsidRDefault="007F7383" w:rsidP="007F7383">
      <w:pPr>
        <w:pStyle w:val="a5"/>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eastAsia="Times New Roman" w:hAnsi="Times New Roman" w:cs="Times New Roman"/>
          <w:i/>
          <w:color w:val="212121"/>
          <w:sz w:val="24"/>
          <w:szCs w:val="24"/>
          <w:lang w:val="en" w:eastAsia="ru-RU"/>
        </w:rPr>
      </w:pPr>
      <w:r>
        <w:rPr>
          <w:rFonts w:ascii="Times New Roman" w:eastAsia="Times New Roman" w:hAnsi="Times New Roman" w:cs="Times New Roman"/>
          <w:i/>
          <w:color w:val="212121"/>
          <w:sz w:val="24"/>
          <w:szCs w:val="24"/>
          <w:lang w:val="en" w:eastAsia="ru-RU"/>
        </w:rPr>
        <w:t>The article reveals the role and place of linguistic work done on the basis of anthropocentrism in the process of vocational training of Ukrainian language and literature teachers, the possibilities of applying a communicative-functional approach for improving communicative skills of students of philology have been identified.</w:t>
      </w:r>
    </w:p>
    <w:p w:rsidR="007F7383" w:rsidRDefault="007F7383" w:rsidP="007F7383">
      <w:pPr>
        <w:pStyle w:val="a5"/>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jc w:val="both"/>
        <w:rPr>
          <w:rFonts w:ascii="Times New Roman" w:eastAsia="Times New Roman" w:hAnsi="Times New Roman" w:cs="Times New Roman"/>
          <w:i/>
          <w:color w:val="212121"/>
          <w:sz w:val="24"/>
          <w:szCs w:val="24"/>
          <w:lang w:val="en-US" w:eastAsia="ru-RU"/>
        </w:rPr>
      </w:pPr>
      <w:r>
        <w:rPr>
          <w:rFonts w:ascii="Times New Roman" w:eastAsia="Times New Roman" w:hAnsi="Times New Roman" w:cs="Times New Roman"/>
          <w:i/>
          <w:color w:val="212121"/>
          <w:sz w:val="24"/>
          <w:szCs w:val="24"/>
          <w:lang w:val="en" w:eastAsia="ru-RU"/>
        </w:rPr>
        <w:t xml:space="preserve">Key words: anthropocentrism, linguistic </w:t>
      </w:r>
      <w:bookmarkStart w:id="0" w:name="_GoBack"/>
      <w:bookmarkEnd w:id="0"/>
      <w:r>
        <w:rPr>
          <w:rFonts w:ascii="Times New Roman" w:eastAsia="Times New Roman" w:hAnsi="Times New Roman" w:cs="Times New Roman"/>
          <w:i/>
          <w:color w:val="212121"/>
          <w:sz w:val="24"/>
          <w:szCs w:val="24"/>
          <w:lang w:val="en" w:eastAsia="ru-RU"/>
        </w:rPr>
        <w:t>personality, communicative skills, communication, communicative-functional approach, function, text, discourse.</w:t>
      </w:r>
    </w:p>
    <w:p w:rsidR="007F7383" w:rsidRDefault="007F7383" w:rsidP="007F7383">
      <w:pPr>
        <w:tabs>
          <w:tab w:val="left" w:pos="14742"/>
        </w:tabs>
        <w:spacing w:after="0" w:line="360" w:lineRule="auto"/>
        <w:ind w:hanging="720"/>
        <w:jc w:val="both"/>
        <w:rPr>
          <w:rFonts w:ascii="Times New Roman" w:hAnsi="Times New Roman" w:cs="Times New Roman"/>
          <w:i/>
          <w:sz w:val="24"/>
          <w:szCs w:val="24"/>
          <w:lang w:val="en-US"/>
        </w:rPr>
      </w:pPr>
    </w:p>
    <w:p w:rsidR="00A25527" w:rsidRPr="007F7383" w:rsidRDefault="00A25527">
      <w:pPr>
        <w:rPr>
          <w:lang w:val="en-US"/>
        </w:rPr>
      </w:pPr>
    </w:p>
    <w:sectPr w:rsidR="00A25527" w:rsidRPr="007F7383">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DCE117E"/>
    <w:multiLevelType w:val="hybridMultilevel"/>
    <w:tmpl w:val="B67A0A20"/>
    <w:lvl w:ilvl="0" w:tplc="04190001">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1" w15:restartNumberingAfterBreak="0">
    <w:nsid w:val="34C1211A"/>
    <w:multiLevelType w:val="hybridMultilevel"/>
    <w:tmpl w:val="44FCDFE4"/>
    <w:lvl w:ilvl="0" w:tplc="04190001">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num w:numId="1">
    <w:abstractNumId w:val="1"/>
    <w:lvlOverride w:ilvl="0"/>
    <w:lvlOverride w:ilvl="1"/>
    <w:lvlOverride w:ilvl="2"/>
    <w:lvlOverride w:ilvl="3"/>
    <w:lvlOverride w:ilvl="4"/>
    <w:lvlOverride w:ilvl="5"/>
    <w:lvlOverride w:ilvl="6"/>
    <w:lvlOverride w:ilvl="7"/>
    <w:lvlOverride w:ilvl="8"/>
  </w:num>
  <w:num w:numId="2">
    <w:abstractNumId w:val="0"/>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50F94"/>
    <w:rsid w:val="00050F94"/>
    <w:rsid w:val="004E1B7C"/>
    <w:rsid w:val="007E1CEC"/>
    <w:rsid w:val="007F7383"/>
    <w:rsid w:val="008E570F"/>
    <w:rsid w:val="009C4586"/>
    <w:rsid w:val="00A25527"/>
    <w:rsid w:val="00AB0031"/>
    <w:rsid w:val="00EA2EF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607595E-FE75-4E34-8DDE-E6A53D8990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F7383"/>
    <w:pPr>
      <w:spacing w:line="25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7F7383"/>
    <w:rPr>
      <w:color w:val="0563C1" w:themeColor="hyperlink"/>
      <w:u w:val="single"/>
    </w:rPr>
  </w:style>
  <w:style w:type="paragraph" w:styleId="HTML">
    <w:name w:val="HTML Preformatted"/>
    <w:basedOn w:val="a"/>
    <w:link w:val="HTML0"/>
    <w:uiPriority w:val="99"/>
    <w:semiHidden/>
    <w:unhideWhenUsed/>
    <w:rsid w:val="007F738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7F7383"/>
    <w:rPr>
      <w:rFonts w:ascii="Courier New" w:eastAsia="Times New Roman" w:hAnsi="Courier New" w:cs="Courier New"/>
      <w:sz w:val="20"/>
      <w:szCs w:val="20"/>
      <w:lang w:eastAsia="ru-RU"/>
    </w:rPr>
  </w:style>
  <w:style w:type="character" w:customStyle="1" w:styleId="a4">
    <w:name w:val="Абзац списка Знак"/>
    <w:link w:val="a5"/>
    <w:uiPriority w:val="99"/>
    <w:locked/>
    <w:rsid w:val="007F7383"/>
  </w:style>
  <w:style w:type="paragraph" w:styleId="a5">
    <w:name w:val="List Paragraph"/>
    <w:basedOn w:val="a"/>
    <w:link w:val="a4"/>
    <w:uiPriority w:val="99"/>
    <w:qFormat/>
    <w:rsid w:val="007F738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935529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eprints.zu.edu.ua/15038/1%5d" TargetMode="External"/><Relationship Id="rId5" Type="http://schemas.openxmlformats.org/officeDocument/2006/relationships/hyperlink" Target="file:///C:\Users\User\Downloads\Ppog_2013_2_13%20(1).pdf"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8</Pages>
  <Words>2135</Words>
  <Characters>12170</Characters>
  <Application>Microsoft Office Word</Application>
  <DocSecurity>0</DocSecurity>
  <Lines>101</Lines>
  <Paragraphs>28</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14277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Пользователь</cp:lastModifiedBy>
  <cp:revision>2</cp:revision>
  <dcterms:created xsi:type="dcterms:W3CDTF">2019-03-20T14:54:00Z</dcterms:created>
  <dcterms:modified xsi:type="dcterms:W3CDTF">2019-03-20T15:07:00Z</dcterms:modified>
</cp:coreProperties>
</file>