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7C06" w:rsidRPr="009B6709" w:rsidRDefault="00EC7C06" w:rsidP="009B6709">
      <w:pPr>
        <w:widowControl w:val="0"/>
        <w:jc w:val="both"/>
      </w:pPr>
      <w:r w:rsidRPr="009B6709">
        <w:t>УДК 811.161</w:t>
      </w:r>
    </w:p>
    <w:p w:rsidR="00EC7C06" w:rsidRPr="009B6709" w:rsidRDefault="00EC7C06" w:rsidP="009B6709">
      <w:pPr>
        <w:widowControl w:val="0"/>
        <w:ind w:firstLine="851"/>
        <w:jc w:val="both"/>
        <w:rPr>
          <w:b/>
        </w:rPr>
      </w:pPr>
      <w:r w:rsidRPr="009B6709">
        <w:rPr>
          <w:b/>
        </w:rPr>
        <w:t>М. Ю. Кабиш</w:t>
      </w:r>
    </w:p>
    <w:p w:rsidR="00C05985" w:rsidRPr="009B6709" w:rsidRDefault="00C05985" w:rsidP="009B6709">
      <w:pPr>
        <w:widowControl w:val="0"/>
        <w:ind w:firstLine="851"/>
        <w:jc w:val="both"/>
        <w:rPr>
          <w:b/>
        </w:rPr>
      </w:pPr>
    </w:p>
    <w:p w:rsidR="006A2E68" w:rsidRPr="009B6709" w:rsidRDefault="006A2E68" w:rsidP="009B6709">
      <w:pPr>
        <w:autoSpaceDE w:val="0"/>
        <w:autoSpaceDN w:val="0"/>
        <w:adjustRightInd w:val="0"/>
        <w:jc w:val="center"/>
        <w:rPr>
          <w:rFonts w:eastAsia="TimesNewRoman,Bold"/>
          <w:b/>
          <w:bCs/>
          <w:lang w:eastAsia="en-US"/>
        </w:rPr>
      </w:pPr>
      <w:r w:rsidRPr="009B6709">
        <w:rPr>
          <w:rFonts w:eastAsia="TimesNewRoman,Bold"/>
          <w:b/>
          <w:bCs/>
          <w:lang w:eastAsia="en-US"/>
        </w:rPr>
        <w:t>ВИВЧЕННЯ КАКОФОНІЇ ТА ОНОМАТОПЕЇ ЯК ЗАСОБІВ</w:t>
      </w:r>
    </w:p>
    <w:p w:rsidR="006A2E68" w:rsidRPr="009B6709" w:rsidRDefault="006A2E68" w:rsidP="009B6709">
      <w:pPr>
        <w:autoSpaceDE w:val="0"/>
        <w:autoSpaceDN w:val="0"/>
        <w:adjustRightInd w:val="0"/>
        <w:jc w:val="center"/>
        <w:rPr>
          <w:rFonts w:eastAsia="TimesNewRoman,Bold"/>
          <w:b/>
          <w:bCs/>
          <w:lang w:eastAsia="en-US"/>
        </w:rPr>
      </w:pPr>
      <w:r w:rsidRPr="009B6709">
        <w:rPr>
          <w:rFonts w:eastAsia="TimesNewRoman,Bold"/>
          <w:b/>
          <w:bCs/>
          <w:lang w:eastAsia="en-US"/>
        </w:rPr>
        <w:t>ТВОРЕННЯ ПОЕТИЧНИХ ОБРАЗІВ У ВІРШАХ</w:t>
      </w:r>
    </w:p>
    <w:p w:rsidR="006A2E68" w:rsidRPr="009B6709" w:rsidRDefault="006A2E68" w:rsidP="009B6709">
      <w:pPr>
        <w:widowControl w:val="0"/>
        <w:ind w:firstLine="720"/>
        <w:jc w:val="center"/>
        <w:rPr>
          <w:rFonts w:eastAsia="TimesNewRoman,Bold"/>
          <w:b/>
          <w:bCs/>
          <w:lang w:eastAsia="en-US"/>
        </w:rPr>
      </w:pPr>
      <w:r w:rsidRPr="009B6709">
        <w:rPr>
          <w:rFonts w:eastAsia="TimesNewRoman,Bold"/>
          <w:b/>
          <w:bCs/>
          <w:lang w:eastAsia="en-US"/>
        </w:rPr>
        <w:t>МИКОЛИ ВОРОНОГО</w:t>
      </w:r>
    </w:p>
    <w:p w:rsidR="006A2E68" w:rsidRPr="009B6709" w:rsidRDefault="006A2E68" w:rsidP="009B6709">
      <w:pPr>
        <w:widowControl w:val="0"/>
        <w:ind w:firstLine="720"/>
        <w:jc w:val="center"/>
      </w:pPr>
    </w:p>
    <w:p w:rsidR="006A2E68" w:rsidRPr="009B6709" w:rsidRDefault="006A2E68" w:rsidP="009B6709">
      <w:pPr>
        <w:autoSpaceDE w:val="0"/>
        <w:autoSpaceDN w:val="0"/>
        <w:adjustRightInd w:val="0"/>
        <w:ind w:firstLine="708"/>
        <w:jc w:val="both"/>
        <w:rPr>
          <w:rFonts w:eastAsia="TimesNewRoman"/>
          <w:lang w:eastAsia="en-US"/>
        </w:rPr>
      </w:pPr>
      <w:r w:rsidRPr="009B6709">
        <w:rPr>
          <w:rFonts w:eastAsia="TimesNewRoman"/>
          <w:lang w:eastAsia="en-US"/>
        </w:rPr>
        <w:t>Сучасний учитель має володіти не лише знаннями в межах шкільної програми, а й академічними, адже він реалізує не тільки завдання чинної шкільної програми, а й працює з обдарованими учнями, готує їх до олімпіад, творчих конкурсів та роботи в МАН.</w:t>
      </w:r>
    </w:p>
    <w:p w:rsidR="00EC7C06" w:rsidRPr="009B6709" w:rsidRDefault="00EC2B40" w:rsidP="009B6709">
      <w:pPr>
        <w:autoSpaceDE w:val="0"/>
        <w:autoSpaceDN w:val="0"/>
        <w:adjustRightInd w:val="0"/>
        <w:ind w:firstLine="708"/>
        <w:jc w:val="both"/>
        <w:rPr>
          <w:rFonts w:eastAsia="TimesNewRoman"/>
          <w:lang w:eastAsia="en-US"/>
        </w:rPr>
      </w:pPr>
      <w:r w:rsidRPr="009B6709">
        <w:t xml:space="preserve">Антропоцентричний підхід до опису мовних явищ посилив увагу вчених-мовознавців до проблеми взаємовідношення форми і змісту мовного знака, інтерпретації та класифікації значень голосних і приголосних звуків у різних стилістичних умовах. </w:t>
      </w:r>
    </w:p>
    <w:p w:rsidR="00EC2B40" w:rsidRPr="009B6709" w:rsidRDefault="00EC2B40" w:rsidP="009B6709">
      <w:pPr>
        <w:shd w:val="clear" w:color="auto" w:fill="FFFFFF"/>
        <w:ind w:firstLine="709"/>
        <w:jc w:val="both"/>
      </w:pPr>
      <w:r w:rsidRPr="009B6709">
        <w:t>Фоностилістичні засоби забезпечують красу та комунікативну завершеність художнього тексту, слів у ньому, а також впливають на майстерність, поглиблення змісту висловлюваного. За умов стилістично виправданого використання фонетично різноманітні і, водночас, близькі між собою слова виявляють свої функціональні можливості найповніше і найдоречніше.</w:t>
      </w:r>
    </w:p>
    <w:p w:rsidR="000A4CB9" w:rsidRPr="009B6709" w:rsidRDefault="00727CAA" w:rsidP="009B6709">
      <w:pPr>
        <w:pStyle w:val="ac"/>
        <w:widowControl w:val="0"/>
        <w:shd w:val="clear" w:color="auto" w:fill="FFFFFF"/>
        <w:spacing w:before="0" w:beforeAutospacing="0" w:after="0" w:afterAutospacing="0"/>
        <w:ind w:left="23" w:firstLine="697"/>
        <w:jc w:val="both"/>
      </w:pPr>
      <w:r w:rsidRPr="009B6709">
        <w:t>Ф</w:t>
      </w:r>
      <w:r w:rsidR="00EC2B40" w:rsidRPr="009B6709">
        <w:t>оностилістичні засоби становлять систему словесної побудови з уживанням однакових або схожих звуків, завдяки яким</w:t>
      </w:r>
      <w:r w:rsidR="00EC2B40" w:rsidRPr="009B6709">
        <w:br/>
        <w:t>створюються певні звукові образи, дуже близькі до тих, що</w:t>
      </w:r>
      <w:r w:rsidR="00EC2B40" w:rsidRPr="009B6709">
        <w:br/>
        <w:t xml:space="preserve">сприймаються на слух у реальному житті. </w:t>
      </w:r>
    </w:p>
    <w:p w:rsidR="00727CAA" w:rsidRPr="009B6709" w:rsidRDefault="00727CAA" w:rsidP="009B6709">
      <w:pPr>
        <w:pStyle w:val="ac"/>
        <w:widowControl w:val="0"/>
        <w:shd w:val="clear" w:color="auto" w:fill="FFFFFF"/>
        <w:spacing w:before="0" w:beforeAutospacing="0" w:after="0" w:afterAutospacing="0"/>
        <w:ind w:left="23" w:firstLine="697"/>
        <w:jc w:val="both"/>
      </w:pPr>
      <w:r w:rsidRPr="009B6709">
        <w:t>Проблема дослідження фоностилістики як науки знайшла своє відображення в працях Л. Щерби, Л. Зіндера, М. Панова, Р. Аванесова, Л. Бондарко, М. Гордіна, Н. Шанського, К. Горбачевича, Л. Мацько, Л. Українець та ін. Українська фоностилістика висвітлена в працях І. Білодіда, І. Чередниченка, О. Масюкевич, В. Мурат та ін.</w:t>
      </w:r>
      <w:r w:rsidR="000A4CB9" w:rsidRPr="009B6709">
        <w:t xml:space="preserve"> Проте  фоностилістичні засоби в українських поетичних текстах  є малодослідженими. </w:t>
      </w:r>
    </w:p>
    <w:p w:rsidR="000A4CB9" w:rsidRPr="009B6709" w:rsidRDefault="000A4CB9" w:rsidP="009B6709">
      <w:pPr>
        <w:pStyle w:val="ac"/>
        <w:widowControl w:val="0"/>
        <w:shd w:val="clear" w:color="auto" w:fill="FFFFFF"/>
        <w:spacing w:before="0" w:beforeAutospacing="0" w:after="0" w:afterAutospacing="0"/>
        <w:ind w:left="23" w:firstLine="877"/>
        <w:jc w:val="both"/>
      </w:pPr>
      <w:r w:rsidRPr="009B6709">
        <w:t>Поетична мова – це та галузь, де фонетичне значення повністю себе реалізує: звукова форма слова, якість і кількість звуків семантизуються, стають носіями сенсу поетичного твору, таким чином і з’являються відношення між двома сторонами єдності форми і змісту.</w:t>
      </w:r>
    </w:p>
    <w:p w:rsidR="00EC2B40" w:rsidRPr="009B6709" w:rsidRDefault="00727CAA" w:rsidP="009B6709">
      <w:pPr>
        <w:pStyle w:val="ac"/>
        <w:widowControl w:val="0"/>
        <w:shd w:val="clear" w:color="auto" w:fill="FFFFFF"/>
        <w:spacing w:before="0" w:beforeAutospacing="0" w:after="0" w:afterAutospacing="0"/>
        <w:ind w:left="23" w:firstLine="877"/>
        <w:jc w:val="both"/>
      </w:pPr>
      <w:r w:rsidRPr="009B6709">
        <w:t>Х</w:t>
      </w:r>
      <w:r w:rsidR="00EC2B40" w:rsidRPr="009B6709">
        <w:t>удожній твір репрезентує один із «можливих світів» автора – його картину світу – у звуках, фарбах, емоціях, оцінках. Відповідно читач і інтерпретатор намагаються «побачити» цю картину в цілому і вловити суттєві для її розуміння нюанси. Формується звуко-колірна картина світу письменника – фрагмент його загальної поетичної картини світу, відображене в ідіостилі комплексне уявлення суб</w:t>
      </w:r>
      <w:r w:rsidR="001D1F55" w:rsidRPr="009B6709">
        <w:t>’єкта про світ звука</w:t>
      </w:r>
      <w:r w:rsidR="00EC2B40" w:rsidRPr="009B6709">
        <w:t xml:space="preserve"> і кольору, система власне естетичних смислів, що виявляються у процесі художньої комунікації [</w:t>
      </w:r>
      <w:r w:rsidR="00550A57" w:rsidRPr="009B6709">
        <w:t>8</w:t>
      </w:r>
      <w:r w:rsidR="00EC2B40" w:rsidRPr="009B6709">
        <w:t>, с.</w:t>
      </w:r>
      <w:r w:rsidR="009B6709" w:rsidRPr="009B6709">
        <w:t xml:space="preserve"> </w:t>
      </w:r>
      <w:r w:rsidR="00EC2B40" w:rsidRPr="009B6709">
        <w:t>211].</w:t>
      </w:r>
    </w:p>
    <w:p w:rsidR="00EC2B40" w:rsidRPr="009B6709" w:rsidRDefault="00605E51" w:rsidP="009B6709">
      <w:pPr>
        <w:pStyle w:val="ac"/>
        <w:widowControl w:val="0"/>
        <w:shd w:val="clear" w:color="auto" w:fill="FFFFFF"/>
        <w:spacing w:before="0" w:beforeAutospacing="0" w:after="0" w:afterAutospacing="0"/>
        <w:ind w:left="23" w:firstLine="877"/>
        <w:jc w:val="both"/>
      </w:pPr>
      <w:r w:rsidRPr="009B6709">
        <w:t xml:space="preserve">Миколи Вороний – яскравий представник символізму, для якого </w:t>
      </w:r>
      <w:r w:rsidRPr="009B6709">
        <w:lastRenderedPageBreak/>
        <w:t xml:space="preserve">характерна мелодійність й символічність твору, що залежить від звукової організації тексту. </w:t>
      </w:r>
      <w:r w:rsidR="00EC2B40" w:rsidRPr="009B6709">
        <w:t>Символісти були одними з перших в історії світової літератури, хто спробував свідомо використовувати в поетичній практиці фонетичний символізм і знайти співвідношення між значенням слова, ідеєю, поняттям і звуком, оформленням цього значення.</w:t>
      </w:r>
    </w:p>
    <w:p w:rsidR="009B6709" w:rsidRPr="009B6709" w:rsidRDefault="005C4BC4" w:rsidP="009B6709">
      <w:pPr>
        <w:autoSpaceDE w:val="0"/>
        <w:autoSpaceDN w:val="0"/>
        <w:adjustRightInd w:val="0"/>
        <w:ind w:firstLine="708"/>
        <w:jc w:val="both"/>
        <w:rPr>
          <w:rFonts w:eastAsia="TimesNewRoman"/>
          <w:lang w:eastAsia="en-US"/>
        </w:rPr>
      </w:pPr>
      <w:r w:rsidRPr="009B6709">
        <w:rPr>
          <w:i/>
        </w:rPr>
        <w:t>Мета статті</w:t>
      </w:r>
      <w:r w:rsidRPr="009B6709">
        <w:t xml:space="preserve"> – </w:t>
      </w:r>
      <w:r w:rsidR="009B6709" w:rsidRPr="009B6709">
        <w:rPr>
          <w:rFonts w:eastAsia="TimesNewRoman"/>
          <w:lang w:eastAsia="en-US"/>
        </w:rPr>
        <w:t>виокремити деякі аспекти вивчення студентами-</w:t>
      </w:r>
    </w:p>
    <w:p w:rsidR="005C4BC4" w:rsidRPr="009B6709" w:rsidRDefault="009B6709" w:rsidP="009B6709">
      <w:pPr>
        <w:autoSpaceDE w:val="0"/>
        <w:autoSpaceDN w:val="0"/>
        <w:adjustRightInd w:val="0"/>
        <w:jc w:val="both"/>
      </w:pPr>
      <w:r w:rsidRPr="009B6709">
        <w:rPr>
          <w:rFonts w:eastAsia="TimesNewRoman"/>
          <w:lang w:eastAsia="en-US"/>
        </w:rPr>
        <w:t>філологами фонетичних особливостей творів Миколи Вороного; проаналізувати значення какофонії та ономатопеї у творенні поетичних</w:t>
      </w:r>
      <w:r>
        <w:rPr>
          <w:rFonts w:eastAsia="TimesNewRoman"/>
          <w:lang w:eastAsia="en-US"/>
        </w:rPr>
        <w:t xml:space="preserve"> образів віршів Миколи Вороного.</w:t>
      </w:r>
    </w:p>
    <w:p w:rsidR="00EC2B40" w:rsidRPr="009B6709" w:rsidRDefault="00EC2B40" w:rsidP="009B6709">
      <w:pPr>
        <w:pStyle w:val="ac"/>
        <w:widowControl w:val="0"/>
        <w:shd w:val="clear" w:color="auto" w:fill="FFFFFF"/>
        <w:spacing w:before="0" w:beforeAutospacing="0" w:after="0" w:afterAutospacing="0"/>
        <w:ind w:right="-83" w:firstLine="720"/>
        <w:jc w:val="both"/>
      </w:pPr>
      <w:r w:rsidRPr="009B6709">
        <w:t xml:space="preserve">Аналіз поетичних творів Миколи Вороного засвідчив спільні риси творчості поета та європейської поезії кінця ХІХ – початку ХХ ст., що виявляються в акцентованій увазі до поетичної форми, </w:t>
      </w:r>
      <w:r w:rsidR="00B863BC" w:rsidRPr="009B6709">
        <w:t>яка</w:t>
      </w:r>
      <w:r w:rsidRPr="009B6709">
        <w:t xml:space="preserve"> визначає структурну своєрідність віршів, а ритмічні, звукові чинники відповідають особливостям художнього мислення поета. </w:t>
      </w:r>
    </w:p>
    <w:p w:rsidR="00EC2B40" w:rsidRPr="009B6709" w:rsidRDefault="00EC2B40" w:rsidP="009B6709">
      <w:pPr>
        <w:pStyle w:val="ac"/>
        <w:widowControl w:val="0"/>
        <w:shd w:val="clear" w:color="auto" w:fill="FFFFFF"/>
        <w:spacing w:before="0" w:beforeAutospacing="0" w:after="0" w:afterAutospacing="0"/>
        <w:ind w:right="-83" w:firstLine="720"/>
        <w:jc w:val="both"/>
      </w:pPr>
      <w:r w:rsidRPr="009B6709">
        <w:t>Микола Вороний звертав особливу увагу на звукове оформлення поетичних творів, що визначає психологію його творчості: «Виходить, що я починав не так од образу, як од звука... Гасло Верленове «De la musique avant toute chose!» стало моїм гаслом, коли ще не читав ні Верлена, ні його товаришів» [</w:t>
      </w:r>
      <w:r w:rsidR="00550A57" w:rsidRPr="009B6709">
        <w:t>1</w:t>
      </w:r>
      <w:r w:rsidRPr="009B6709">
        <w:t>, с.605].</w:t>
      </w:r>
    </w:p>
    <w:p w:rsidR="00EC7C06" w:rsidRPr="009B6709" w:rsidRDefault="00EC5B50" w:rsidP="009B6709">
      <w:pPr>
        <w:widowControl w:val="0"/>
        <w:ind w:firstLine="720"/>
        <w:jc w:val="both"/>
      </w:pPr>
      <w:r w:rsidRPr="009B6709">
        <w:t>А</w:t>
      </w:r>
      <w:r w:rsidR="00EC7C06" w:rsidRPr="009B6709">
        <w:t xml:space="preserve">наліз поетичної творчості Миколи Вороного </w:t>
      </w:r>
      <w:r w:rsidRPr="009B6709">
        <w:t>засвідчив</w:t>
      </w:r>
      <w:r w:rsidR="00EC7C06" w:rsidRPr="009B6709">
        <w:t xml:space="preserve">, що у віршах </w:t>
      </w:r>
      <w:r w:rsidRPr="009B6709">
        <w:t xml:space="preserve">використано </w:t>
      </w:r>
      <w:r w:rsidR="00EC7C06" w:rsidRPr="009B6709">
        <w:t>чимало збігів приголосних, важких для вимови. «Немилозвучність, какофонія – неприємне для слуху звучання. Виникає при настирливому повторенні тих самих звуків або звукосполучень, їх нагромадженні у фразі (тексті)...»</w:t>
      </w:r>
      <w:bookmarkStart w:id="0" w:name="_ftnref85"/>
      <w:r w:rsidR="00ED3C45" w:rsidRPr="009B6709">
        <w:fldChar w:fldCharType="begin"/>
      </w:r>
      <w:r w:rsidR="00EC7C06" w:rsidRPr="009B6709">
        <w:instrText xml:space="preserve"> HYPERLINK "http://trypillia.narod.ru/articles/mylint.htm" \l "_ftn85" \o "" </w:instrText>
      </w:r>
      <w:r w:rsidR="00ED3C45" w:rsidRPr="009B6709">
        <w:fldChar w:fldCharType="separate"/>
      </w:r>
      <w:r w:rsidR="00EC7C06" w:rsidRPr="009B6709">
        <w:t>[</w:t>
      </w:r>
      <w:r w:rsidR="00550A57" w:rsidRPr="009B6709">
        <w:t>5</w:t>
      </w:r>
      <w:r w:rsidR="00EC7C06" w:rsidRPr="009B6709">
        <w:t>, с. 376]</w:t>
      </w:r>
      <w:r w:rsidR="00ED3C45" w:rsidRPr="009B6709">
        <w:fldChar w:fldCharType="end"/>
      </w:r>
      <w:bookmarkEnd w:id="0"/>
      <w:r w:rsidR="00EC7C06" w:rsidRPr="009B6709">
        <w:t xml:space="preserve">. </w:t>
      </w:r>
    </w:p>
    <w:p w:rsidR="00EC7C06" w:rsidRPr="009B6709" w:rsidRDefault="00EC5B50" w:rsidP="009B6709">
      <w:pPr>
        <w:widowControl w:val="0"/>
        <w:ind w:firstLine="720"/>
        <w:jc w:val="both"/>
      </w:pPr>
      <w:r w:rsidRPr="009B6709">
        <w:t>К</w:t>
      </w:r>
      <w:r w:rsidR="00EC7C06" w:rsidRPr="009B6709">
        <w:t xml:space="preserve">акофонія посилює ідейний зміст поезій, </w:t>
      </w:r>
      <w:r w:rsidR="001E40A7" w:rsidRPr="009B6709">
        <w:t>допомагає передати по</w:t>
      </w:r>
      <w:r w:rsidR="00EC7C06" w:rsidRPr="009B6709">
        <w:t>чуття ліричного героя, його думки. Поезія Вороного звучить то як ніжна арфа, то як тиха сповідь, то як філософський роздум, завжди глибоко торкаючись людської душі.</w:t>
      </w:r>
      <w:r w:rsidR="001E40A7" w:rsidRPr="009B6709">
        <w:t xml:space="preserve"> Використовуючи </w:t>
      </w:r>
      <w:r w:rsidR="00EC7C06" w:rsidRPr="009B6709">
        <w:t xml:space="preserve">какофонію поет передає суперечливі думки ліричного героя: </w:t>
      </w:r>
      <w:r w:rsidR="00EC7C06" w:rsidRPr="009B6709">
        <w:rPr>
          <w:b/>
          <w:i/>
        </w:rPr>
        <w:t>Зн</w:t>
      </w:r>
      <w:r w:rsidR="00EC7C06" w:rsidRPr="009B6709">
        <w:rPr>
          <w:i/>
        </w:rPr>
        <w:t xml:space="preserve">ов </w:t>
      </w:r>
      <w:r w:rsidR="00EC7C06" w:rsidRPr="009B6709">
        <w:rPr>
          <w:b/>
          <w:i/>
        </w:rPr>
        <w:t>ст</w:t>
      </w:r>
      <w:r w:rsidR="00EC7C06" w:rsidRPr="009B6709">
        <w:rPr>
          <w:i/>
        </w:rPr>
        <w:t xml:space="preserve">елиться переді </w:t>
      </w:r>
      <w:r w:rsidR="00EC7C06" w:rsidRPr="009B6709">
        <w:rPr>
          <w:b/>
          <w:i/>
        </w:rPr>
        <w:t>мн</w:t>
      </w:r>
      <w:r w:rsidR="00EC7C06" w:rsidRPr="009B6709">
        <w:rPr>
          <w:i/>
        </w:rPr>
        <w:t xml:space="preserve">ою </w:t>
      </w:r>
      <w:r w:rsidR="00EC7C06" w:rsidRPr="009B6709">
        <w:rPr>
          <w:b/>
          <w:i/>
        </w:rPr>
        <w:t>шл</w:t>
      </w:r>
      <w:r w:rsidR="00EC7C06" w:rsidRPr="009B6709">
        <w:rPr>
          <w:i/>
        </w:rPr>
        <w:t>ях/ Через те</w:t>
      </w:r>
      <w:r w:rsidR="00EC7C06" w:rsidRPr="009B6709">
        <w:rPr>
          <w:b/>
          <w:i/>
        </w:rPr>
        <w:t>р</w:t>
      </w:r>
      <w:r w:rsidR="00EC7C06" w:rsidRPr="009B6709">
        <w:rPr>
          <w:i/>
        </w:rPr>
        <w:t xml:space="preserve">ни, байраки, дике поле…/ Куди ж по всіх </w:t>
      </w:r>
      <w:r w:rsidR="00EC7C06" w:rsidRPr="009B6709">
        <w:rPr>
          <w:b/>
          <w:i/>
        </w:rPr>
        <w:t>зн</w:t>
      </w:r>
      <w:r w:rsidR="00EC7C06" w:rsidRPr="009B6709">
        <w:rPr>
          <w:i/>
        </w:rPr>
        <w:t xml:space="preserve">евір’ях та жалях / </w:t>
      </w:r>
      <w:r w:rsidR="00EC7C06" w:rsidRPr="009B6709">
        <w:rPr>
          <w:b/>
          <w:i/>
        </w:rPr>
        <w:t>Зн</w:t>
      </w:r>
      <w:r w:rsidR="00EC7C06" w:rsidRPr="009B6709">
        <w:rPr>
          <w:i/>
        </w:rPr>
        <w:t>ов поженеш мене, лихая доле?</w:t>
      </w:r>
      <w:r w:rsidR="00EC7C06" w:rsidRPr="009B6709">
        <w:t xml:space="preserve"> [1, с.42].</w:t>
      </w:r>
    </w:p>
    <w:p w:rsidR="00EC7C06" w:rsidRPr="009B6709" w:rsidRDefault="00EC7C06" w:rsidP="009B6709">
      <w:pPr>
        <w:widowControl w:val="0"/>
        <w:ind w:firstLine="720"/>
        <w:jc w:val="both"/>
      </w:pPr>
      <w:r w:rsidRPr="009B6709">
        <w:t xml:space="preserve">Ліричний герой «Мандрівних елегій» – вічний мандрівник, який змушений блукати світом. Він не знає, звідки вийшов, де остаточна мета його подорожі, навіщо взагалі вийшов у світ. Невидима сила підкорює його волю, розум, почуття. </w:t>
      </w:r>
      <w:r w:rsidR="00B257AE" w:rsidRPr="009B6709">
        <w:t>Ц</w:t>
      </w:r>
      <w:r w:rsidRPr="009B6709">
        <w:t xml:space="preserve">я сила страшна, як первородний гріх, і герой не може дати точного визначення цій </w:t>
      </w:r>
      <w:r w:rsidR="00B257AE" w:rsidRPr="009B6709">
        <w:t>могутності</w:t>
      </w:r>
      <w:r w:rsidRPr="009B6709">
        <w:t xml:space="preserve">. Можливо, це спогад про втрачений рай. У цій подорожі герой не має ані друга, ані коханої, які б у разі потреби могли підтримати його. Самотність настільки гнітить героя, що він відчуває </w:t>
      </w:r>
      <w:r w:rsidR="00B257AE" w:rsidRPr="009B6709">
        <w:t>пустоту у сво</w:t>
      </w:r>
      <w:r w:rsidRPr="009B6709">
        <w:t>ї</w:t>
      </w:r>
      <w:r w:rsidR="00B257AE" w:rsidRPr="009B6709">
        <w:t>й</w:t>
      </w:r>
      <w:r w:rsidRPr="009B6709">
        <w:t xml:space="preserve"> душі: </w:t>
      </w:r>
      <w:r w:rsidRPr="009B6709">
        <w:rPr>
          <w:i/>
        </w:rPr>
        <w:t xml:space="preserve">Мов </w:t>
      </w:r>
      <w:r w:rsidRPr="009B6709">
        <w:rPr>
          <w:b/>
          <w:i/>
        </w:rPr>
        <w:t>х</w:t>
      </w:r>
      <w:r w:rsidRPr="009B6709">
        <w:rPr>
          <w:i/>
        </w:rPr>
        <w:t>оло</w:t>
      </w:r>
      <w:r w:rsidRPr="009B6709">
        <w:rPr>
          <w:b/>
          <w:i/>
        </w:rPr>
        <w:t>дн</w:t>
      </w:r>
      <w:r w:rsidRPr="009B6709">
        <w:rPr>
          <w:i/>
        </w:rPr>
        <w:t xml:space="preserve">а, </w:t>
      </w:r>
      <w:r w:rsidRPr="009B6709">
        <w:rPr>
          <w:b/>
          <w:i/>
        </w:rPr>
        <w:t>т</w:t>
      </w:r>
      <w:r w:rsidRPr="009B6709">
        <w:rPr>
          <w:i/>
        </w:rPr>
        <w:t xml:space="preserve">емна течія/ </w:t>
      </w:r>
      <w:r w:rsidRPr="009B6709">
        <w:rPr>
          <w:b/>
          <w:i/>
        </w:rPr>
        <w:t>В</w:t>
      </w:r>
      <w:r w:rsidRPr="009B6709">
        <w:rPr>
          <w:i/>
        </w:rPr>
        <w:t xml:space="preserve">ливається і </w:t>
      </w:r>
      <w:r w:rsidRPr="009B6709">
        <w:rPr>
          <w:b/>
          <w:i/>
        </w:rPr>
        <w:t>ст</w:t>
      </w:r>
      <w:r w:rsidRPr="009B6709">
        <w:rPr>
          <w:i/>
        </w:rPr>
        <w:t xml:space="preserve">удить мою душу.../ Ні </w:t>
      </w:r>
      <w:r w:rsidRPr="009B6709">
        <w:rPr>
          <w:b/>
          <w:i/>
        </w:rPr>
        <w:t>р</w:t>
      </w:r>
      <w:r w:rsidRPr="009B6709">
        <w:rPr>
          <w:i/>
        </w:rPr>
        <w:t>адо</w:t>
      </w:r>
      <w:r w:rsidRPr="009B6709">
        <w:rPr>
          <w:b/>
          <w:i/>
        </w:rPr>
        <w:t>щ</w:t>
      </w:r>
      <w:r w:rsidRPr="009B6709">
        <w:rPr>
          <w:i/>
        </w:rPr>
        <w:t>ів, ні щастя, ні кохання,/ Одно мені су</w:t>
      </w:r>
      <w:r w:rsidRPr="009B6709">
        <w:rPr>
          <w:b/>
          <w:i/>
        </w:rPr>
        <w:t>д</w:t>
      </w:r>
      <w:r w:rsidRPr="009B6709">
        <w:rPr>
          <w:i/>
        </w:rPr>
        <w:t xml:space="preserve">илося: </w:t>
      </w:r>
      <w:r w:rsidRPr="009B6709">
        <w:rPr>
          <w:b/>
          <w:i/>
        </w:rPr>
        <w:t>бл</w:t>
      </w:r>
      <w:r w:rsidRPr="009B6709">
        <w:rPr>
          <w:i/>
        </w:rPr>
        <w:t xml:space="preserve">укання! </w:t>
      </w:r>
      <w:r w:rsidRPr="009B6709">
        <w:t>[1, с.42].</w:t>
      </w:r>
    </w:p>
    <w:p w:rsidR="00EC7C06" w:rsidRPr="009B6709" w:rsidRDefault="00EC7C06" w:rsidP="009B6709">
      <w:pPr>
        <w:widowControl w:val="0"/>
        <w:ind w:firstLine="720"/>
        <w:jc w:val="both"/>
      </w:pPr>
      <w:r w:rsidRPr="009B6709">
        <w:t xml:space="preserve">Какофонічним </w:t>
      </w:r>
      <w:r w:rsidR="000507E5" w:rsidRPr="009B6709">
        <w:t>є</w:t>
      </w:r>
      <w:r w:rsidRPr="009B6709">
        <w:t xml:space="preserve"> і згущення приголосних у вірші «Пам’ятай про смерть»</w:t>
      </w:r>
      <w:r w:rsidR="000507E5" w:rsidRPr="009B6709">
        <w:t>.</w:t>
      </w:r>
      <w:r w:rsidR="00910D67">
        <w:t xml:space="preserve"> </w:t>
      </w:r>
      <w:r w:rsidR="000507E5" w:rsidRPr="009B6709">
        <w:t xml:space="preserve">За допомогою цього засобу автор глибше передає </w:t>
      </w:r>
      <w:r w:rsidRPr="009B6709">
        <w:t>стан ліричного героя, я</w:t>
      </w:r>
      <w:r w:rsidR="000507E5" w:rsidRPr="009B6709">
        <w:t xml:space="preserve">кий закоханий у красиву дівчину. Юнак </w:t>
      </w:r>
      <w:r w:rsidRPr="009B6709">
        <w:t>застерігає</w:t>
      </w:r>
      <w:r w:rsidR="000507E5" w:rsidRPr="009B6709">
        <w:t xml:space="preserve"> любу</w:t>
      </w:r>
      <w:r w:rsidRPr="009B6709">
        <w:t xml:space="preserve"> від того, що зникне тінь краси і прийде «захід сонця», а тому </w:t>
      </w:r>
      <w:r w:rsidRPr="009B6709">
        <w:lastRenderedPageBreak/>
        <w:t xml:space="preserve">немилозвучність вважаємо вмотивованою та свідомою: </w:t>
      </w:r>
      <w:r w:rsidRPr="009B6709">
        <w:rPr>
          <w:i/>
        </w:rPr>
        <w:t>Ді</w:t>
      </w:r>
      <w:r w:rsidRPr="009B6709">
        <w:rPr>
          <w:b/>
          <w:i/>
        </w:rPr>
        <w:t>вч</w:t>
      </w:r>
      <w:r w:rsidRPr="009B6709">
        <w:rPr>
          <w:i/>
        </w:rPr>
        <w:t>ино-се</w:t>
      </w:r>
      <w:r w:rsidRPr="009B6709">
        <w:rPr>
          <w:b/>
          <w:i/>
        </w:rPr>
        <w:t>рд</w:t>
      </w:r>
      <w:r w:rsidRPr="009B6709">
        <w:rPr>
          <w:i/>
        </w:rPr>
        <w:t>енько! Ти мов рожевий цвіт / На</w:t>
      </w:r>
      <w:r w:rsidRPr="009B6709">
        <w:rPr>
          <w:b/>
          <w:i/>
        </w:rPr>
        <w:t>пр</w:t>
      </w:r>
      <w:r w:rsidRPr="009B6709">
        <w:rPr>
          <w:i/>
        </w:rPr>
        <w:t>очуд ко</w:t>
      </w:r>
      <w:r w:rsidRPr="009B6709">
        <w:rPr>
          <w:b/>
          <w:i/>
        </w:rPr>
        <w:t>жн</w:t>
      </w:r>
      <w:r w:rsidRPr="009B6709">
        <w:rPr>
          <w:i/>
        </w:rPr>
        <w:t xml:space="preserve">ому пишаєшся </w:t>
      </w:r>
      <w:r w:rsidRPr="009B6709">
        <w:rPr>
          <w:b/>
          <w:i/>
        </w:rPr>
        <w:t>кр</w:t>
      </w:r>
      <w:r w:rsidRPr="009B6709">
        <w:rPr>
          <w:i/>
        </w:rPr>
        <w:t>асою./ Хто раз тебе у</w:t>
      </w:r>
      <w:r w:rsidRPr="009B6709">
        <w:rPr>
          <w:b/>
          <w:i/>
        </w:rPr>
        <w:t>здр</w:t>
      </w:r>
      <w:r w:rsidRPr="009B6709">
        <w:rPr>
          <w:i/>
        </w:rPr>
        <w:t>ить, забуде цілий світ / І мимохідь у</w:t>
      </w:r>
      <w:r w:rsidRPr="009B6709">
        <w:rPr>
          <w:b/>
          <w:i/>
        </w:rPr>
        <w:t>сл</w:t>
      </w:r>
      <w:r w:rsidRPr="009B6709">
        <w:rPr>
          <w:i/>
        </w:rPr>
        <w:t>ід полине за тобою</w:t>
      </w:r>
      <w:r w:rsidRPr="009B6709">
        <w:t xml:space="preserve"> [1, с.45].</w:t>
      </w:r>
    </w:p>
    <w:p w:rsidR="00C75DD9" w:rsidRPr="009B6709" w:rsidRDefault="00572C88" w:rsidP="009B6709">
      <w:pPr>
        <w:pStyle w:val="ac"/>
        <w:widowControl w:val="0"/>
        <w:shd w:val="clear" w:color="auto" w:fill="FFFFFF"/>
        <w:spacing w:before="0" w:beforeAutospacing="0" w:after="0" w:afterAutospacing="0"/>
        <w:ind w:left="23" w:firstLine="697"/>
        <w:jc w:val="both"/>
      </w:pPr>
      <w:r w:rsidRPr="009B6709">
        <w:t>У поезіях Миколи Вороного досить широко використано ономатопею</w:t>
      </w:r>
      <w:r w:rsidR="00EC7C06" w:rsidRPr="009B6709">
        <w:t xml:space="preserve"> (грец</w:t>
      </w:r>
      <w:r w:rsidR="00C75DD9" w:rsidRPr="009B6709">
        <w:t>. Onomatopoieia – </w:t>
      </w:r>
      <w:r w:rsidR="00EC7C06" w:rsidRPr="009B6709">
        <w:t>звуконаслідування)</w:t>
      </w:r>
      <w:r w:rsidR="00C75DD9" w:rsidRPr="009B6709">
        <w:t>. Звуконаслідування – це слово, яке імітує або має імітувати за допомогою артикуляції звуки різної природи (звуки тварин, природи або роботи техніки, машин).Звуконаслідування також визначають як умовну словесну імітацію звучань навколишньої дійсності засобами мови [</w:t>
      </w:r>
      <w:r w:rsidR="00550A57" w:rsidRPr="009B6709">
        <w:t>3</w:t>
      </w:r>
      <w:r w:rsidR="00C75DD9" w:rsidRPr="009B6709">
        <w:t xml:space="preserve">, с. 56]. </w:t>
      </w:r>
    </w:p>
    <w:p w:rsidR="00EC7C06" w:rsidRPr="009B6709" w:rsidRDefault="00C75DD9" w:rsidP="009B6709">
      <w:pPr>
        <w:pStyle w:val="HTML"/>
        <w:widowControl w:val="0"/>
        <w:tabs>
          <w:tab w:val="clear" w:pos="916"/>
        </w:tabs>
        <w:ind w:firstLine="720"/>
        <w:jc w:val="both"/>
        <w:rPr>
          <w:rFonts w:ascii="Times New Roman" w:hAnsi="Times New Roman" w:cs="Times New Roman"/>
          <w:sz w:val="24"/>
          <w:szCs w:val="24"/>
        </w:rPr>
      </w:pPr>
      <w:r w:rsidRPr="009B6709">
        <w:rPr>
          <w:rFonts w:ascii="Times New Roman" w:hAnsi="Times New Roman" w:cs="Times New Roman"/>
          <w:sz w:val="24"/>
          <w:szCs w:val="24"/>
        </w:rPr>
        <w:t>Р</w:t>
      </w:r>
      <w:r w:rsidR="00EC7C06" w:rsidRPr="009B6709">
        <w:rPr>
          <w:rFonts w:ascii="Times New Roman" w:hAnsi="Times New Roman" w:cs="Times New Roman"/>
          <w:sz w:val="24"/>
          <w:szCs w:val="24"/>
        </w:rPr>
        <w:t>озрізня</w:t>
      </w:r>
      <w:r w:rsidRPr="009B6709">
        <w:rPr>
          <w:rFonts w:ascii="Times New Roman" w:hAnsi="Times New Roman" w:cs="Times New Roman"/>
          <w:sz w:val="24"/>
          <w:szCs w:val="24"/>
        </w:rPr>
        <w:t>ють</w:t>
      </w:r>
      <w:r w:rsidR="00EC7C06" w:rsidRPr="009B6709">
        <w:rPr>
          <w:rFonts w:ascii="Times New Roman" w:hAnsi="Times New Roman" w:cs="Times New Roman"/>
          <w:sz w:val="24"/>
          <w:szCs w:val="24"/>
        </w:rPr>
        <w:t xml:space="preserve"> два види звуконаслідування: 1) вживання слів, які буквально відтворюють звуки навколишнього світу: крик птаха, свист вітру, гуркіт грому (ку-ку-рі-ку, гур-гур);2) імітація звукових ефектів добором певних слів [2, с.187].</w:t>
      </w:r>
    </w:p>
    <w:p w:rsidR="00EC7C06" w:rsidRPr="009B6709" w:rsidRDefault="00EC7C06" w:rsidP="009B6709">
      <w:pPr>
        <w:widowControl w:val="0"/>
        <w:autoSpaceDE w:val="0"/>
        <w:autoSpaceDN w:val="0"/>
        <w:adjustRightInd w:val="0"/>
        <w:ind w:firstLine="720"/>
        <w:jc w:val="both"/>
      </w:pPr>
      <w:r w:rsidRPr="009B6709">
        <w:rPr>
          <w:shd w:val="clear" w:color="auto" w:fill="FFFFFF"/>
        </w:rPr>
        <w:t>Звуконаслідування цікаві тим, що для них необов’язковим є фонетичне значення: «в них не фонетичне значення співвідноситься з семантичним, а звучання з денотатом… З іншого боку, повторення однієї і тієї самої фонеми в різних словах для позначення схожих звуків… створює своєрідне фонетичне значення, яке функціонує в межах певного класу лексем» [</w:t>
      </w:r>
      <w:r w:rsidR="005025B0" w:rsidRPr="009B6709">
        <w:rPr>
          <w:shd w:val="clear" w:color="auto" w:fill="FFFFFF"/>
        </w:rPr>
        <w:t>7</w:t>
      </w:r>
      <w:r w:rsidRPr="009B6709">
        <w:rPr>
          <w:shd w:val="clear" w:color="auto" w:fill="FFFFFF"/>
        </w:rPr>
        <w:t>, с.</w:t>
      </w:r>
      <w:r w:rsidR="000F0772" w:rsidRPr="009B6709">
        <w:rPr>
          <w:shd w:val="clear" w:color="auto" w:fill="FFFFFF"/>
        </w:rPr>
        <w:t> </w:t>
      </w:r>
      <w:r w:rsidRPr="009B6709">
        <w:rPr>
          <w:shd w:val="clear" w:color="auto" w:fill="FFFFFF"/>
        </w:rPr>
        <w:t>89].</w:t>
      </w:r>
      <w:r w:rsidRPr="009B6709">
        <w:rPr>
          <w:rStyle w:val="apple-converted-space"/>
          <w:shd w:val="clear" w:color="auto" w:fill="FFFFFF"/>
        </w:rPr>
        <w:t> </w:t>
      </w:r>
    </w:p>
    <w:p w:rsidR="00EC7C06" w:rsidRPr="009B6709" w:rsidRDefault="00EC7C06" w:rsidP="009B6709">
      <w:pPr>
        <w:widowControl w:val="0"/>
        <w:autoSpaceDE w:val="0"/>
        <w:autoSpaceDN w:val="0"/>
        <w:adjustRightInd w:val="0"/>
        <w:ind w:firstLine="720"/>
        <w:jc w:val="both"/>
        <w:rPr>
          <w:shd w:val="clear" w:color="auto" w:fill="FFFFFF"/>
        </w:rPr>
      </w:pPr>
      <w:r w:rsidRPr="009B6709">
        <w:rPr>
          <w:shd w:val="clear" w:color="auto" w:fill="FFFFFF"/>
        </w:rPr>
        <w:t>Микола Вороний зумів майстерно відтворити, естетично оформити та</w:t>
      </w:r>
      <w:r w:rsidR="00910D67">
        <w:rPr>
          <w:shd w:val="clear" w:color="auto" w:fill="FFFFFF"/>
        </w:rPr>
        <w:t xml:space="preserve"> </w:t>
      </w:r>
      <w:r w:rsidRPr="009B6709">
        <w:rPr>
          <w:shd w:val="clear" w:color="auto" w:fill="FFFFFF"/>
        </w:rPr>
        <w:t>евфонічно передати цілу низку слухових вражень: шелест листя,</w:t>
      </w:r>
      <w:r w:rsidRPr="009B6709">
        <w:br/>
        <w:t xml:space="preserve">плескіт морських хвиль, бряжчання зброї, гуркіт міста, </w:t>
      </w:r>
      <w:r w:rsidRPr="009B6709">
        <w:rPr>
          <w:shd w:val="clear" w:color="auto" w:fill="FFFFFF"/>
        </w:rPr>
        <w:t xml:space="preserve">шум дощу тощо. </w:t>
      </w:r>
    </w:p>
    <w:p w:rsidR="00EC7C06" w:rsidRPr="009B6709" w:rsidRDefault="00EC7C06" w:rsidP="009B6709">
      <w:pPr>
        <w:widowControl w:val="0"/>
        <w:autoSpaceDE w:val="0"/>
        <w:autoSpaceDN w:val="0"/>
        <w:adjustRightInd w:val="0"/>
        <w:ind w:firstLine="720"/>
        <w:jc w:val="both"/>
        <w:rPr>
          <w:shd w:val="clear" w:color="auto" w:fill="FFFFFF"/>
        </w:rPr>
      </w:pPr>
      <w:r w:rsidRPr="009B6709">
        <w:rPr>
          <w:shd w:val="clear" w:color="auto" w:fill="FFFFFF"/>
        </w:rPr>
        <w:t xml:space="preserve">У поезії Миколи Вороного </w:t>
      </w:r>
      <w:r w:rsidR="001A0C86" w:rsidRPr="009B6709">
        <w:rPr>
          <w:shd w:val="clear" w:color="auto" w:fill="FFFFFF"/>
        </w:rPr>
        <w:t xml:space="preserve">використано </w:t>
      </w:r>
      <w:r w:rsidRPr="009B6709">
        <w:rPr>
          <w:shd w:val="clear" w:color="auto" w:fill="FFFFFF"/>
        </w:rPr>
        <w:t>два види звуконаслідування:а) вживання слів, що буквально відтворюють звуки навколишнього світу – стукіт дзьоба дятла, свист вітру, гуркіт грому, крик птаха</w:t>
      </w:r>
      <w:r w:rsidR="00910D67">
        <w:rPr>
          <w:shd w:val="clear" w:color="auto" w:fill="FFFFFF"/>
        </w:rPr>
        <w:t xml:space="preserve"> </w:t>
      </w:r>
      <w:r w:rsidRPr="009B6709">
        <w:rPr>
          <w:shd w:val="clear" w:color="auto" w:fill="FFFFFF"/>
        </w:rPr>
        <w:t xml:space="preserve">тощо, наприклад: </w:t>
      </w:r>
      <w:r w:rsidRPr="009B6709">
        <w:rPr>
          <w:b/>
          <w:i/>
          <w:shd w:val="clear" w:color="auto" w:fill="FFFFFF"/>
        </w:rPr>
        <w:t>Тук-тук, тук-тук</w:t>
      </w:r>
      <w:r w:rsidRPr="009B6709">
        <w:rPr>
          <w:i/>
          <w:shd w:val="clear" w:color="auto" w:fill="FFFFFF"/>
        </w:rPr>
        <w:t xml:space="preserve">… Не жалує цвяшків;/ </w:t>
      </w:r>
      <w:r w:rsidRPr="009B6709">
        <w:rPr>
          <w:b/>
          <w:i/>
          <w:shd w:val="clear" w:color="auto" w:fill="FFFFFF"/>
        </w:rPr>
        <w:t>тук-тук</w:t>
      </w:r>
      <w:r w:rsidRPr="009B6709">
        <w:rPr>
          <w:i/>
          <w:shd w:val="clear" w:color="auto" w:fill="FFFFFF"/>
        </w:rPr>
        <w:t>… Працює тесля мертвяків</w:t>
      </w:r>
      <w:r w:rsidR="00910D67">
        <w:rPr>
          <w:i/>
          <w:shd w:val="clear" w:color="auto" w:fill="FFFFFF"/>
        </w:rPr>
        <w:t xml:space="preserve"> </w:t>
      </w:r>
      <w:r w:rsidRPr="009B6709">
        <w:t>[1, с.</w:t>
      </w:r>
      <w:r w:rsidR="00910D67">
        <w:t xml:space="preserve"> </w:t>
      </w:r>
      <w:r w:rsidRPr="009B6709">
        <w:t>203]</w:t>
      </w:r>
      <w:r w:rsidRPr="009B6709">
        <w:rPr>
          <w:shd w:val="clear" w:color="auto" w:fill="FFFFFF"/>
        </w:rPr>
        <w:t>;</w:t>
      </w:r>
      <w:r w:rsidR="00910D67">
        <w:rPr>
          <w:shd w:val="clear" w:color="auto" w:fill="FFFFFF"/>
        </w:rPr>
        <w:t xml:space="preserve"> </w:t>
      </w:r>
      <w:r w:rsidRPr="009B6709">
        <w:rPr>
          <w:shd w:val="clear" w:color="auto" w:fill="FFFFFF"/>
        </w:rPr>
        <w:t xml:space="preserve">б) імітативне витворення потрібних звукових ефектів шляхом добору певних слів, які самі по собі не є ономатопеями. Такі складніші випадки імітативного звукопису постають у текстах, де нема простої ономатопеї, але вона непрямо витворюється на ґрунті звучання словесних рядів із відповідними фонемами, внаслідок чого вірш за </w:t>
      </w:r>
      <w:r w:rsidR="001A0C86" w:rsidRPr="009B6709">
        <w:rPr>
          <w:shd w:val="clear" w:color="auto" w:fill="FFFFFF"/>
        </w:rPr>
        <w:t>допомогою</w:t>
      </w:r>
      <w:r w:rsidRPr="009B6709">
        <w:rPr>
          <w:shd w:val="clear" w:color="auto" w:fill="FFFFFF"/>
        </w:rPr>
        <w:t xml:space="preserve"> естетично спрямованого ономатопеїчного повтору має більший стилістичний ефект. Враження від таких звуконаслідувальних слів приводить читача до відчуття їх дійсно реального акту, особливо тоді, коли поет добирає склади, що повторюють основний звук, </w:t>
      </w:r>
      <w:r w:rsidR="001A0C86" w:rsidRPr="009B6709">
        <w:rPr>
          <w:shd w:val="clear" w:color="auto" w:fill="FFFFFF"/>
        </w:rPr>
        <w:t>напр</w:t>
      </w:r>
      <w:r w:rsidRPr="009B6709">
        <w:rPr>
          <w:shd w:val="clear" w:color="auto" w:fill="FFFFFF"/>
        </w:rPr>
        <w:t xml:space="preserve">.: </w:t>
      </w:r>
      <w:r w:rsidRPr="009B6709">
        <w:rPr>
          <w:i/>
        </w:rPr>
        <w:t xml:space="preserve">Наді мною </w:t>
      </w:r>
      <w:r w:rsidRPr="009B6709">
        <w:rPr>
          <w:b/>
          <w:i/>
        </w:rPr>
        <w:t>кр</w:t>
      </w:r>
      <w:r w:rsidRPr="009B6709">
        <w:rPr>
          <w:i/>
        </w:rPr>
        <w:t xml:space="preserve">уки </w:t>
      </w:r>
      <w:r w:rsidRPr="009B6709">
        <w:rPr>
          <w:b/>
          <w:i/>
        </w:rPr>
        <w:t>кр</w:t>
      </w:r>
      <w:r w:rsidRPr="009B6709">
        <w:rPr>
          <w:i/>
        </w:rPr>
        <w:t xml:space="preserve">ячуть, / </w:t>
      </w:r>
      <w:r w:rsidRPr="009B6709">
        <w:rPr>
          <w:b/>
          <w:i/>
        </w:rPr>
        <w:t>Кр</w:t>
      </w:r>
      <w:r w:rsidRPr="009B6709">
        <w:rPr>
          <w:i/>
        </w:rPr>
        <w:t xml:space="preserve">уки </w:t>
      </w:r>
      <w:r w:rsidRPr="009B6709">
        <w:rPr>
          <w:b/>
          <w:i/>
        </w:rPr>
        <w:t>кр</w:t>
      </w:r>
      <w:r w:rsidRPr="009B6709">
        <w:rPr>
          <w:i/>
        </w:rPr>
        <w:t>ячуть і регочуться сичі</w:t>
      </w:r>
      <w:r w:rsidRPr="009B6709">
        <w:t xml:space="preserve"> [</w:t>
      </w:r>
      <w:r w:rsidR="00D7175D" w:rsidRPr="009B6709">
        <w:t>1</w:t>
      </w:r>
      <w:r w:rsidRPr="009B6709">
        <w:t xml:space="preserve">, с.136]; </w:t>
      </w:r>
      <w:r w:rsidRPr="009B6709">
        <w:rPr>
          <w:i/>
        </w:rPr>
        <w:t xml:space="preserve">А море </w:t>
      </w:r>
      <w:r w:rsidRPr="009B6709">
        <w:rPr>
          <w:b/>
          <w:i/>
        </w:rPr>
        <w:t>плескоте</w:t>
      </w:r>
      <w:r w:rsidRPr="009B6709">
        <w:rPr>
          <w:i/>
        </w:rPr>
        <w:t xml:space="preserve">, / а море </w:t>
      </w:r>
      <w:r w:rsidRPr="009B6709">
        <w:rPr>
          <w:b/>
          <w:i/>
        </w:rPr>
        <w:t>клекоче,</w:t>
      </w:r>
      <w:r w:rsidRPr="009B6709">
        <w:rPr>
          <w:i/>
        </w:rPr>
        <w:t xml:space="preserve"> /Мов тихо-тихесенько плач</w:t>
      </w:r>
      <w:r w:rsidRPr="009B6709">
        <w:t>е [</w:t>
      </w:r>
      <w:r w:rsidR="00D7175D" w:rsidRPr="009B6709">
        <w:t>1</w:t>
      </w:r>
      <w:r w:rsidRPr="009B6709">
        <w:t xml:space="preserve">, с.53]. </w:t>
      </w:r>
    </w:p>
    <w:p w:rsidR="00EC7C06" w:rsidRPr="009B6709" w:rsidRDefault="005D3476" w:rsidP="009B6709">
      <w:pPr>
        <w:widowControl w:val="0"/>
        <w:autoSpaceDE w:val="0"/>
        <w:autoSpaceDN w:val="0"/>
        <w:adjustRightInd w:val="0"/>
        <w:ind w:firstLine="720"/>
        <w:jc w:val="both"/>
      </w:pPr>
      <w:r w:rsidRPr="009B6709">
        <w:t>У поетичних творах</w:t>
      </w:r>
      <w:r w:rsidR="00EC7C06" w:rsidRPr="009B6709">
        <w:t xml:space="preserve"> Миколи Вороного</w:t>
      </w:r>
      <w:r w:rsidRPr="009B6709">
        <w:t xml:space="preserve"> подано </w:t>
      </w:r>
      <w:r w:rsidR="00EC7C06" w:rsidRPr="009B6709">
        <w:t>класифікаці</w:t>
      </w:r>
      <w:r w:rsidRPr="009B6709">
        <w:t>ю</w:t>
      </w:r>
      <w:r w:rsidR="00EC7C06" w:rsidRPr="009B6709">
        <w:t xml:space="preserve"> звуконаслідувань на </w:t>
      </w:r>
      <w:r w:rsidRPr="009B6709">
        <w:t>основі</w:t>
      </w:r>
      <w:r w:rsidR="00EC7C06" w:rsidRPr="009B6709">
        <w:t xml:space="preserve"> к</w:t>
      </w:r>
      <w:r w:rsidRPr="009B6709">
        <w:t>ритерію джерела виникнення звука</w:t>
      </w:r>
      <w:r w:rsidR="00EC7C06" w:rsidRPr="009B6709">
        <w:t xml:space="preserve">: людина, предмет, природні явища, тварини. </w:t>
      </w:r>
    </w:p>
    <w:p w:rsidR="00EC7C06" w:rsidRPr="009B6709" w:rsidRDefault="00EC7C06" w:rsidP="009B6709">
      <w:pPr>
        <w:widowControl w:val="0"/>
        <w:autoSpaceDE w:val="0"/>
        <w:autoSpaceDN w:val="0"/>
        <w:adjustRightInd w:val="0"/>
        <w:ind w:firstLine="720"/>
        <w:jc w:val="both"/>
      </w:pPr>
      <w:r w:rsidRPr="009B6709">
        <w:t xml:space="preserve">Група «Людина як джерело виникнення звуку» поділяється на дві </w:t>
      </w:r>
      <w:r w:rsidRPr="009B6709">
        <w:lastRenderedPageBreak/>
        <w:t xml:space="preserve">підгрупи за умовами виникнення звуку: 1) емоційно-психологічний стан людини як умова виникнення звуку. Наприклад:  </w:t>
      </w:r>
      <w:r w:rsidRPr="009B6709">
        <w:rPr>
          <w:b/>
          <w:i/>
        </w:rPr>
        <w:t>Хе-хе</w:t>
      </w:r>
      <w:r w:rsidRPr="009B6709">
        <w:rPr>
          <w:i/>
        </w:rPr>
        <w:t xml:space="preserve">, -  ірже хамула-гном./ </w:t>
      </w:r>
      <w:r w:rsidRPr="009B6709">
        <w:rPr>
          <w:b/>
          <w:i/>
        </w:rPr>
        <w:t>Го-го</w:t>
      </w:r>
      <w:r w:rsidRPr="009B6709">
        <w:rPr>
          <w:i/>
        </w:rPr>
        <w:t>,  – вторує кат баском</w:t>
      </w:r>
      <w:r w:rsidRPr="009B6709">
        <w:t xml:space="preserve">  [1, с.55];</w:t>
      </w:r>
      <w:r w:rsidRPr="009B6709">
        <w:rPr>
          <w:i/>
        </w:rPr>
        <w:t xml:space="preserve"> Не </w:t>
      </w:r>
      <w:r w:rsidRPr="009B6709">
        <w:rPr>
          <w:b/>
          <w:i/>
        </w:rPr>
        <w:t>зітхав, не ридав</w:t>
      </w:r>
      <w:r w:rsidRPr="009B6709">
        <w:rPr>
          <w:i/>
        </w:rPr>
        <w:t xml:space="preserve"> і волосся не рвав, /наче пам’ятник, я мовчазливий стояв </w:t>
      </w:r>
      <w:r w:rsidRPr="009B6709">
        <w:t xml:space="preserve">[1, с.109]; </w:t>
      </w:r>
      <w:r w:rsidRPr="009B6709">
        <w:rPr>
          <w:i/>
        </w:rPr>
        <w:t>Коли чує: «не співай!.. –</w:t>
      </w:r>
      <w:r w:rsidRPr="009B6709">
        <w:t xml:space="preserve"> / </w:t>
      </w:r>
      <w:r w:rsidRPr="009B6709">
        <w:rPr>
          <w:i/>
        </w:rPr>
        <w:t xml:space="preserve">Хтось до нього промовляє. – / Ти </w:t>
      </w:r>
      <w:r w:rsidRPr="009B6709">
        <w:rPr>
          <w:b/>
          <w:i/>
        </w:rPr>
        <w:t>ревеш,</w:t>
      </w:r>
      <w:r w:rsidRPr="009B6709">
        <w:rPr>
          <w:i/>
        </w:rPr>
        <w:t xml:space="preserve"> мов той бугай»…/ Коли чує: «</w:t>
      </w:r>
      <w:r w:rsidRPr="009B6709">
        <w:rPr>
          <w:b/>
          <w:i/>
        </w:rPr>
        <w:t>Не співай</w:t>
      </w:r>
      <w:r w:rsidRPr="009B6709">
        <w:rPr>
          <w:i/>
        </w:rPr>
        <w:t>»</w:t>
      </w:r>
      <w:r w:rsidRPr="009B6709">
        <w:t xml:space="preserve">  [1, с.55</w:t>
      </w:r>
      <w:r w:rsidR="002D4334" w:rsidRPr="009B6709">
        <w:t xml:space="preserve">]; </w:t>
      </w:r>
      <w:r w:rsidRPr="009B6709">
        <w:t xml:space="preserve">2) фізіологічний стан людини як умова виникнення звуку. Наприклад: </w:t>
      </w:r>
      <w:r w:rsidRPr="009B6709">
        <w:rPr>
          <w:i/>
        </w:rPr>
        <w:t xml:space="preserve">І ось я </w:t>
      </w:r>
      <w:r w:rsidRPr="009B6709">
        <w:rPr>
          <w:b/>
          <w:i/>
        </w:rPr>
        <w:t>стукаю</w:t>
      </w:r>
      <w:r w:rsidRPr="009B6709">
        <w:rPr>
          <w:i/>
        </w:rPr>
        <w:t xml:space="preserve"> до брами / І знов гукаю: Відчини </w:t>
      </w:r>
      <w:r w:rsidRPr="009B6709">
        <w:t>[1, с.137].</w:t>
      </w:r>
    </w:p>
    <w:p w:rsidR="00EC7C06" w:rsidRPr="009B6709" w:rsidRDefault="002D4334" w:rsidP="009B6709">
      <w:pPr>
        <w:pStyle w:val="ac"/>
        <w:widowControl w:val="0"/>
        <w:spacing w:before="0" w:beforeAutospacing="0" w:after="0" w:afterAutospacing="0"/>
        <w:ind w:firstLine="720"/>
        <w:jc w:val="both"/>
      </w:pPr>
      <w:r w:rsidRPr="009B6709">
        <w:t xml:space="preserve">Наступною </w:t>
      </w:r>
      <w:r w:rsidR="00EC7C06" w:rsidRPr="009B6709">
        <w:t>групою є «Предмет як джерело виникнення звуку». Особливістю створення з</w:t>
      </w:r>
      <w:r w:rsidR="00CD7915" w:rsidRPr="009B6709">
        <w:t xml:space="preserve">вуку предметами є те, що неживе </w:t>
      </w:r>
      <w:r w:rsidR="00EC7C06" w:rsidRPr="009B6709">
        <w:t>не може бути самостійним джерелом звуку</w:t>
      </w:r>
      <w:r w:rsidR="00CD7915" w:rsidRPr="009B6709">
        <w:t>, але яскраво використано у поетичному доробку митця</w:t>
      </w:r>
      <w:r w:rsidR="00EC7C06" w:rsidRPr="009B6709">
        <w:t xml:space="preserve">: </w:t>
      </w:r>
      <w:r w:rsidR="00EC7C06" w:rsidRPr="009B6709">
        <w:rPr>
          <w:i/>
        </w:rPr>
        <w:t xml:space="preserve">Тихо </w:t>
      </w:r>
      <w:r w:rsidR="00EC7C06" w:rsidRPr="009B6709">
        <w:rPr>
          <w:b/>
          <w:i/>
        </w:rPr>
        <w:t xml:space="preserve">бринять </w:t>
      </w:r>
      <w:r w:rsidR="00EC7C06" w:rsidRPr="009B6709">
        <w:rPr>
          <w:i/>
        </w:rPr>
        <w:t>і зникають / В безвісті звуки ясні, /гаснуть, як в морі огні, / І лебедять, і спадають / В душу мені</w:t>
      </w:r>
      <w:r w:rsidR="00EC7C06" w:rsidRPr="009B6709">
        <w:t xml:space="preserve">  [1, с.62]; </w:t>
      </w:r>
      <w:r w:rsidR="00EC7C06" w:rsidRPr="009B6709">
        <w:rPr>
          <w:i/>
        </w:rPr>
        <w:t xml:space="preserve">А в душі все </w:t>
      </w:r>
      <w:r w:rsidR="00EC7C06" w:rsidRPr="009B6709">
        <w:rPr>
          <w:b/>
          <w:i/>
        </w:rPr>
        <w:t>гудуть</w:t>
      </w:r>
      <w:r w:rsidR="00EC7C06" w:rsidRPr="009B6709">
        <w:rPr>
          <w:i/>
        </w:rPr>
        <w:t xml:space="preserve">, все </w:t>
      </w:r>
      <w:r w:rsidR="00EC7C06" w:rsidRPr="009B6709">
        <w:rPr>
          <w:b/>
          <w:i/>
        </w:rPr>
        <w:t>лунають</w:t>
      </w:r>
      <w:r w:rsidR="00EC7C06" w:rsidRPr="009B6709">
        <w:rPr>
          <w:i/>
        </w:rPr>
        <w:t xml:space="preserve"> пісні, / Все</w:t>
      </w:r>
      <w:r w:rsidR="00EC7C06" w:rsidRPr="009B6709">
        <w:rPr>
          <w:b/>
          <w:i/>
        </w:rPr>
        <w:t xml:space="preserve"> бринять</w:t>
      </w:r>
      <w:r w:rsidR="00EC7C06" w:rsidRPr="009B6709">
        <w:rPr>
          <w:i/>
        </w:rPr>
        <w:t xml:space="preserve"> у ній струни її голосні</w:t>
      </w:r>
      <w:r w:rsidR="00EC7C06" w:rsidRPr="009B6709">
        <w:t xml:space="preserve"> [1, с.</w:t>
      </w:r>
      <w:r w:rsidR="00CD7915" w:rsidRPr="009B6709">
        <w:t> </w:t>
      </w:r>
      <w:r w:rsidR="00EC7C06" w:rsidRPr="009B6709">
        <w:t xml:space="preserve">72]; </w:t>
      </w:r>
      <w:r w:rsidR="00EC7C06" w:rsidRPr="009B6709">
        <w:rPr>
          <w:i/>
        </w:rPr>
        <w:t xml:space="preserve">Чарочки </w:t>
      </w:r>
      <w:r w:rsidR="00EC7C06" w:rsidRPr="009B6709">
        <w:rPr>
          <w:b/>
          <w:i/>
        </w:rPr>
        <w:t>дзінь-дзінь</w:t>
      </w:r>
      <w:r w:rsidR="00EC7C06" w:rsidRPr="009B6709">
        <w:rPr>
          <w:i/>
        </w:rPr>
        <w:t>…/ Вип’ємо та й амінь./ Потім буки в руки –/ Згинь, враже, згинь</w:t>
      </w:r>
      <w:r w:rsidR="00EC7C06" w:rsidRPr="009B6709">
        <w:t xml:space="preserve">! [1, с.99]; </w:t>
      </w:r>
      <w:r w:rsidR="00EC7C06" w:rsidRPr="009B6709">
        <w:rPr>
          <w:b/>
          <w:i/>
        </w:rPr>
        <w:t>Дінь-дінь, дінь-дінь</w:t>
      </w:r>
      <w:r w:rsidR="00EC7C06" w:rsidRPr="009B6709">
        <w:rPr>
          <w:i/>
        </w:rPr>
        <w:t xml:space="preserve">, дзвенять дзвіночки, –/ Пасеться череда./ Щебечуть весело пташки…/ Виблискує вода </w:t>
      </w:r>
      <w:r w:rsidR="00EC7C06" w:rsidRPr="009B6709">
        <w:t>[1, с.</w:t>
      </w:r>
      <w:r w:rsidR="00CD7915" w:rsidRPr="009B6709">
        <w:t> </w:t>
      </w:r>
      <w:r w:rsidR="00EC7C06" w:rsidRPr="009B6709">
        <w:t xml:space="preserve">78]; </w:t>
      </w:r>
      <w:r w:rsidR="00EC7C06" w:rsidRPr="009B6709">
        <w:rPr>
          <w:i/>
        </w:rPr>
        <w:t xml:space="preserve">І полилися сльози, – / течуть вони, </w:t>
      </w:r>
      <w:r w:rsidR="00EC7C06" w:rsidRPr="009B6709">
        <w:rPr>
          <w:b/>
          <w:i/>
        </w:rPr>
        <w:t>дзюрчать</w:t>
      </w:r>
      <w:r w:rsidR="00EC7C06" w:rsidRPr="009B6709">
        <w:rPr>
          <w:i/>
        </w:rPr>
        <w:t>… / поезії і прози / не можна парувать!</w:t>
      </w:r>
      <w:r w:rsidR="00EC7C06" w:rsidRPr="009B6709">
        <w:t xml:space="preserve"> [1, с.95]; </w:t>
      </w:r>
      <w:r w:rsidR="00EC7C06" w:rsidRPr="009B6709">
        <w:rPr>
          <w:i/>
        </w:rPr>
        <w:t xml:space="preserve">Летять слівця, мов ті колючки,/ Під </w:t>
      </w:r>
      <w:r w:rsidR="00EC7C06" w:rsidRPr="009B6709">
        <w:rPr>
          <w:b/>
          <w:i/>
        </w:rPr>
        <w:t>дзвін і ляскіт</w:t>
      </w:r>
      <w:r w:rsidR="00EC7C06" w:rsidRPr="009B6709">
        <w:rPr>
          <w:i/>
        </w:rPr>
        <w:t xml:space="preserve"> кастаньєт; / отруйно звинні, як гадючки, /Лунають жарти, фіглі, штучки / Злих канцонет</w:t>
      </w:r>
      <w:r w:rsidR="00EC7C06" w:rsidRPr="009B6709">
        <w:t xml:space="preserve"> [1, с.100]; </w:t>
      </w:r>
      <w:r w:rsidR="00EC7C06" w:rsidRPr="009B6709">
        <w:rPr>
          <w:b/>
          <w:i/>
        </w:rPr>
        <w:t xml:space="preserve">Дзвін </w:t>
      </w:r>
      <w:r w:rsidR="00EC7C06" w:rsidRPr="009B6709">
        <w:rPr>
          <w:i/>
        </w:rPr>
        <w:t xml:space="preserve">тимпанів, </w:t>
      </w:r>
      <w:r w:rsidR="00EC7C06" w:rsidRPr="009B6709">
        <w:rPr>
          <w:b/>
          <w:i/>
        </w:rPr>
        <w:t xml:space="preserve">бренькіт </w:t>
      </w:r>
      <w:r w:rsidR="00EC7C06" w:rsidRPr="009B6709">
        <w:rPr>
          <w:i/>
        </w:rPr>
        <w:t>лір / і гучні весільні хори… / кров кипить, палає зір… / хай же піняться амфори</w:t>
      </w:r>
      <w:r w:rsidR="00EC7C06" w:rsidRPr="009B6709">
        <w:t>!... [1, с.</w:t>
      </w:r>
      <w:r w:rsidR="00CD7915" w:rsidRPr="009B6709">
        <w:t> </w:t>
      </w:r>
      <w:r w:rsidR="00EC7C06" w:rsidRPr="009B6709">
        <w:t>107].</w:t>
      </w:r>
    </w:p>
    <w:p w:rsidR="00EC7C06" w:rsidRPr="009B6709" w:rsidRDefault="00EC7C06" w:rsidP="009B6709">
      <w:pPr>
        <w:pStyle w:val="ac"/>
        <w:widowControl w:val="0"/>
        <w:shd w:val="clear" w:color="auto" w:fill="FFFFFF"/>
        <w:spacing w:before="0" w:beforeAutospacing="0" w:after="0" w:afterAutospacing="0"/>
        <w:ind w:firstLine="720"/>
        <w:jc w:val="both"/>
      </w:pPr>
      <w:r w:rsidRPr="009B6709">
        <w:t xml:space="preserve">Цікавою архітектонікою відзначається вірш «Спомини» Миколи Вороного. </w:t>
      </w:r>
      <w:r w:rsidR="006A2A29" w:rsidRPr="009B6709">
        <w:t>З</w:t>
      </w:r>
      <w:r w:rsidRPr="009B6709">
        <w:t>ображує</w:t>
      </w:r>
      <w:r w:rsidR="006A2A29" w:rsidRPr="009B6709">
        <w:t>ться</w:t>
      </w:r>
      <w:r w:rsidRPr="009B6709">
        <w:t xml:space="preserve"> елегійний стан душі ліричного героя, викликаний спогляданням навколишнього світу та споминами минулого. Надзвичайна  мелодійність ліричного твору можна пояснити передусім ритмікою і звуковим оформленням, а також уживанням ономатопеї. Стопи хорея створюють своєрідний </w:t>
      </w:r>
      <w:r w:rsidR="006A2A29" w:rsidRPr="009B6709">
        <w:t>журливий</w:t>
      </w:r>
      <w:r w:rsidRPr="009B6709">
        <w:t xml:space="preserve"> колорит, дуже близький до народнопісенного, а парне жіноче римування посилюють фольклорне начало. Поезія об’єднує в собі ключові слова, що утворюють прозорий асоціативний ряд споминів ліричного героя: «дінь-дон – крізь сон – німі – у тьмі – «вона» – з вікна – канон – дінь-дон». Похоронний «дінь-дон» повертає героя споминами у минуле і змушує згадати «її»: </w:t>
      </w:r>
      <w:r w:rsidRPr="009B6709">
        <w:rPr>
          <w:i/>
        </w:rPr>
        <w:t xml:space="preserve">Сумеркові тони…/Похоронні дзвони – / </w:t>
      </w:r>
      <w:r w:rsidRPr="009B6709">
        <w:rPr>
          <w:b/>
          <w:i/>
        </w:rPr>
        <w:t>Дінь-дон</w:t>
      </w:r>
      <w:r w:rsidRPr="009B6709">
        <w:rPr>
          <w:i/>
        </w:rPr>
        <w:t xml:space="preserve">…/ Ніби на екрані,/ Образи в тумані, / Крізь сон </w:t>
      </w:r>
      <w:r w:rsidRPr="009B6709">
        <w:t>[1, с.</w:t>
      </w:r>
      <w:r w:rsidR="006A2A29" w:rsidRPr="009B6709">
        <w:t> </w:t>
      </w:r>
      <w:r w:rsidRPr="009B6709">
        <w:t>82].</w:t>
      </w:r>
    </w:p>
    <w:p w:rsidR="00EC7C06" w:rsidRPr="009B6709" w:rsidRDefault="00EC7C06" w:rsidP="009B6709">
      <w:pPr>
        <w:pStyle w:val="ac"/>
        <w:widowControl w:val="0"/>
        <w:shd w:val="clear" w:color="auto" w:fill="FFFFFF"/>
        <w:spacing w:before="0" w:beforeAutospacing="0" w:after="0" w:afterAutospacing="0"/>
        <w:ind w:firstLine="720"/>
        <w:jc w:val="both"/>
      </w:pPr>
      <w:r w:rsidRPr="009B6709">
        <w:t xml:space="preserve">Символіка дзвонів у поезіях Миколи Вороного має два основні значення – символіка смерті і символіка воскресіння у значенні не лише особистому, але й національному: </w:t>
      </w:r>
      <w:r w:rsidRPr="009B6709">
        <w:rPr>
          <w:i/>
        </w:rPr>
        <w:t xml:space="preserve">Тихий, елегійний / Колисково-мрійний / канон/ Дзвони монотонні, </w:t>
      </w:r>
      <w:r w:rsidRPr="009B6709">
        <w:rPr>
          <w:b/>
          <w:i/>
        </w:rPr>
        <w:t>/ дзвони похоронні</w:t>
      </w:r>
      <w:r w:rsidRPr="009B6709">
        <w:rPr>
          <w:i/>
        </w:rPr>
        <w:t xml:space="preserve"> - / </w:t>
      </w:r>
      <w:r w:rsidRPr="009B6709">
        <w:rPr>
          <w:b/>
          <w:i/>
        </w:rPr>
        <w:t>Дінь-дон</w:t>
      </w:r>
      <w:r w:rsidRPr="009B6709">
        <w:t xml:space="preserve"> [1, с.82].</w:t>
      </w:r>
    </w:p>
    <w:p w:rsidR="00EC7C06" w:rsidRPr="009B6709" w:rsidRDefault="00CC4CE6" w:rsidP="009B6709">
      <w:pPr>
        <w:pStyle w:val="ac"/>
        <w:widowControl w:val="0"/>
        <w:spacing w:before="0" w:beforeAutospacing="0" w:after="0" w:afterAutospacing="0"/>
        <w:ind w:firstLine="720"/>
        <w:jc w:val="both"/>
      </w:pPr>
      <w:r w:rsidRPr="009B6709">
        <w:t>Г</w:t>
      </w:r>
      <w:r w:rsidR="00EC7C06" w:rsidRPr="009B6709">
        <w:t>руп</w:t>
      </w:r>
      <w:r w:rsidRPr="009B6709">
        <w:t xml:space="preserve">а </w:t>
      </w:r>
      <w:r w:rsidR="00EC7C06" w:rsidRPr="009B6709">
        <w:t>«Природні явища як джерело виникнення звуку»</w:t>
      </w:r>
      <w:r w:rsidRPr="009B6709">
        <w:t xml:space="preserve"> передає: </w:t>
      </w:r>
      <w:r w:rsidR="00EC7C06" w:rsidRPr="009B6709">
        <w:t xml:space="preserve">1) звуки дощу, граду: </w:t>
      </w:r>
      <w:r w:rsidR="00EC7C06" w:rsidRPr="009B6709">
        <w:rPr>
          <w:i/>
        </w:rPr>
        <w:t>Дрібно сіється дощ</w:t>
      </w:r>
      <w:r w:rsidR="00EC7C06" w:rsidRPr="009B6709">
        <w:rPr>
          <w:b/>
          <w:i/>
        </w:rPr>
        <w:t>, хлюпотить</w:t>
      </w:r>
      <w:r w:rsidR="00EC7C06" w:rsidRPr="009B6709">
        <w:rPr>
          <w:i/>
        </w:rPr>
        <w:t xml:space="preserve">; /Світло гасне і знов миготить /Крізь туман </w:t>
      </w:r>
      <w:r w:rsidR="00EC7C06" w:rsidRPr="009B6709">
        <w:t>[1, с.127]</w:t>
      </w:r>
      <w:r w:rsidR="00EC7C06" w:rsidRPr="009B6709">
        <w:rPr>
          <w:i/>
        </w:rPr>
        <w:t xml:space="preserve">;Дрібно дощ </w:t>
      </w:r>
      <w:r w:rsidR="00EC7C06" w:rsidRPr="009B6709">
        <w:rPr>
          <w:b/>
          <w:i/>
        </w:rPr>
        <w:t>капотить</w:t>
      </w:r>
      <w:r w:rsidR="00EC7C06" w:rsidRPr="009B6709">
        <w:rPr>
          <w:i/>
        </w:rPr>
        <w:t>, /Світло ледве мигтить…/ І поволі туман налягає</w:t>
      </w:r>
      <w:r w:rsidR="00EC7C06" w:rsidRPr="009B6709">
        <w:t>…[1, с.</w:t>
      </w:r>
      <w:r w:rsidRPr="009B6709">
        <w:t xml:space="preserve"> 129]; </w:t>
      </w:r>
      <w:r w:rsidR="00EC7C06" w:rsidRPr="009B6709">
        <w:t xml:space="preserve">2) звуки струмка, хвиль: </w:t>
      </w:r>
      <w:r w:rsidR="00EC7C06" w:rsidRPr="009B6709">
        <w:rPr>
          <w:i/>
        </w:rPr>
        <w:t xml:space="preserve">А море </w:t>
      </w:r>
      <w:r w:rsidR="00EC7C06" w:rsidRPr="009B6709">
        <w:rPr>
          <w:b/>
          <w:i/>
        </w:rPr>
        <w:t>плескоте,</w:t>
      </w:r>
      <w:r w:rsidR="00EC7C06" w:rsidRPr="009B6709">
        <w:rPr>
          <w:i/>
        </w:rPr>
        <w:t xml:space="preserve"> а море </w:t>
      </w:r>
      <w:r w:rsidR="00EC7C06" w:rsidRPr="009B6709">
        <w:rPr>
          <w:b/>
          <w:i/>
        </w:rPr>
        <w:t>буркоче</w:t>
      </w:r>
      <w:r w:rsidR="00EC7C06" w:rsidRPr="009B6709">
        <w:rPr>
          <w:i/>
        </w:rPr>
        <w:t xml:space="preserve"> /Та ніби зітхає і плаче</w:t>
      </w:r>
      <w:r w:rsidR="00EC7C06" w:rsidRPr="009B6709">
        <w:t xml:space="preserve">  [1, </w:t>
      </w:r>
      <w:r w:rsidR="00EC7C06" w:rsidRPr="009B6709">
        <w:lastRenderedPageBreak/>
        <w:t>с.54]</w:t>
      </w:r>
      <w:r w:rsidR="00EC7C06" w:rsidRPr="009B6709">
        <w:rPr>
          <w:i/>
        </w:rPr>
        <w:t>;</w:t>
      </w:r>
      <w:r w:rsidRPr="009B6709">
        <w:t>3) </w:t>
      </w:r>
      <w:r w:rsidR="00EC7C06" w:rsidRPr="009B6709">
        <w:t xml:space="preserve">звуки грому: </w:t>
      </w:r>
      <w:r w:rsidR="00EC7C06" w:rsidRPr="009B6709">
        <w:rPr>
          <w:i/>
        </w:rPr>
        <w:t xml:space="preserve">Але певно: час не жде, / а колись таки над нами / Буря грізно </w:t>
      </w:r>
      <w:r w:rsidR="00EC7C06" w:rsidRPr="009B6709">
        <w:rPr>
          <w:b/>
          <w:i/>
        </w:rPr>
        <w:t>загуде</w:t>
      </w:r>
      <w:r w:rsidR="00EC7C06" w:rsidRPr="009B6709">
        <w:rPr>
          <w:i/>
        </w:rPr>
        <w:t xml:space="preserve"> / </w:t>
      </w:r>
      <w:r w:rsidR="00EC7C06" w:rsidRPr="009B6709">
        <w:rPr>
          <w:b/>
          <w:i/>
        </w:rPr>
        <w:t>Стоголосими громами</w:t>
      </w:r>
      <w:r w:rsidR="00EC7C06" w:rsidRPr="009B6709">
        <w:t xml:space="preserve">[1, с.106];4) звуки вітру, бурі: </w:t>
      </w:r>
      <w:r w:rsidR="00EC7C06" w:rsidRPr="009B6709">
        <w:rPr>
          <w:i/>
        </w:rPr>
        <w:t xml:space="preserve">То мов </w:t>
      </w:r>
      <w:r w:rsidR="00EC7C06" w:rsidRPr="009B6709">
        <w:rPr>
          <w:b/>
          <w:i/>
        </w:rPr>
        <w:t xml:space="preserve">стогоном </w:t>
      </w:r>
      <w:r w:rsidR="00EC7C06" w:rsidRPr="009B6709">
        <w:rPr>
          <w:i/>
        </w:rPr>
        <w:t xml:space="preserve">заллється, / то мов буря понесеться…/ Чи </w:t>
      </w:r>
      <w:r w:rsidR="00EC7C06" w:rsidRPr="009B6709">
        <w:rPr>
          <w:b/>
          <w:i/>
        </w:rPr>
        <w:t xml:space="preserve">ридає? </w:t>
      </w:r>
      <w:r w:rsidR="00EC7C06" w:rsidRPr="009B6709">
        <w:rPr>
          <w:i/>
        </w:rPr>
        <w:t>Чи сміється?</w:t>
      </w:r>
      <w:r w:rsidR="00EC7C06" w:rsidRPr="009B6709">
        <w:t xml:space="preserve"> [</w:t>
      </w:r>
      <w:r w:rsidR="000E758C" w:rsidRPr="009B6709">
        <w:t>1,</w:t>
      </w:r>
      <w:r w:rsidR="00EC7C06" w:rsidRPr="009B6709">
        <w:t xml:space="preserve"> с.</w:t>
      </w:r>
      <w:r w:rsidR="000E758C" w:rsidRPr="009B6709">
        <w:t> </w:t>
      </w:r>
      <w:r w:rsidR="00EC7C06" w:rsidRPr="009B6709">
        <w:t xml:space="preserve">128]; </w:t>
      </w:r>
      <w:r w:rsidR="00EC7C06" w:rsidRPr="009B6709">
        <w:rPr>
          <w:i/>
        </w:rPr>
        <w:t xml:space="preserve">Заледве вітер набіжить, / По їх верхах </w:t>
      </w:r>
      <w:r w:rsidR="00EC7C06" w:rsidRPr="009B6709">
        <w:rPr>
          <w:b/>
          <w:i/>
        </w:rPr>
        <w:t>зашамотить</w:t>
      </w:r>
      <w:r w:rsidR="00EC7C06" w:rsidRPr="009B6709">
        <w:rPr>
          <w:i/>
        </w:rPr>
        <w:t xml:space="preserve"> / І зникне в гущин</w:t>
      </w:r>
      <w:r w:rsidR="00EC7C06" w:rsidRPr="009B6709">
        <w:t xml:space="preserve">і [1, с.40];5) звуки дерев, листя, трави: </w:t>
      </w:r>
      <w:r w:rsidR="00EC7C06" w:rsidRPr="009B6709">
        <w:rPr>
          <w:i/>
          <w:shd w:val="clear" w:color="auto" w:fill="FFFFFF"/>
        </w:rPr>
        <w:t>Гне очерет додолу,</w:t>
      </w:r>
      <w:r w:rsidR="00EC7C06" w:rsidRPr="009B6709">
        <w:rPr>
          <w:rStyle w:val="apple-converted-space"/>
          <w:i/>
          <w:shd w:val="clear" w:color="auto" w:fill="FFFFFF"/>
        </w:rPr>
        <w:t> </w:t>
      </w:r>
      <w:r w:rsidR="00EC7C06" w:rsidRPr="009B6709">
        <w:rPr>
          <w:rStyle w:val="af0"/>
          <w:b/>
          <w:bCs/>
          <w:iCs w:val="0"/>
          <w:shd w:val="clear" w:color="auto" w:fill="FFFFFF"/>
        </w:rPr>
        <w:t>шелестить</w:t>
      </w:r>
      <w:r w:rsidR="00EC7C06" w:rsidRPr="009B6709">
        <w:rPr>
          <w:i/>
          <w:shd w:val="clear" w:color="auto" w:fill="FFFFFF"/>
        </w:rPr>
        <w:t xml:space="preserve">, Мов звір в байраці, виє осоружне </w:t>
      </w:r>
      <w:r w:rsidR="00EC7C06" w:rsidRPr="009B6709">
        <w:t>[</w:t>
      </w:r>
      <w:r w:rsidR="000E758C" w:rsidRPr="009B6709">
        <w:t>1</w:t>
      </w:r>
      <w:r w:rsidR="00EC7C06" w:rsidRPr="009B6709">
        <w:t>, с.45].</w:t>
      </w:r>
    </w:p>
    <w:p w:rsidR="00EC7C06" w:rsidRPr="009B6709" w:rsidRDefault="00D47B05" w:rsidP="009B6709">
      <w:pPr>
        <w:widowControl w:val="0"/>
        <w:autoSpaceDE w:val="0"/>
        <w:autoSpaceDN w:val="0"/>
        <w:adjustRightInd w:val="0"/>
        <w:ind w:firstLine="720"/>
        <w:jc w:val="both"/>
      </w:pPr>
      <w:r w:rsidRPr="009B6709">
        <w:t xml:space="preserve">Група </w:t>
      </w:r>
      <w:r w:rsidR="00EC7C06" w:rsidRPr="009B6709">
        <w:t>«Тваринний світ як джерело виникнення звуку»</w:t>
      </w:r>
      <w:r w:rsidRPr="009B6709">
        <w:t xml:space="preserve"> представляє  </w:t>
      </w:r>
      <w:r w:rsidR="00EC7C06" w:rsidRPr="009B6709">
        <w:t>звуконаслі</w:t>
      </w:r>
      <w:r w:rsidRPr="009B6709">
        <w:t>дування криків птахів та тварин:</w:t>
      </w:r>
      <w:r w:rsidR="00EC7C06" w:rsidRPr="009B6709">
        <w:t xml:space="preserve"> 1</w:t>
      </w:r>
      <w:r w:rsidRPr="009B6709">
        <w:t>) с</w:t>
      </w:r>
      <w:r w:rsidR="00EC7C06" w:rsidRPr="009B6709">
        <w:t>еред слів, що позначають крики птахів</w:t>
      </w:r>
      <w:r w:rsidRPr="009B6709">
        <w:t>,</w:t>
      </w:r>
      <w:r w:rsidR="00EC7C06" w:rsidRPr="009B6709">
        <w:t xml:space="preserve"> можна виділити такі звуконаслідувальні слова: </w:t>
      </w:r>
      <w:r w:rsidR="00EC7C06" w:rsidRPr="009B6709">
        <w:rPr>
          <w:i/>
        </w:rPr>
        <w:t xml:space="preserve">Круки </w:t>
      </w:r>
      <w:r w:rsidRPr="009B6709">
        <w:rPr>
          <w:i/>
        </w:rPr>
        <w:t>прочуть</w:t>
      </w:r>
      <w:r w:rsidR="00EC7C06" w:rsidRPr="009B6709">
        <w:rPr>
          <w:i/>
        </w:rPr>
        <w:t>: «</w:t>
      </w:r>
      <w:r w:rsidR="00EC7C06" w:rsidRPr="009B6709">
        <w:rPr>
          <w:b/>
          <w:i/>
        </w:rPr>
        <w:t>Кари-чари, / Кари-чари</w:t>
      </w:r>
      <w:r w:rsidR="00EC7C06" w:rsidRPr="009B6709">
        <w:rPr>
          <w:i/>
        </w:rPr>
        <w:t xml:space="preserve"> підуть скрізь, де підеш ти:/ В гори, в ліс і на базари – / На базари світової суєти…» </w:t>
      </w:r>
      <w:r w:rsidR="00EC7C06" w:rsidRPr="009B6709">
        <w:t xml:space="preserve">[1, с.136]; </w:t>
      </w:r>
      <w:r w:rsidR="00EC7C06" w:rsidRPr="009B6709">
        <w:rPr>
          <w:i/>
        </w:rPr>
        <w:t xml:space="preserve">Стояли мовчазні… І гомін ущухав../ </w:t>
      </w:r>
      <w:r w:rsidR="00EC7C06" w:rsidRPr="009B6709">
        <w:rPr>
          <w:b/>
          <w:i/>
        </w:rPr>
        <w:t>кувала</w:t>
      </w:r>
      <w:r w:rsidR="00EC7C06" w:rsidRPr="009B6709">
        <w:rPr>
          <w:i/>
        </w:rPr>
        <w:t xml:space="preserve"> тільки десь сумна зозуля в лузі</w:t>
      </w:r>
      <w:r w:rsidR="00EC7C06" w:rsidRPr="009B6709">
        <w:t xml:space="preserve"> [</w:t>
      </w:r>
      <w:r w:rsidR="000E758C" w:rsidRPr="009B6709">
        <w:t>1</w:t>
      </w:r>
      <w:r w:rsidR="00EC7C06" w:rsidRPr="009B6709">
        <w:t>, с.</w:t>
      </w:r>
      <w:r w:rsidRPr="009B6709">
        <w:t> </w:t>
      </w:r>
      <w:r w:rsidR="00EC7C06" w:rsidRPr="009B6709">
        <w:t xml:space="preserve">110]; </w:t>
      </w:r>
      <w:r w:rsidR="00EC7C06" w:rsidRPr="009B6709">
        <w:rPr>
          <w:i/>
        </w:rPr>
        <w:t xml:space="preserve">Так соловейко </w:t>
      </w:r>
      <w:r w:rsidR="00EC7C06" w:rsidRPr="009B6709">
        <w:rPr>
          <w:b/>
          <w:i/>
        </w:rPr>
        <w:t>щебетав,</w:t>
      </w:r>
      <w:r w:rsidR="00EC7C06" w:rsidRPr="009B6709">
        <w:rPr>
          <w:i/>
        </w:rPr>
        <w:t xml:space="preserve"> /Що я сидів і сумував, /Мене не тішив спів</w:t>
      </w:r>
      <w:r w:rsidR="00EC7C06" w:rsidRPr="009B6709">
        <w:t xml:space="preserve"> [</w:t>
      </w:r>
      <w:r w:rsidR="000E758C" w:rsidRPr="009B6709">
        <w:t>1</w:t>
      </w:r>
      <w:r w:rsidR="00EC7C06" w:rsidRPr="009B6709">
        <w:t>, с.</w:t>
      </w:r>
      <w:r w:rsidR="00FD5D21" w:rsidRPr="009B6709">
        <w:t> </w:t>
      </w:r>
      <w:r w:rsidR="00EC7C06" w:rsidRPr="009B6709">
        <w:t>40];2</w:t>
      </w:r>
      <w:r w:rsidR="0017012D" w:rsidRPr="009B6709">
        <w:t>) з</w:t>
      </w:r>
      <w:r w:rsidR="00EC7C06" w:rsidRPr="009B6709">
        <w:t xml:space="preserve">вуконаслідування крику тварин: </w:t>
      </w:r>
      <w:r w:rsidR="00EC7C06" w:rsidRPr="009B6709">
        <w:rPr>
          <w:i/>
        </w:rPr>
        <w:t xml:space="preserve">«Вічну пам'ять» у лісі десь вовк </w:t>
      </w:r>
      <w:r w:rsidR="00EC7C06" w:rsidRPr="009B6709">
        <w:rPr>
          <w:b/>
          <w:i/>
        </w:rPr>
        <w:t xml:space="preserve">завивав, </w:t>
      </w:r>
      <w:r w:rsidR="00EC7C06" w:rsidRPr="009B6709">
        <w:rPr>
          <w:i/>
        </w:rPr>
        <w:t>/ Як її в домовину живу я ховав</w:t>
      </w:r>
      <w:r w:rsidR="00EC7C06" w:rsidRPr="009B6709">
        <w:t xml:space="preserve"> [1, с.109].</w:t>
      </w:r>
    </w:p>
    <w:p w:rsidR="00EC7C06" w:rsidRPr="009B6709" w:rsidRDefault="0017012D" w:rsidP="009B6709">
      <w:pPr>
        <w:widowControl w:val="0"/>
        <w:autoSpaceDE w:val="0"/>
        <w:autoSpaceDN w:val="0"/>
        <w:adjustRightInd w:val="0"/>
        <w:ind w:firstLine="720"/>
        <w:jc w:val="both"/>
      </w:pPr>
      <w:r w:rsidRPr="009B6709">
        <w:t>За допомогою з</w:t>
      </w:r>
      <w:r w:rsidR="00EC7C06" w:rsidRPr="009B6709">
        <w:t xml:space="preserve">вуконаслідування </w:t>
      </w:r>
      <w:r w:rsidRPr="009B6709">
        <w:t>Микола Воронийстворює</w:t>
      </w:r>
      <w:r w:rsidR="00EC7C06" w:rsidRPr="009B6709">
        <w:t xml:space="preserve"> «звуковий образ», «звуковий живопис». Наприклад: </w:t>
      </w:r>
      <w:r w:rsidR="00EC7C06" w:rsidRPr="009B6709">
        <w:rPr>
          <w:i/>
        </w:rPr>
        <w:t xml:space="preserve">Наче лагідна молитва / Журно пісня та </w:t>
      </w:r>
      <w:r w:rsidR="00EC7C06" w:rsidRPr="009B6709">
        <w:rPr>
          <w:b/>
          <w:i/>
        </w:rPr>
        <w:t>лунає</w:t>
      </w:r>
      <w:r w:rsidR="00EC7C06" w:rsidRPr="009B6709">
        <w:rPr>
          <w:i/>
        </w:rPr>
        <w:t>./ Ось її акорд останній /В пітьмі ночі потопає</w:t>
      </w:r>
      <w:r w:rsidR="00EC7C06" w:rsidRPr="009B6709">
        <w:t xml:space="preserve"> [1, с.</w:t>
      </w:r>
      <w:r w:rsidRPr="009B6709">
        <w:t> </w:t>
      </w:r>
      <w:r w:rsidR="00EC7C06" w:rsidRPr="009B6709">
        <w:t>144].</w:t>
      </w:r>
    </w:p>
    <w:p w:rsidR="00EC7C06" w:rsidRPr="00910D67" w:rsidRDefault="0017012D" w:rsidP="00910D67">
      <w:pPr>
        <w:autoSpaceDE w:val="0"/>
        <w:autoSpaceDN w:val="0"/>
        <w:adjustRightInd w:val="0"/>
        <w:jc w:val="both"/>
        <w:rPr>
          <w:rFonts w:eastAsia="TimesNewRoman"/>
          <w:lang w:eastAsia="en-US"/>
        </w:rPr>
      </w:pPr>
      <w:r w:rsidRPr="009B6709">
        <w:t xml:space="preserve">Отже, </w:t>
      </w:r>
      <w:r w:rsidRPr="009B6709">
        <w:rPr>
          <w:color w:val="000000"/>
        </w:rPr>
        <w:t xml:space="preserve">Микола Вороний за допомогою </w:t>
      </w:r>
      <w:r w:rsidRPr="009B6709">
        <w:t>какофоніії</w:t>
      </w:r>
      <w:r w:rsidR="00EC7C06" w:rsidRPr="009B6709">
        <w:t xml:space="preserve"> та о</w:t>
      </w:r>
      <w:r w:rsidR="00EC7C06" w:rsidRPr="009B6709">
        <w:rPr>
          <w:color w:val="000000"/>
        </w:rPr>
        <w:t>номатопе</w:t>
      </w:r>
      <w:r w:rsidRPr="009B6709">
        <w:rPr>
          <w:color w:val="000000"/>
        </w:rPr>
        <w:t>ї</w:t>
      </w:r>
      <w:r w:rsidR="00910D67">
        <w:rPr>
          <w:color w:val="000000"/>
        </w:rPr>
        <w:t xml:space="preserve"> </w:t>
      </w:r>
      <w:r w:rsidRPr="009B6709">
        <w:rPr>
          <w:color w:val="000000"/>
        </w:rPr>
        <w:t>забезпечив</w:t>
      </w:r>
      <w:r w:rsidR="00910D67">
        <w:rPr>
          <w:color w:val="000000"/>
        </w:rPr>
        <w:t xml:space="preserve"> </w:t>
      </w:r>
      <w:r w:rsidR="00EC7C06" w:rsidRPr="009B6709">
        <w:t xml:space="preserve">органічну єдність звукових явищ і композиційно-смислового тла художньої структури, </w:t>
      </w:r>
      <w:r w:rsidRPr="009B6709">
        <w:rPr>
          <w:color w:val="000000"/>
        </w:rPr>
        <w:t xml:space="preserve"> створив</w:t>
      </w:r>
      <w:r w:rsidR="00910D67">
        <w:rPr>
          <w:color w:val="000000"/>
        </w:rPr>
        <w:t xml:space="preserve"> </w:t>
      </w:r>
      <w:r w:rsidRPr="009B6709">
        <w:rPr>
          <w:shd w:val="clear" w:color="auto" w:fill="FFFFFF"/>
        </w:rPr>
        <w:t>своєрідні</w:t>
      </w:r>
      <w:r w:rsidR="00EC7C06" w:rsidRPr="009B6709">
        <w:rPr>
          <w:shd w:val="clear" w:color="auto" w:fill="FFFFFF"/>
        </w:rPr>
        <w:t xml:space="preserve"> звукообраз</w:t>
      </w:r>
      <w:r w:rsidRPr="009B6709">
        <w:rPr>
          <w:shd w:val="clear" w:color="auto" w:fill="FFFFFF"/>
        </w:rPr>
        <w:t>и</w:t>
      </w:r>
      <w:r w:rsidR="00EC7C06" w:rsidRPr="009B6709">
        <w:rPr>
          <w:shd w:val="clear" w:color="auto" w:fill="FFFFFF"/>
        </w:rPr>
        <w:t xml:space="preserve">, </w:t>
      </w:r>
      <w:r w:rsidRPr="009B6709">
        <w:rPr>
          <w:shd w:val="clear" w:color="auto" w:fill="FFFFFF"/>
        </w:rPr>
        <w:t xml:space="preserve">що несуть </w:t>
      </w:r>
      <w:r w:rsidR="00EC7C06" w:rsidRPr="009B6709">
        <w:rPr>
          <w:shd w:val="clear" w:color="auto" w:fill="FFFFFF"/>
        </w:rPr>
        <w:t xml:space="preserve">емоційне навантаження. </w:t>
      </w:r>
      <w:r w:rsidR="00EC7C06" w:rsidRPr="009B6709">
        <w:t>Звукові компоненти створюють надзвичайно потужну енергетику вірша, поглиблюють смислове, символічне навантаження слів, окремих ідейно-тематичних задумів, образних побудов поетичного тексту.</w:t>
      </w:r>
      <w:r w:rsidR="00910D67" w:rsidRPr="00910D67">
        <w:rPr>
          <w:rFonts w:ascii="TimesNewRoman" w:eastAsia="TimesNewRoman" w:hAnsiTheme="minorHAnsi" w:cs="TimesNewRoman" w:hint="eastAsia"/>
          <w:lang w:val="ru-RU" w:eastAsia="en-US"/>
        </w:rPr>
        <w:t xml:space="preserve"> </w:t>
      </w:r>
      <w:r w:rsidR="00910D67" w:rsidRPr="00910D67">
        <w:rPr>
          <w:rFonts w:eastAsia="TimesNewRoman"/>
          <w:lang w:eastAsia="en-US"/>
        </w:rPr>
        <w:t>Вивчення цього матеріалу є досить</w:t>
      </w:r>
      <w:r w:rsidR="00910D67">
        <w:rPr>
          <w:rFonts w:eastAsia="TimesNewRoman"/>
          <w:lang w:eastAsia="en-US"/>
        </w:rPr>
        <w:t xml:space="preserve"> </w:t>
      </w:r>
      <w:r w:rsidR="00910D67" w:rsidRPr="00910D67">
        <w:rPr>
          <w:rFonts w:eastAsia="TimesNewRoman"/>
          <w:lang w:eastAsia="en-US"/>
        </w:rPr>
        <w:t>важливим для майбутнього вчителя словесності, який працюватиме з</w:t>
      </w:r>
      <w:r w:rsidR="00910D67">
        <w:rPr>
          <w:rFonts w:eastAsia="TimesNewRoman"/>
          <w:lang w:eastAsia="en-US"/>
        </w:rPr>
        <w:t xml:space="preserve"> </w:t>
      </w:r>
      <w:r w:rsidR="00910D67" w:rsidRPr="00910D67">
        <w:rPr>
          <w:rFonts w:eastAsia="TimesNewRoman"/>
          <w:lang w:eastAsia="en-US"/>
        </w:rPr>
        <w:t>обдарованими учнями, розроблятиме програми факультативних занять та</w:t>
      </w:r>
      <w:r w:rsidR="00910D67">
        <w:rPr>
          <w:rFonts w:eastAsia="TimesNewRoman"/>
          <w:lang w:eastAsia="en-US"/>
        </w:rPr>
        <w:t xml:space="preserve"> </w:t>
      </w:r>
      <w:r w:rsidR="00910D67" w:rsidRPr="00910D67">
        <w:rPr>
          <w:rFonts w:eastAsia="TimesNewRoman"/>
          <w:lang w:eastAsia="en-US"/>
        </w:rPr>
        <w:t>спецкурсів з особливостей творчої манери того чи іншого письменника.</w:t>
      </w:r>
    </w:p>
    <w:p w:rsidR="00910D67" w:rsidRDefault="00910D67" w:rsidP="009B6709">
      <w:pPr>
        <w:pStyle w:val="ac"/>
        <w:widowControl w:val="0"/>
        <w:shd w:val="clear" w:color="auto" w:fill="FFFFFF"/>
        <w:spacing w:before="0" w:beforeAutospacing="0" w:after="0" w:afterAutospacing="0"/>
        <w:ind w:firstLine="720"/>
        <w:jc w:val="center"/>
        <w:rPr>
          <w:b/>
        </w:rPr>
      </w:pPr>
    </w:p>
    <w:p w:rsidR="0018041B" w:rsidRPr="009B6709" w:rsidRDefault="0018041B" w:rsidP="009B6709">
      <w:pPr>
        <w:pStyle w:val="ac"/>
        <w:widowControl w:val="0"/>
        <w:shd w:val="clear" w:color="auto" w:fill="FFFFFF"/>
        <w:spacing w:before="0" w:beforeAutospacing="0" w:after="0" w:afterAutospacing="0"/>
        <w:ind w:firstLine="720"/>
        <w:jc w:val="center"/>
        <w:rPr>
          <w:b/>
        </w:rPr>
      </w:pPr>
      <w:r w:rsidRPr="009B6709">
        <w:rPr>
          <w:b/>
        </w:rPr>
        <w:t>Список використаної літератури</w:t>
      </w:r>
    </w:p>
    <w:p w:rsidR="005F4E16" w:rsidRPr="009B6709" w:rsidRDefault="005F4E16" w:rsidP="009B6709">
      <w:pPr>
        <w:widowControl w:val="0"/>
        <w:ind w:firstLine="709"/>
        <w:jc w:val="both"/>
        <w:rPr>
          <w:bCs/>
        </w:rPr>
      </w:pPr>
      <w:r w:rsidRPr="009B6709">
        <w:rPr>
          <w:b/>
        </w:rPr>
        <w:t>1. Вороний М.К.</w:t>
      </w:r>
      <w:r w:rsidRPr="009B6709">
        <w:t xml:space="preserve"> Поезії. Переклади. Критика. Публіцистика / Упоряд. і приміт. Т.І. Гундорової. Автор вступ. ст. і ред. тому Г.Д.Вервес. –   К. : Наук. думка, 1996. – 704 с.</w:t>
      </w:r>
      <w:r w:rsidRPr="009B6709">
        <w:rPr>
          <w:b/>
        </w:rPr>
        <w:t>2. Дудик П.С.</w:t>
      </w:r>
      <w:r w:rsidRPr="009B6709">
        <w:t xml:space="preserve"> Стилістика української мови: Навчальний посібник / П. С. Дудик. – К. : Академія, 2005. – 368с.</w:t>
      </w:r>
      <w:r w:rsidRPr="009B6709">
        <w:rPr>
          <w:b/>
        </w:rPr>
        <w:t>3. Егорова А.А.</w:t>
      </w:r>
      <w:r w:rsidRPr="009B6709">
        <w:t xml:space="preserve"> Звукоизобразительность в традиционной английской детской поэзии  : дис.. канд… фил. наук / А.А. Егорова. – Иваново, 2008. – 200с.</w:t>
      </w:r>
      <w:r w:rsidRPr="009B6709">
        <w:rPr>
          <w:b/>
        </w:rPr>
        <w:t>4. Кабиш М. Ю.</w:t>
      </w:r>
      <w:r w:rsidRPr="009B6709">
        <w:t xml:space="preserve"> Стилістичні функції звукопису в поетичному мовленні українських поетів початку ХХ ст. / М. Ю. Кабиш // Філологічні студії. Науковий вісник Криворізького державного педагогічного університету : збірник наукових праць / за загальною ред. Ж. В. Колоїз. –  Кривий Ріг, 2011. – Вип. 6. – Ч. 2. – С. 169-175.</w:t>
      </w:r>
      <w:r w:rsidRPr="009B6709">
        <w:rPr>
          <w:b/>
        </w:rPr>
        <w:t>5. Калашник В.С.</w:t>
      </w:r>
      <w:r w:rsidRPr="009B6709">
        <w:t xml:space="preserve"> Немилозвучність // Українська мова: Енциклопедія / Редкол.: В. М. Русанівський, О. О. Тараненко </w:t>
      </w:r>
      <w:r w:rsidRPr="009B6709">
        <w:lastRenderedPageBreak/>
        <w:t xml:space="preserve">(співголови), М. П. Зяблюк та ін. – К., 2000. – 824 с. </w:t>
      </w:r>
      <w:r w:rsidRPr="009B6709">
        <w:rPr>
          <w:b/>
        </w:rPr>
        <w:t>6. Мацько Л. І.</w:t>
      </w:r>
      <w:r w:rsidRPr="009B6709">
        <w:t xml:space="preserve"> Стилістичні функції звуконаслідувальних слів / Л. І. Мацько // Культура слова : Республ. міжвід. збірник. – 1982. – Вип. 22. – С. 35-39. </w:t>
      </w:r>
      <w:r w:rsidRPr="009B6709">
        <w:rPr>
          <w:b/>
        </w:rPr>
        <w:t>7. Пелевина Н.Ф.</w:t>
      </w:r>
      <w:r w:rsidRPr="009B6709">
        <w:t xml:space="preserve"> О семантизации звуковой стороны</w:t>
      </w:r>
      <w:r w:rsidRPr="009B6709">
        <w:br/>
        <w:t>художественного текста / Н.Ф.Пелевина // Вопросы семантики: Межвузовский сб. Вып. 2. – Л. : Изд-во Ленинградского ун-та, 1976. – С. 88-95.</w:t>
      </w:r>
      <w:r w:rsidRPr="009B6709">
        <w:rPr>
          <w:b/>
        </w:rPr>
        <w:t>8. </w:t>
      </w:r>
      <w:r w:rsidRPr="009B6709">
        <w:rPr>
          <w:b/>
          <w:bCs/>
        </w:rPr>
        <w:t>П</w:t>
      </w:r>
      <w:r w:rsidRPr="009B6709">
        <w:rPr>
          <w:b/>
          <w:bCs/>
          <w:iCs/>
        </w:rPr>
        <w:t>рокофьева Л. П.</w:t>
      </w:r>
      <w:r w:rsidR="00F80ACA">
        <w:rPr>
          <w:b/>
          <w:bCs/>
          <w:iCs/>
        </w:rPr>
        <w:t xml:space="preserve"> </w:t>
      </w:r>
      <w:r w:rsidRPr="009B6709">
        <w:rPr>
          <w:bCs/>
        </w:rPr>
        <w:t>Цветовая символика звука как компонент идиостиля поэта (на материале поэтических произведений А. Блока, К. Бальмонта, А. Белого, В. Набокова): дис. ... канд. филол. наук: / Л. П. Прокофьева</w:t>
      </w:r>
      <w:r w:rsidRPr="009B6709">
        <w:t xml:space="preserve">. – </w:t>
      </w:r>
      <w:r w:rsidRPr="009B6709">
        <w:rPr>
          <w:bCs/>
        </w:rPr>
        <w:t xml:space="preserve">Саратов : СГУ, 1995. </w:t>
      </w:r>
      <w:r w:rsidRPr="009B6709">
        <w:t xml:space="preserve">– </w:t>
      </w:r>
      <w:r w:rsidRPr="009B6709">
        <w:rPr>
          <w:bCs/>
        </w:rPr>
        <w:t>256 с.</w:t>
      </w:r>
    </w:p>
    <w:p w:rsidR="00D24EDC" w:rsidRPr="009B6709" w:rsidRDefault="00D24EDC" w:rsidP="009B6709">
      <w:pPr>
        <w:widowControl w:val="0"/>
        <w:ind w:firstLine="709"/>
        <w:jc w:val="both"/>
        <w:rPr>
          <w:b/>
        </w:rPr>
      </w:pPr>
      <w:r w:rsidRPr="009B6709">
        <w:rPr>
          <w:b/>
        </w:rPr>
        <w:t xml:space="preserve">Кабиш М. Ю. </w:t>
      </w:r>
      <w:r w:rsidR="00821645" w:rsidRPr="009B6709">
        <w:rPr>
          <w:b/>
        </w:rPr>
        <w:t>Какофонія та ономатопея як засоби творення поетичних образів у віршах Миколи Вороного</w:t>
      </w:r>
    </w:p>
    <w:p w:rsidR="00BD3F22" w:rsidRPr="009B6709" w:rsidRDefault="00BD3F22" w:rsidP="009B6709">
      <w:pPr>
        <w:pStyle w:val="ac"/>
        <w:spacing w:before="0" w:beforeAutospacing="0" w:after="0" w:afterAutospacing="0"/>
        <w:ind w:firstLine="709"/>
        <w:jc w:val="both"/>
      </w:pPr>
      <w:r w:rsidRPr="009B6709">
        <w:t>Стаття присвячена дослідженню актуальній для сучасної лінгвістики проблемі принципів і форм звукової організації поетичного тексту. Головна увага у статті зосереджена на описі какофонії та ономатопеї</w:t>
      </w:r>
      <w:r w:rsidR="005A7AF9" w:rsidRPr="009B6709">
        <w:t>, їх</w:t>
      </w:r>
      <w:r w:rsidRPr="009B6709">
        <w:t xml:space="preserve"> видів, ролі у створенні поетичних образів у ліричних текстах українського поета першої половини ХХ ст. Миколи Вороного. На основі віршованих творів митця проаналізовано функції поданих</w:t>
      </w:r>
      <w:r w:rsidR="005E5769">
        <w:t xml:space="preserve"> </w:t>
      </w:r>
      <w:r w:rsidRPr="009B6709">
        <w:t>фоностилістичних засобів в індивідуальному стилі письменника.</w:t>
      </w:r>
    </w:p>
    <w:p w:rsidR="005A7AF9" w:rsidRPr="009B6709" w:rsidRDefault="00B343BA" w:rsidP="009B6709">
      <w:pPr>
        <w:widowControl w:val="0"/>
        <w:ind w:firstLine="709"/>
        <w:jc w:val="both"/>
      </w:pPr>
      <w:r w:rsidRPr="009B6709">
        <w:rPr>
          <w:i/>
        </w:rPr>
        <w:t>Ключові слова:</w:t>
      </w:r>
      <w:r w:rsidRPr="009B6709">
        <w:t xml:space="preserve"> фоностилістика, звук, какофонія, ономатопея, поетичний образ.</w:t>
      </w:r>
    </w:p>
    <w:p w:rsidR="005A7AF9" w:rsidRPr="009B6709" w:rsidRDefault="005A7AF9" w:rsidP="009B6709">
      <w:pPr>
        <w:widowControl w:val="0"/>
        <w:ind w:firstLine="709"/>
        <w:jc w:val="both"/>
        <w:rPr>
          <w:b/>
        </w:rPr>
      </w:pPr>
      <w:r w:rsidRPr="009B6709">
        <w:rPr>
          <w:b/>
          <w:lang w:eastAsia="ru-RU"/>
        </w:rPr>
        <w:t>Кабыш М. Ю. Какофония и ономатопея как средства создания поэтических образов в стихах Николая Вороного</w:t>
      </w:r>
    </w:p>
    <w:p w:rsidR="005A7AF9" w:rsidRPr="009B6709" w:rsidRDefault="005A7AF9" w:rsidP="009B6709">
      <w:pPr>
        <w:widowControl w:val="0"/>
        <w:ind w:firstLine="709"/>
        <w:jc w:val="both"/>
        <w:rPr>
          <w:b/>
        </w:rPr>
      </w:pPr>
      <w:r w:rsidRPr="009B6709">
        <w:rPr>
          <w:lang w:eastAsia="ru-RU"/>
        </w:rPr>
        <w:t>Статья посвящена исследованию актуальной для современной лингвистики проблеме принципов и форм звуковой организации поэтического текста. Главное внимание в статье сосредоточено на описании какофонии и ономатопеи, их видов, роли в создании поэтических образов в лирических текстах украинского поэта первой половины ХХ в. Николая Вороного. На основе стихотворных произведений художника проанализированы функции поданных фоностилистических средств в индивидуальном стиле писателя.</w:t>
      </w:r>
    </w:p>
    <w:p w:rsidR="005A7AF9" w:rsidRPr="009B6709" w:rsidRDefault="005A7AF9" w:rsidP="009B6709">
      <w:pPr>
        <w:widowControl w:val="0"/>
        <w:ind w:firstLine="709"/>
        <w:jc w:val="both"/>
        <w:rPr>
          <w:lang w:eastAsia="ru-RU"/>
        </w:rPr>
      </w:pPr>
      <w:r w:rsidRPr="009B6709">
        <w:rPr>
          <w:i/>
          <w:lang w:eastAsia="ru-RU"/>
        </w:rPr>
        <w:t xml:space="preserve">Ключевые слова: </w:t>
      </w:r>
      <w:r w:rsidRPr="009B6709">
        <w:rPr>
          <w:lang w:eastAsia="ru-RU"/>
        </w:rPr>
        <w:t>фоностилистика, звук, какофония, ономатопея, поэтический образ.</w:t>
      </w:r>
    </w:p>
    <w:p w:rsidR="00683053" w:rsidRPr="009B6709" w:rsidRDefault="00683053" w:rsidP="009B6709">
      <w:pPr>
        <w:widowControl w:val="0"/>
        <w:ind w:firstLine="709"/>
        <w:jc w:val="both"/>
        <w:rPr>
          <w:lang w:eastAsia="ru-RU"/>
        </w:rPr>
      </w:pPr>
    </w:p>
    <w:p w:rsidR="00C84989" w:rsidRPr="009B6709" w:rsidRDefault="00D606AC" w:rsidP="009B67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lang w:eastAsia="ru-RU"/>
        </w:rPr>
      </w:pPr>
      <w:r w:rsidRPr="009B6709">
        <w:rPr>
          <w:lang w:eastAsia="ru-RU"/>
        </w:rPr>
        <w:tab/>
      </w:r>
      <w:r w:rsidR="00C84989" w:rsidRPr="009B6709">
        <w:rPr>
          <w:b/>
          <w:lang w:eastAsia="ru-RU"/>
        </w:rPr>
        <w:t>Kabysh M. Yu. Cacophony and onomatopoeia as means of creation of poetic images in poems by Mykola Voronoi</w:t>
      </w:r>
    </w:p>
    <w:p w:rsidR="00C84989" w:rsidRPr="009B6709" w:rsidRDefault="00C84989" w:rsidP="009B6709">
      <w:pPr>
        <w:widowControl w:val="0"/>
        <w:ind w:firstLine="709"/>
        <w:jc w:val="both"/>
        <w:rPr>
          <w:b/>
        </w:rPr>
      </w:pPr>
      <w:r w:rsidRPr="009B6709">
        <w:rPr>
          <w:lang w:eastAsia="ru-RU"/>
        </w:rPr>
        <w:t>The article is devoted to researching the actual for the modern linguistics problem of the principles and forms of sound organising the text.The main attention in the article is focused on the description of cacophony and onomatopoeia, its types, the role of creating poetic images in lyrical texts of the Ukrainian poet of the first half of the twentie</w:t>
      </w:r>
      <w:r w:rsidR="00D606AC" w:rsidRPr="009B6709">
        <w:rPr>
          <w:lang w:eastAsia="ru-RU"/>
        </w:rPr>
        <w:t>th century</w:t>
      </w:r>
      <w:r w:rsidRPr="009B6709">
        <w:rPr>
          <w:lang w:eastAsia="ru-RU"/>
        </w:rPr>
        <w:t xml:space="preserve"> Nikolai Voronoi</w:t>
      </w:r>
      <w:r w:rsidR="00D606AC" w:rsidRPr="009B6709">
        <w:rPr>
          <w:lang w:eastAsia="ru-RU"/>
        </w:rPr>
        <w:t>.Based on</w:t>
      </w:r>
      <w:r w:rsidRPr="009B6709">
        <w:rPr>
          <w:lang w:eastAsia="ru-RU"/>
        </w:rPr>
        <w:t xml:space="preserve"> the poetic works of the artist, the functions of the phonomistic means presented in the individual style of the writer are analyzed.</w:t>
      </w:r>
    </w:p>
    <w:p w:rsidR="00AD3AC8" w:rsidRPr="009B6709" w:rsidRDefault="00D606AC" w:rsidP="00910D6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eastAsia="ru-RU"/>
        </w:rPr>
      </w:pPr>
      <w:r w:rsidRPr="009B6709">
        <w:rPr>
          <w:lang w:eastAsia="ru-RU"/>
        </w:rPr>
        <w:tab/>
      </w:r>
      <w:r w:rsidR="00C84989" w:rsidRPr="009B6709">
        <w:rPr>
          <w:lang w:eastAsia="ru-RU"/>
        </w:rPr>
        <w:t>Key words: phonost</w:t>
      </w:r>
      <w:r w:rsidRPr="009B6709">
        <w:rPr>
          <w:lang w:eastAsia="ru-RU"/>
        </w:rPr>
        <w:t>ylistics</w:t>
      </w:r>
      <w:r w:rsidR="00C84989" w:rsidRPr="009B6709">
        <w:rPr>
          <w:lang w:eastAsia="ru-RU"/>
        </w:rPr>
        <w:t>, sound, cacophony, onomatopoeia, poetic image.</w:t>
      </w:r>
      <w:bookmarkStart w:id="1" w:name="_GoBack"/>
      <w:bookmarkEnd w:id="1"/>
    </w:p>
    <w:sectPr w:rsidR="00AD3AC8" w:rsidRPr="009B6709" w:rsidSect="00AD4093">
      <w:pgSz w:w="11906" w:h="16838"/>
      <w:pgMar w:top="2155" w:right="2155" w:bottom="2155" w:left="2155" w:header="709" w:footer="153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F1EEA" w:rsidRDefault="00DF1EEA" w:rsidP="00EC7C06">
      <w:r>
        <w:separator/>
      </w:r>
    </w:p>
  </w:endnote>
  <w:endnote w:type="continuationSeparator" w:id="1">
    <w:p w:rsidR="00DF1EEA" w:rsidRDefault="00DF1EEA" w:rsidP="00EC7C0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Italic">
    <w:altName w:val="Arial Unicode MS"/>
    <w:panose1 w:val="00000000000000000000"/>
    <w:charset w:val="80"/>
    <w:family w:val="auto"/>
    <w:notTrueType/>
    <w:pitch w:val="default"/>
    <w:sig w:usb0="00000003" w:usb1="08070000" w:usb2="00000010" w:usb3="00000000" w:csb0="00020001" w:csb1="00000000"/>
  </w:font>
  <w:font w:name="Calibri">
    <w:panose1 w:val="020F0502020204030204"/>
    <w:charset w:val="CC"/>
    <w:family w:val="swiss"/>
    <w:pitch w:val="variable"/>
    <w:sig w:usb0="E10002FF" w:usb1="4000ACFF" w:usb2="00000009" w:usb3="00000000" w:csb0="0000019F" w:csb1="00000000"/>
  </w:font>
  <w:font w:name="TimesNewRoman,Bold">
    <w:altName w:val="Arial Unicode MS"/>
    <w:panose1 w:val="00000000000000000000"/>
    <w:charset w:val="80"/>
    <w:family w:val="auto"/>
    <w:notTrueType/>
    <w:pitch w:val="default"/>
    <w:sig w:usb0="00000201" w:usb1="08070000" w:usb2="00000010" w:usb3="00000000" w:csb0="00020004" w:csb1="00000000"/>
  </w:font>
  <w:font w:name="TimesNewRoman">
    <w:altName w:val="Arial Unicode MS"/>
    <w:panose1 w:val="00000000000000000000"/>
    <w:charset w:val="80"/>
    <w:family w:val="auto"/>
    <w:notTrueType/>
    <w:pitch w:val="default"/>
    <w:sig w:usb0="00000203" w:usb1="08070000" w:usb2="00000010" w:usb3="00000000" w:csb0="00020005" w:csb1="00000000"/>
  </w:font>
  <w:font w:name="Calibri Light">
    <w:altName w:val="Calibri"/>
    <w:charset w:val="CC"/>
    <w:family w:val="swiss"/>
    <w:pitch w:val="variable"/>
    <w:sig w:usb0="00000001"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F1EEA" w:rsidRDefault="00DF1EEA" w:rsidP="00EC7C06">
      <w:r>
        <w:separator/>
      </w:r>
    </w:p>
  </w:footnote>
  <w:footnote w:type="continuationSeparator" w:id="1">
    <w:p w:rsidR="00DF1EEA" w:rsidRDefault="00DF1EEA" w:rsidP="00EC7C0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1A1B91"/>
    <w:multiLevelType w:val="hybridMultilevel"/>
    <w:tmpl w:val="7C9E25EE"/>
    <w:lvl w:ilvl="0" w:tplc="04220001">
      <w:start w:val="1"/>
      <w:numFmt w:val="bullet"/>
      <w:lvlText w:val=""/>
      <w:lvlJc w:val="left"/>
      <w:pPr>
        <w:tabs>
          <w:tab w:val="num" w:pos="1440"/>
        </w:tabs>
        <w:ind w:left="1440" w:hanging="360"/>
      </w:pPr>
      <w:rPr>
        <w:rFonts w:ascii="Symbol" w:hAnsi="Symbol" w:hint="default"/>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1">
    <w:nsid w:val="1EC947B3"/>
    <w:multiLevelType w:val="hybridMultilevel"/>
    <w:tmpl w:val="AE8A5FD0"/>
    <w:lvl w:ilvl="0" w:tplc="04220001">
      <w:start w:val="1"/>
      <w:numFmt w:val="bullet"/>
      <w:lvlText w:val=""/>
      <w:lvlJc w:val="left"/>
      <w:pPr>
        <w:tabs>
          <w:tab w:val="num" w:pos="1440"/>
        </w:tabs>
        <w:ind w:left="1440" w:hanging="360"/>
      </w:pPr>
      <w:rPr>
        <w:rFonts w:ascii="Symbol" w:hAnsi="Symbol" w:hint="default"/>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2">
    <w:nsid w:val="2208348F"/>
    <w:multiLevelType w:val="hybridMultilevel"/>
    <w:tmpl w:val="629C90A0"/>
    <w:lvl w:ilvl="0" w:tplc="25047808">
      <w:start w:val="1"/>
      <w:numFmt w:val="decimal"/>
      <w:lvlText w:val="%1."/>
      <w:lvlJc w:val="left"/>
      <w:pPr>
        <w:ind w:left="720" w:hanging="360"/>
      </w:pPr>
      <w:rPr>
        <w:rFonts w:eastAsia="TimesNewRoman,Italic"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9C23A8F"/>
    <w:multiLevelType w:val="multilevel"/>
    <w:tmpl w:val="7862C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C382E14"/>
    <w:multiLevelType w:val="multilevel"/>
    <w:tmpl w:val="CF3A6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163559D"/>
    <w:multiLevelType w:val="hybridMultilevel"/>
    <w:tmpl w:val="7D3ABF2A"/>
    <w:lvl w:ilvl="0" w:tplc="04220001">
      <w:start w:val="1"/>
      <w:numFmt w:val="bullet"/>
      <w:lvlText w:val=""/>
      <w:lvlJc w:val="left"/>
      <w:pPr>
        <w:tabs>
          <w:tab w:val="num" w:pos="2520"/>
        </w:tabs>
        <w:ind w:left="2520" w:hanging="360"/>
      </w:pPr>
      <w:rPr>
        <w:rFonts w:ascii="Symbol" w:hAnsi="Symbol" w:hint="default"/>
      </w:rPr>
    </w:lvl>
    <w:lvl w:ilvl="1" w:tplc="04220003" w:tentative="1">
      <w:start w:val="1"/>
      <w:numFmt w:val="bullet"/>
      <w:lvlText w:val="o"/>
      <w:lvlJc w:val="left"/>
      <w:pPr>
        <w:tabs>
          <w:tab w:val="num" w:pos="3240"/>
        </w:tabs>
        <w:ind w:left="3240" w:hanging="360"/>
      </w:pPr>
      <w:rPr>
        <w:rFonts w:ascii="Courier New" w:hAnsi="Courier New" w:cs="Courier New" w:hint="default"/>
      </w:rPr>
    </w:lvl>
    <w:lvl w:ilvl="2" w:tplc="04220005" w:tentative="1">
      <w:start w:val="1"/>
      <w:numFmt w:val="bullet"/>
      <w:lvlText w:val=""/>
      <w:lvlJc w:val="left"/>
      <w:pPr>
        <w:tabs>
          <w:tab w:val="num" w:pos="3960"/>
        </w:tabs>
        <w:ind w:left="3960" w:hanging="360"/>
      </w:pPr>
      <w:rPr>
        <w:rFonts w:ascii="Wingdings" w:hAnsi="Wingdings" w:hint="default"/>
      </w:rPr>
    </w:lvl>
    <w:lvl w:ilvl="3" w:tplc="04220001" w:tentative="1">
      <w:start w:val="1"/>
      <w:numFmt w:val="bullet"/>
      <w:lvlText w:val=""/>
      <w:lvlJc w:val="left"/>
      <w:pPr>
        <w:tabs>
          <w:tab w:val="num" w:pos="4680"/>
        </w:tabs>
        <w:ind w:left="4680" w:hanging="360"/>
      </w:pPr>
      <w:rPr>
        <w:rFonts w:ascii="Symbol" w:hAnsi="Symbol" w:hint="default"/>
      </w:rPr>
    </w:lvl>
    <w:lvl w:ilvl="4" w:tplc="04220003" w:tentative="1">
      <w:start w:val="1"/>
      <w:numFmt w:val="bullet"/>
      <w:lvlText w:val="o"/>
      <w:lvlJc w:val="left"/>
      <w:pPr>
        <w:tabs>
          <w:tab w:val="num" w:pos="5400"/>
        </w:tabs>
        <w:ind w:left="5400" w:hanging="360"/>
      </w:pPr>
      <w:rPr>
        <w:rFonts w:ascii="Courier New" w:hAnsi="Courier New" w:cs="Courier New" w:hint="default"/>
      </w:rPr>
    </w:lvl>
    <w:lvl w:ilvl="5" w:tplc="04220005" w:tentative="1">
      <w:start w:val="1"/>
      <w:numFmt w:val="bullet"/>
      <w:lvlText w:val=""/>
      <w:lvlJc w:val="left"/>
      <w:pPr>
        <w:tabs>
          <w:tab w:val="num" w:pos="6120"/>
        </w:tabs>
        <w:ind w:left="6120" w:hanging="360"/>
      </w:pPr>
      <w:rPr>
        <w:rFonts w:ascii="Wingdings" w:hAnsi="Wingdings" w:hint="default"/>
      </w:rPr>
    </w:lvl>
    <w:lvl w:ilvl="6" w:tplc="04220001" w:tentative="1">
      <w:start w:val="1"/>
      <w:numFmt w:val="bullet"/>
      <w:lvlText w:val=""/>
      <w:lvlJc w:val="left"/>
      <w:pPr>
        <w:tabs>
          <w:tab w:val="num" w:pos="6840"/>
        </w:tabs>
        <w:ind w:left="6840" w:hanging="360"/>
      </w:pPr>
      <w:rPr>
        <w:rFonts w:ascii="Symbol" w:hAnsi="Symbol" w:hint="default"/>
      </w:rPr>
    </w:lvl>
    <w:lvl w:ilvl="7" w:tplc="04220003" w:tentative="1">
      <w:start w:val="1"/>
      <w:numFmt w:val="bullet"/>
      <w:lvlText w:val="o"/>
      <w:lvlJc w:val="left"/>
      <w:pPr>
        <w:tabs>
          <w:tab w:val="num" w:pos="7560"/>
        </w:tabs>
        <w:ind w:left="7560" w:hanging="360"/>
      </w:pPr>
      <w:rPr>
        <w:rFonts w:ascii="Courier New" w:hAnsi="Courier New" w:cs="Courier New" w:hint="default"/>
      </w:rPr>
    </w:lvl>
    <w:lvl w:ilvl="8" w:tplc="04220005" w:tentative="1">
      <w:start w:val="1"/>
      <w:numFmt w:val="bullet"/>
      <w:lvlText w:val=""/>
      <w:lvlJc w:val="left"/>
      <w:pPr>
        <w:tabs>
          <w:tab w:val="num" w:pos="8280"/>
        </w:tabs>
        <w:ind w:left="8280" w:hanging="360"/>
      </w:pPr>
      <w:rPr>
        <w:rFonts w:ascii="Wingdings" w:hAnsi="Wingdings" w:hint="default"/>
      </w:rPr>
    </w:lvl>
  </w:abstractNum>
  <w:abstractNum w:abstractNumId="6">
    <w:nsid w:val="37AC7F5D"/>
    <w:multiLevelType w:val="hybridMultilevel"/>
    <w:tmpl w:val="88CC989C"/>
    <w:lvl w:ilvl="0" w:tplc="04220001">
      <w:start w:val="1"/>
      <w:numFmt w:val="bullet"/>
      <w:lvlText w:val=""/>
      <w:lvlJc w:val="left"/>
      <w:pPr>
        <w:tabs>
          <w:tab w:val="num" w:pos="1440"/>
        </w:tabs>
        <w:ind w:left="1440" w:hanging="360"/>
      </w:pPr>
      <w:rPr>
        <w:rFonts w:ascii="Symbol" w:hAnsi="Symbol" w:hint="default"/>
      </w:rPr>
    </w:lvl>
    <w:lvl w:ilvl="1" w:tplc="235868A0">
      <w:numFmt w:val="bullet"/>
      <w:lvlText w:val="-"/>
      <w:lvlJc w:val="left"/>
      <w:pPr>
        <w:tabs>
          <w:tab w:val="num" w:pos="2685"/>
        </w:tabs>
        <w:ind w:left="2685" w:hanging="885"/>
      </w:pPr>
      <w:rPr>
        <w:rFonts w:ascii="Times New Roman" w:eastAsia="Times New Roman" w:hAnsi="Times New Roman" w:cs="Times New Roman"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7">
    <w:nsid w:val="3C4E4AC0"/>
    <w:multiLevelType w:val="hybridMultilevel"/>
    <w:tmpl w:val="BD48197A"/>
    <w:lvl w:ilvl="0" w:tplc="3DA68A3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47652291"/>
    <w:multiLevelType w:val="multilevel"/>
    <w:tmpl w:val="E8FE1A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77B7E68"/>
    <w:multiLevelType w:val="multilevel"/>
    <w:tmpl w:val="7E983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CC71609"/>
    <w:multiLevelType w:val="hybridMultilevel"/>
    <w:tmpl w:val="F1F4B1FA"/>
    <w:lvl w:ilvl="0" w:tplc="408CC2F4">
      <w:start w:val="1"/>
      <w:numFmt w:val="decimal"/>
      <w:lvlText w:val="%1."/>
      <w:lvlJc w:val="left"/>
      <w:pPr>
        <w:tabs>
          <w:tab w:val="num" w:pos="1845"/>
        </w:tabs>
        <w:ind w:left="1845" w:hanging="1125"/>
      </w:pPr>
      <w:rPr>
        <w:rFonts w:ascii="Times New Roman" w:hAnsi="Times New Roman" w:cs="Times New Roman" w:hint="default"/>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11">
    <w:nsid w:val="60FC724E"/>
    <w:multiLevelType w:val="multilevel"/>
    <w:tmpl w:val="D2048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D174DD0"/>
    <w:multiLevelType w:val="multilevel"/>
    <w:tmpl w:val="C64E1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CB74F01"/>
    <w:multiLevelType w:val="multilevel"/>
    <w:tmpl w:val="33EE8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D352754"/>
    <w:multiLevelType w:val="hybridMultilevel"/>
    <w:tmpl w:val="0A08407E"/>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9"/>
  </w:num>
  <w:num w:numId="4">
    <w:abstractNumId w:val="4"/>
  </w:num>
  <w:num w:numId="5">
    <w:abstractNumId w:val="3"/>
  </w:num>
  <w:num w:numId="6">
    <w:abstractNumId w:val="11"/>
  </w:num>
  <w:num w:numId="7">
    <w:abstractNumId w:val="13"/>
  </w:num>
  <w:num w:numId="8">
    <w:abstractNumId w:val="12"/>
  </w:num>
  <w:num w:numId="9">
    <w:abstractNumId w:val="1"/>
  </w:num>
  <w:num w:numId="10">
    <w:abstractNumId w:val="6"/>
  </w:num>
  <w:num w:numId="11">
    <w:abstractNumId w:val="0"/>
  </w:num>
  <w:num w:numId="12">
    <w:abstractNumId w:val="5"/>
  </w:num>
  <w:num w:numId="13">
    <w:abstractNumId w:val="10"/>
  </w:num>
  <w:num w:numId="14">
    <w:abstractNumId w:val="7"/>
  </w:num>
  <w:num w:numId="1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hdrShapeDefaults>
    <o:shapedefaults v:ext="edit" spidmax="5122"/>
  </w:hdrShapeDefaults>
  <w:footnotePr>
    <w:footnote w:id="0"/>
    <w:footnote w:id="1"/>
  </w:footnotePr>
  <w:endnotePr>
    <w:endnote w:id="0"/>
    <w:endnote w:id="1"/>
  </w:endnotePr>
  <w:compat/>
  <w:rsids>
    <w:rsidRoot w:val="001E3063"/>
    <w:rsid w:val="000278BB"/>
    <w:rsid w:val="000507E5"/>
    <w:rsid w:val="000A4CB9"/>
    <w:rsid w:val="000E758C"/>
    <w:rsid w:val="000F0772"/>
    <w:rsid w:val="000F7EF7"/>
    <w:rsid w:val="0012014C"/>
    <w:rsid w:val="00123061"/>
    <w:rsid w:val="0017012D"/>
    <w:rsid w:val="0018041B"/>
    <w:rsid w:val="001A0C86"/>
    <w:rsid w:val="001D1F55"/>
    <w:rsid w:val="001E3063"/>
    <w:rsid w:val="001E40A7"/>
    <w:rsid w:val="001F0ADC"/>
    <w:rsid w:val="00241FC8"/>
    <w:rsid w:val="0024425E"/>
    <w:rsid w:val="002D4334"/>
    <w:rsid w:val="00356EA2"/>
    <w:rsid w:val="003A0583"/>
    <w:rsid w:val="005025B0"/>
    <w:rsid w:val="00550A57"/>
    <w:rsid w:val="00572C88"/>
    <w:rsid w:val="005A7AF9"/>
    <w:rsid w:val="005B6F1D"/>
    <w:rsid w:val="005C4BC4"/>
    <w:rsid w:val="005D3476"/>
    <w:rsid w:val="005E5769"/>
    <w:rsid w:val="005F4E16"/>
    <w:rsid w:val="00605E51"/>
    <w:rsid w:val="006153BD"/>
    <w:rsid w:val="00683053"/>
    <w:rsid w:val="00692F48"/>
    <w:rsid w:val="006A2A29"/>
    <w:rsid w:val="006A2E68"/>
    <w:rsid w:val="006D4D36"/>
    <w:rsid w:val="006E7E58"/>
    <w:rsid w:val="00703089"/>
    <w:rsid w:val="00727CAA"/>
    <w:rsid w:val="00795EA1"/>
    <w:rsid w:val="00821645"/>
    <w:rsid w:val="00910D67"/>
    <w:rsid w:val="0093235B"/>
    <w:rsid w:val="009B6709"/>
    <w:rsid w:val="00A777AA"/>
    <w:rsid w:val="00AD3AC8"/>
    <w:rsid w:val="00AD4093"/>
    <w:rsid w:val="00B257AE"/>
    <w:rsid w:val="00B343BA"/>
    <w:rsid w:val="00B863BC"/>
    <w:rsid w:val="00BD3F22"/>
    <w:rsid w:val="00BF0B80"/>
    <w:rsid w:val="00C05985"/>
    <w:rsid w:val="00C14404"/>
    <w:rsid w:val="00C36865"/>
    <w:rsid w:val="00C57BC8"/>
    <w:rsid w:val="00C75DD9"/>
    <w:rsid w:val="00C84989"/>
    <w:rsid w:val="00CC4CE6"/>
    <w:rsid w:val="00CD7915"/>
    <w:rsid w:val="00D24EDC"/>
    <w:rsid w:val="00D47B05"/>
    <w:rsid w:val="00D606AC"/>
    <w:rsid w:val="00D7175D"/>
    <w:rsid w:val="00DF1EEA"/>
    <w:rsid w:val="00E434C2"/>
    <w:rsid w:val="00EC2B40"/>
    <w:rsid w:val="00EC5B50"/>
    <w:rsid w:val="00EC7C06"/>
    <w:rsid w:val="00ED3C45"/>
    <w:rsid w:val="00F76B4E"/>
    <w:rsid w:val="00F80ACA"/>
    <w:rsid w:val="00FC5741"/>
    <w:rsid w:val="00FD5D2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Indent 2"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HTML Acronym"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7C06"/>
    <w:pPr>
      <w:spacing w:after="0" w:line="240" w:lineRule="auto"/>
    </w:pPr>
    <w:rPr>
      <w:rFonts w:ascii="Times New Roman" w:eastAsia="Times New Roman" w:hAnsi="Times New Roman" w:cs="Times New Roman"/>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C7C06"/>
    <w:pPr>
      <w:tabs>
        <w:tab w:val="center" w:pos="4677"/>
        <w:tab w:val="right" w:pos="9355"/>
      </w:tabs>
    </w:pPr>
  </w:style>
  <w:style w:type="character" w:customStyle="1" w:styleId="a4">
    <w:name w:val="Верхний колонтитул Знак"/>
    <w:basedOn w:val="a0"/>
    <w:link w:val="a3"/>
    <w:uiPriority w:val="99"/>
    <w:rsid w:val="00EC7C06"/>
    <w:rPr>
      <w:lang w:val="uk-UA"/>
    </w:rPr>
  </w:style>
  <w:style w:type="paragraph" w:styleId="a5">
    <w:name w:val="footer"/>
    <w:basedOn w:val="a"/>
    <w:link w:val="a6"/>
    <w:uiPriority w:val="99"/>
    <w:unhideWhenUsed/>
    <w:rsid w:val="00EC7C06"/>
    <w:pPr>
      <w:tabs>
        <w:tab w:val="center" w:pos="4677"/>
        <w:tab w:val="right" w:pos="9355"/>
      </w:tabs>
    </w:pPr>
  </w:style>
  <w:style w:type="character" w:customStyle="1" w:styleId="a6">
    <w:name w:val="Нижний колонтитул Знак"/>
    <w:basedOn w:val="a0"/>
    <w:link w:val="a5"/>
    <w:uiPriority w:val="99"/>
    <w:rsid w:val="00EC7C06"/>
    <w:rPr>
      <w:lang w:val="uk-UA"/>
    </w:rPr>
  </w:style>
  <w:style w:type="paragraph" w:styleId="2">
    <w:name w:val="Body Text Indent 2"/>
    <w:basedOn w:val="a"/>
    <w:link w:val="20"/>
    <w:rsid w:val="00EC7C06"/>
    <w:pPr>
      <w:spacing w:after="120" w:line="480" w:lineRule="auto"/>
      <w:ind w:left="283"/>
    </w:pPr>
  </w:style>
  <w:style w:type="character" w:customStyle="1" w:styleId="20">
    <w:name w:val="Основной текст с отступом 2 Знак"/>
    <w:basedOn w:val="a0"/>
    <w:link w:val="2"/>
    <w:rsid w:val="00EC7C06"/>
    <w:rPr>
      <w:rFonts w:ascii="Times New Roman" w:eastAsia="Times New Roman" w:hAnsi="Times New Roman" w:cs="Times New Roman"/>
      <w:sz w:val="24"/>
      <w:szCs w:val="24"/>
      <w:lang w:val="uk-UA" w:eastAsia="uk-UA"/>
    </w:rPr>
  </w:style>
  <w:style w:type="paragraph" w:styleId="a7">
    <w:name w:val="Title"/>
    <w:basedOn w:val="a"/>
    <w:link w:val="a8"/>
    <w:qFormat/>
    <w:rsid w:val="00EC7C06"/>
    <w:pPr>
      <w:autoSpaceDE w:val="0"/>
      <w:autoSpaceDN w:val="0"/>
      <w:jc w:val="center"/>
    </w:pPr>
    <w:rPr>
      <w:sz w:val="28"/>
      <w:szCs w:val="28"/>
      <w:lang w:eastAsia="ru-RU"/>
    </w:rPr>
  </w:style>
  <w:style w:type="character" w:customStyle="1" w:styleId="a8">
    <w:name w:val="Название Знак"/>
    <w:basedOn w:val="a0"/>
    <w:link w:val="a7"/>
    <w:rsid w:val="00EC7C06"/>
    <w:rPr>
      <w:rFonts w:ascii="Times New Roman" w:eastAsia="Times New Roman" w:hAnsi="Times New Roman" w:cs="Times New Roman"/>
      <w:sz w:val="28"/>
      <w:szCs w:val="28"/>
      <w:lang w:val="uk-UA" w:eastAsia="ru-RU"/>
    </w:rPr>
  </w:style>
  <w:style w:type="paragraph" w:styleId="a9">
    <w:name w:val="Subtitle"/>
    <w:basedOn w:val="a"/>
    <w:link w:val="aa"/>
    <w:qFormat/>
    <w:rsid w:val="00EC7C06"/>
    <w:pPr>
      <w:autoSpaceDE w:val="0"/>
      <w:autoSpaceDN w:val="0"/>
      <w:spacing w:line="360" w:lineRule="auto"/>
      <w:jc w:val="center"/>
    </w:pPr>
    <w:rPr>
      <w:b/>
      <w:bCs/>
      <w:sz w:val="28"/>
      <w:szCs w:val="28"/>
      <w:lang w:eastAsia="ru-RU"/>
    </w:rPr>
  </w:style>
  <w:style w:type="character" w:customStyle="1" w:styleId="aa">
    <w:name w:val="Подзаголовок Знак"/>
    <w:basedOn w:val="a0"/>
    <w:link w:val="a9"/>
    <w:rsid w:val="00EC7C06"/>
    <w:rPr>
      <w:rFonts w:ascii="Times New Roman" w:eastAsia="Times New Roman" w:hAnsi="Times New Roman" w:cs="Times New Roman"/>
      <w:b/>
      <w:bCs/>
      <w:sz w:val="28"/>
      <w:szCs w:val="28"/>
      <w:lang w:val="uk-UA" w:eastAsia="ru-RU"/>
    </w:rPr>
  </w:style>
  <w:style w:type="character" w:customStyle="1" w:styleId="apple-converted-space">
    <w:name w:val="apple-converted-space"/>
    <w:basedOn w:val="a0"/>
    <w:rsid w:val="00EC7C06"/>
  </w:style>
  <w:style w:type="character" w:customStyle="1" w:styleId="hl">
    <w:name w:val="hl"/>
    <w:basedOn w:val="a0"/>
    <w:rsid w:val="00EC7C06"/>
  </w:style>
  <w:style w:type="character" w:styleId="ab">
    <w:name w:val="Hyperlink"/>
    <w:rsid w:val="00EC7C06"/>
    <w:rPr>
      <w:color w:val="0000FF"/>
      <w:u w:val="single"/>
    </w:rPr>
  </w:style>
  <w:style w:type="paragraph" w:styleId="ac">
    <w:name w:val="Normal (Web)"/>
    <w:basedOn w:val="a"/>
    <w:uiPriority w:val="99"/>
    <w:rsid w:val="00EC7C06"/>
    <w:pPr>
      <w:spacing w:before="100" w:beforeAutospacing="1" w:after="100" w:afterAutospacing="1"/>
    </w:pPr>
  </w:style>
  <w:style w:type="character" w:styleId="ad">
    <w:name w:val="Strong"/>
    <w:qFormat/>
    <w:rsid w:val="00EC7C06"/>
    <w:rPr>
      <w:b/>
      <w:bCs/>
    </w:rPr>
  </w:style>
  <w:style w:type="paragraph" w:styleId="ae">
    <w:name w:val="Body Text"/>
    <w:basedOn w:val="a"/>
    <w:link w:val="af"/>
    <w:rsid w:val="00EC7C06"/>
    <w:pPr>
      <w:spacing w:after="120"/>
    </w:pPr>
  </w:style>
  <w:style w:type="character" w:customStyle="1" w:styleId="af">
    <w:name w:val="Основной текст Знак"/>
    <w:basedOn w:val="a0"/>
    <w:link w:val="ae"/>
    <w:rsid w:val="00EC7C06"/>
    <w:rPr>
      <w:rFonts w:ascii="Times New Roman" w:eastAsia="Times New Roman" w:hAnsi="Times New Roman" w:cs="Times New Roman"/>
      <w:sz w:val="24"/>
      <w:szCs w:val="24"/>
      <w:lang w:val="uk-UA" w:eastAsia="uk-UA"/>
    </w:rPr>
  </w:style>
  <w:style w:type="character" w:styleId="af0">
    <w:name w:val="Emphasis"/>
    <w:qFormat/>
    <w:rsid w:val="00EC7C06"/>
    <w:rPr>
      <w:i/>
      <w:iCs/>
    </w:rPr>
  </w:style>
  <w:style w:type="paragraph" w:styleId="HTML">
    <w:name w:val="HTML Preformatted"/>
    <w:basedOn w:val="a"/>
    <w:link w:val="HTML0"/>
    <w:uiPriority w:val="99"/>
    <w:rsid w:val="00EC7C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9"/>
      <w:szCs w:val="29"/>
    </w:rPr>
  </w:style>
  <w:style w:type="character" w:customStyle="1" w:styleId="HTML0">
    <w:name w:val="Стандартный HTML Знак"/>
    <w:basedOn w:val="a0"/>
    <w:link w:val="HTML"/>
    <w:uiPriority w:val="99"/>
    <w:rsid w:val="00EC7C06"/>
    <w:rPr>
      <w:rFonts w:ascii="Courier New" w:eastAsia="Times New Roman" w:hAnsi="Courier New" w:cs="Courier New"/>
      <w:sz w:val="29"/>
      <w:szCs w:val="29"/>
      <w:lang w:val="uk-UA" w:eastAsia="uk-UA"/>
    </w:rPr>
  </w:style>
  <w:style w:type="character" w:customStyle="1" w:styleId="af1">
    <w:name w:val="a"/>
    <w:basedOn w:val="a0"/>
    <w:rsid w:val="00EC7C06"/>
  </w:style>
  <w:style w:type="paragraph" w:customStyle="1" w:styleId="st2">
    <w:name w:val="st2"/>
    <w:basedOn w:val="a"/>
    <w:rsid w:val="00EC7C06"/>
    <w:pPr>
      <w:spacing w:before="100" w:beforeAutospacing="1" w:after="100" w:afterAutospacing="1"/>
    </w:pPr>
  </w:style>
  <w:style w:type="character" w:styleId="HTML1">
    <w:name w:val="HTML Acronym"/>
    <w:basedOn w:val="a0"/>
    <w:rsid w:val="00EC7C06"/>
  </w:style>
  <w:style w:type="character" w:styleId="af2">
    <w:name w:val="FollowedHyperlink"/>
    <w:rsid w:val="00EC7C06"/>
    <w:rPr>
      <w:color w:val="800080"/>
      <w:u w:val="single"/>
    </w:rPr>
  </w:style>
  <w:style w:type="table" w:styleId="af3">
    <w:name w:val="Table Grid"/>
    <w:basedOn w:val="a1"/>
    <w:rsid w:val="00EC7C06"/>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List Paragraph"/>
    <w:basedOn w:val="a"/>
    <w:uiPriority w:val="34"/>
    <w:qFormat/>
    <w:rsid w:val="006D4D36"/>
    <w:pPr>
      <w:spacing w:after="200" w:line="276" w:lineRule="auto"/>
      <w:ind w:left="720"/>
      <w:contextualSpacing/>
    </w:pPr>
    <w:rPr>
      <w:rFonts w:ascii="Calibri" w:hAnsi="Calibri"/>
      <w:sz w:val="22"/>
      <w:szCs w:val="22"/>
      <w:lang w:val="ru-RU" w:eastAsia="ru-RU"/>
    </w:rPr>
  </w:style>
</w:styles>
</file>

<file path=word/webSettings.xml><?xml version="1.0" encoding="utf-8"?>
<w:webSettings xmlns:r="http://schemas.openxmlformats.org/officeDocument/2006/relationships" xmlns:w="http://schemas.openxmlformats.org/wordprocessingml/2006/main">
  <w:divs>
    <w:div w:id="890768874">
      <w:bodyDiv w:val="1"/>
      <w:marLeft w:val="0"/>
      <w:marRight w:val="0"/>
      <w:marTop w:val="0"/>
      <w:marBottom w:val="0"/>
      <w:divBdr>
        <w:top w:val="none" w:sz="0" w:space="0" w:color="auto"/>
        <w:left w:val="none" w:sz="0" w:space="0" w:color="auto"/>
        <w:bottom w:val="none" w:sz="0" w:space="0" w:color="auto"/>
        <w:right w:val="none" w:sz="0" w:space="0" w:color="auto"/>
      </w:divBdr>
    </w:div>
    <w:div w:id="1205100719">
      <w:bodyDiv w:val="1"/>
      <w:marLeft w:val="0"/>
      <w:marRight w:val="0"/>
      <w:marTop w:val="0"/>
      <w:marBottom w:val="0"/>
      <w:divBdr>
        <w:top w:val="none" w:sz="0" w:space="0" w:color="auto"/>
        <w:left w:val="none" w:sz="0" w:space="0" w:color="auto"/>
        <w:bottom w:val="none" w:sz="0" w:space="0" w:color="auto"/>
        <w:right w:val="none" w:sz="0" w:space="0" w:color="auto"/>
      </w:divBdr>
    </w:div>
    <w:div w:id="1311328201">
      <w:bodyDiv w:val="1"/>
      <w:marLeft w:val="0"/>
      <w:marRight w:val="0"/>
      <w:marTop w:val="0"/>
      <w:marBottom w:val="0"/>
      <w:divBdr>
        <w:top w:val="none" w:sz="0" w:space="0" w:color="auto"/>
        <w:left w:val="none" w:sz="0" w:space="0" w:color="auto"/>
        <w:bottom w:val="none" w:sz="0" w:space="0" w:color="auto"/>
        <w:right w:val="none" w:sz="0" w:space="0" w:color="auto"/>
      </w:divBdr>
    </w:div>
    <w:div w:id="1781218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146</TotalTime>
  <Pages>6</Pages>
  <Words>2433</Words>
  <Characters>13871</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PC2015</dc:creator>
  <cp:keywords/>
  <dc:description/>
  <cp:lastModifiedBy>PL</cp:lastModifiedBy>
  <cp:revision>60</cp:revision>
  <dcterms:created xsi:type="dcterms:W3CDTF">2018-03-17T11:20:00Z</dcterms:created>
  <dcterms:modified xsi:type="dcterms:W3CDTF">2019-03-19T14:01:00Z</dcterms:modified>
</cp:coreProperties>
</file>