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4.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5.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6.xml" ContentType="application/vnd.openxmlformats-officedocument.themeOverrid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theme/themeOverride7.xml" ContentType="application/vnd.openxmlformats-officedocument.themeOverrid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theme/themeOverride8.xml" ContentType="application/vnd.openxmlformats-officedocument.themeOverrid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theme/themeOverride9.xml" ContentType="application/vnd.openxmlformats-officedocument.themeOverrid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theme/themeOverride10.xml" ContentType="application/vnd.openxmlformats-officedocument.themeOverrid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D26AB" w:rsidRPr="00ED243F" w:rsidRDefault="00ED26AB" w:rsidP="00ED26AB">
      <w:pPr>
        <w:spacing w:after="0" w:line="360" w:lineRule="auto"/>
        <w:ind w:firstLine="709"/>
        <w:contextualSpacing/>
        <w:jc w:val="center"/>
        <w:rPr>
          <w:rFonts w:ascii="Times New Roman" w:eastAsia="Times New Roman" w:hAnsi="Times New Roman" w:cs="Times New Roman"/>
          <w:b/>
          <w:sz w:val="28"/>
          <w:szCs w:val="28"/>
          <w:lang w:val="uk-UA" w:eastAsia="ru-RU"/>
        </w:rPr>
      </w:pPr>
      <w:r w:rsidRPr="00ED243F">
        <w:rPr>
          <w:rFonts w:ascii="Times New Roman" w:eastAsia="Times New Roman" w:hAnsi="Times New Roman" w:cs="Times New Roman"/>
          <w:b/>
          <w:sz w:val="28"/>
          <w:szCs w:val="28"/>
          <w:lang w:val="uk-UA" w:eastAsia="ru-RU"/>
        </w:rPr>
        <w:t>МІНІСТЕРСТВО ОСВІТИ І НАУКИ УКРАЇНИ</w:t>
      </w:r>
    </w:p>
    <w:p w:rsidR="00ED26AB" w:rsidRPr="00ED243F" w:rsidRDefault="00ED26AB" w:rsidP="00ED26AB">
      <w:pPr>
        <w:spacing w:after="0" w:line="360" w:lineRule="auto"/>
        <w:ind w:firstLine="709"/>
        <w:contextualSpacing/>
        <w:jc w:val="center"/>
        <w:rPr>
          <w:rFonts w:ascii="Times New Roman" w:eastAsia="Times New Roman" w:hAnsi="Times New Roman" w:cs="Times New Roman"/>
          <w:b/>
          <w:sz w:val="28"/>
          <w:szCs w:val="28"/>
          <w:lang w:val="uk-UA" w:eastAsia="ru-RU"/>
        </w:rPr>
      </w:pPr>
      <w:r w:rsidRPr="00ED243F">
        <w:rPr>
          <w:rFonts w:ascii="Times New Roman" w:eastAsia="Times New Roman" w:hAnsi="Times New Roman" w:cs="Times New Roman"/>
          <w:b/>
          <w:sz w:val="28"/>
          <w:szCs w:val="28"/>
          <w:lang w:val="uk-UA" w:eastAsia="ru-RU"/>
        </w:rPr>
        <w:t>ГЛУХІВСЬКИЙ НАЦІОНАЛЬНИЙ ПЕДАГОГІЧНИЙ УНІВЕРСИТЕТ ІМЕНІ ОЛЕКСАНДРА ДОВЖЕНКА</w:t>
      </w:r>
    </w:p>
    <w:p w:rsidR="00ED26AB" w:rsidRPr="00ED243F" w:rsidRDefault="00ED26AB" w:rsidP="00ED26AB">
      <w:pPr>
        <w:spacing w:after="0" w:line="360" w:lineRule="auto"/>
        <w:ind w:firstLine="709"/>
        <w:contextualSpacing/>
        <w:rPr>
          <w:rFonts w:ascii="Times New Roman" w:eastAsia="Times New Roman" w:hAnsi="Times New Roman" w:cs="Times New Roman"/>
          <w:sz w:val="28"/>
          <w:szCs w:val="28"/>
          <w:lang w:val="uk-UA" w:eastAsia="ru-RU"/>
        </w:rPr>
      </w:pPr>
    </w:p>
    <w:p w:rsidR="00ED26AB" w:rsidRPr="00ED243F" w:rsidRDefault="00ED26AB" w:rsidP="00ED26AB">
      <w:pPr>
        <w:tabs>
          <w:tab w:val="left" w:pos="3119"/>
        </w:tabs>
        <w:spacing w:after="0" w:line="360" w:lineRule="auto"/>
        <w:ind w:firstLine="709"/>
        <w:contextualSpacing/>
        <w:jc w:val="right"/>
        <w:rPr>
          <w:rFonts w:ascii="Times New Roman" w:eastAsia="Times New Roman" w:hAnsi="Times New Roman" w:cs="Times New Roman"/>
          <w:noProof/>
          <w:sz w:val="28"/>
          <w:szCs w:val="28"/>
          <w:lang w:val="uk-UA" w:eastAsia="ru-RU"/>
        </w:rPr>
      </w:pPr>
      <w:r w:rsidRPr="00ED243F">
        <w:rPr>
          <w:rFonts w:ascii="Times New Roman" w:eastAsia="Times New Roman" w:hAnsi="Times New Roman" w:cs="Times New Roman"/>
          <w:noProof/>
          <w:sz w:val="28"/>
          <w:szCs w:val="28"/>
          <w:lang w:val="uk-UA" w:eastAsia="ru-RU"/>
        </w:rPr>
        <w:t>На правах рукопису</w:t>
      </w:r>
    </w:p>
    <w:p w:rsidR="00ED26AB" w:rsidRPr="00ED243F" w:rsidRDefault="00ED26AB" w:rsidP="00ED26AB">
      <w:pPr>
        <w:tabs>
          <w:tab w:val="left" w:pos="3119"/>
        </w:tabs>
        <w:spacing w:after="0" w:line="360" w:lineRule="auto"/>
        <w:ind w:firstLine="709"/>
        <w:contextualSpacing/>
        <w:jc w:val="center"/>
        <w:rPr>
          <w:rFonts w:ascii="Times New Roman" w:eastAsia="Times New Roman" w:hAnsi="Times New Roman" w:cs="Times New Roman"/>
          <w:noProof/>
          <w:sz w:val="28"/>
          <w:szCs w:val="28"/>
          <w:lang w:val="uk-UA" w:eastAsia="ru-RU"/>
        </w:rPr>
      </w:pPr>
    </w:p>
    <w:p w:rsidR="00ED26AB" w:rsidRPr="00ED243F" w:rsidRDefault="00ED26AB" w:rsidP="00ED26AB">
      <w:pPr>
        <w:tabs>
          <w:tab w:val="left" w:pos="3119"/>
        </w:tabs>
        <w:spacing w:after="0" w:line="360" w:lineRule="auto"/>
        <w:ind w:firstLine="709"/>
        <w:contextualSpacing/>
        <w:jc w:val="right"/>
        <w:rPr>
          <w:rFonts w:ascii="Times New Roman" w:eastAsia="Times New Roman" w:hAnsi="Times New Roman" w:cs="Times New Roman"/>
          <w:noProof/>
          <w:sz w:val="28"/>
          <w:szCs w:val="28"/>
          <w:lang w:val="uk-UA" w:eastAsia="ru-RU"/>
        </w:rPr>
      </w:pPr>
      <w:r w:rsidRPr="00ED243F">
        <w:rPr>
          <w:rFonts w:ascii="Times New Roman" w:eastAsia="Times New Roman" w:hAnsi="Times New Roman" w:cs="Times New Roman"/>
          <w:noProof/>
          <w:sz w:val="28"/>
          <w:szCs w:val="28"/>
          <w:lang w:val="uk-UA" w:eastAsia="ru-RU"/>
        </w:rPr>
        <w:t>Кафедра психології та соціальної роботи</w:t>
      </w:r>
    </w:p>
    <w:p w:rsidR="00ED26AB" w:rsidRPr="00ED243F" w:rsidRDefault="00ED26AB" w:rsidP="00ED26AB">
      <w:pPr>
        <w:spacing w:after="0" w:line="360" w:lineRule="auto"/>
        <w:ind w:firstLine="709"/>
        <w:contextualSpacing/>
        <w:jc w:val="center"/>
        <w:rPr>
          <w:rFonts w:ascii="Times New Roman" w:eastAsia="Times New Roman" w:hAnsi="Times New Roman" w:cs="Times New Roman"/>
          <w:sz w:val="28"/>
          <w:szCs w:val="28"/>
          <w:lang w:val="uk-UA" w:eastAsia="ru-RU"/>
        </w:rPr>
      </w:pPr>
    </w:p>
    <w:p w:rsidR="00ED26AB" w:rsidRPr="00ED243F" w:rsidRDefault="00ED26AB" w:rsidP="00ED26AB">
      <w:pPr>
        <w:spacing w:after="0" w:line="360" w:lineRule="auto"/>
        <w:ind w:firstLine="709"/>
        <w:contextualSpacing/>
        <w:jc w:val="center"/>
        <w:rPr>
          <w:rFonts w:ascii="Times New Roman" w:eastAsia="Times New Roman" w:hAnsi="Times New Roman" w:cs="Times New Roman"/>
          <w:sz w:val="28"/>
          <w:szCs w:val="28"/>
          <w:lang w:val="uk-UA" w:eastAsia="ru-RU"/>
        </w:rPr>
      </w:pPr>
      <w:r w:rsidRPr="00ED243F">
        <w:rPr>
          <w:rFonts w:ascii="Times New Roman" w:eastAsia="Times New Roman" w:hAnsi="Times New Roman" w:cs="Times New Roman"/>
          <w:sz w:val="28"/>
          <w:szCs w:val="28"/>
          <w:lang w:val="uk-UA" w:eastAsia="ru-RU"/>
        </w:rPr>
        <w:t>МАГІСТЕРСЬКА РОБОТА</w:t>
      </w:r>
    </w:p>
    <w:p w:rsidR="00ED26AB" w:rsidRPr="00ED243F" w:rsidRDefault="00ED26AB" w:rsidP="00ED26AB">
      <w:pPr>
        <w:spacing w:after="200" w:line="360" w:lineRule="auto"/>
        <w:ind w:firstLine="709"/>
        <w:contextualSpacing/>
        <w:jc w:val="both"/>
        <w:rPr>
          <w:rFonts w:ascii="Times New Roman" w:eastAsia="Times New Roman" w:hAnsi="Times New Roman" w:cs="Times New Roman"/>
          <w:sz w:val="28"/>
          <w:szCs w:val="28"/>
          <w:lang w:val="uk-UA" w:eastAsia="ru-RU"/>
        </w:rPr>
      </w:pPr>
    </w:p>
    <w:p w:rsidR="00ED26AB" w:rsidRPr="00ED243F" w:rsidRDefault="00ED26AB" w:rsidP="00ED26AB">
      <w:pPr>
        <w:spacing w:after="0" w:line="360" w:lineRule="auto"/>
        <w:ind w:firstLine="709"/>
        <w:contextualSpacing/>
        <w:jc w:val="center"/>
        <w:rPr>
          <w:rFonts w:ascii="Times New Roman" w:eastAsia="Calibri" w:hAnsi="Times New Roman" w:cs="Times New Roman"/>
          <w:b/>
          <w:sz w:val="28"/>
          <w:szCs w:val="28"/>
          <w:lang w:val="uk-UA"/>
        </w:rPr>
      </w:pPr>
      <w:r w:rsidRPr="00ED243F">
        <w:rPr>
          <w:rFonts w:ascii="Times New Roman" w:eastAsia="Calibri" w:hAnsi="Times New Roman" w:cs="Times New Roman"/>
          <w:b/>
          <w:sz w:val="28"/>
          <w:szCs w:val="28"/>
          <w:lang w:val="uk-UA"/>
        </w:rPr>
        <w:t xml:space="preserve">ОСОБЛИВОСТІ РОЗВИТКУ КОМУНІКАТИВНОЇ КОМПЕТЕНТНОСТІ СОЦІАЛЬНИХ РОБІТНИКІВ В УМОВАХ ТЕРИТОРІАЛЬНИХ ЦЕНТРІВ </w:t>
      </w:r>
    </w:p>
    <w:p w:rsidR="00ED26AB" w:rsidRPr="00ED243F" w:rsidRDefault="00ED26AB" w:rsidP="00ED26AB">
      <w:pPr>
        <w:spacing w:after="0" w:line="360" w:lineRule="auto"/>
        <w:ind w:firstLine="709"/>
        <w:contextualSpacing/>
        <w:jc w:val="center"/>
        <w:rPr>
          <w:rFonts w:ascii="Times New Roman" w:eastAsia="Times New Roman" w:hAnsi="Times New Roman" w:cs="Times New Roman"/>
          <w:sz w:val="28"/>
          <w:szCs w:val="28"/>
          <w:lang w:val="uk-UA" w:eastAsia="ru-RU"/>
        </w:rPr>
      </w:pPr>
    </w:p>
    <w:p w:rsidR="00ED26AB" w:rsidRPr="00ED243F" w:rsidRDefault="00ED26AB" w:rsidP="00ED26AB">
      <w:pPr>
        <w:spacing w:after="0" w:line="360" w:lineRule="auto"/>
        <w:ind w:firstLine="709"/>
        <w:contextualSpacing/>
        <w:jc w:val="center"/>
        <w:rPr>
          <w:rFonts w:ascii="Times New Roman" w:eastAsia="Times New Roman" w:hAnsi="Times New Roman" w:cs="Times New Roman"/>
          <w:sz w:val="28"/>
          <w:szCs w:val="28"/>
          <w:lang w:val="uk-UA" w:eastAsia="ru-RU"/>
        </w:rPr>
      </w:pPr>
      <w:r w:rsidRPr="00ED243F">
        <w:rPr>
          <w:rFonts w:ascii="Times New Roman" w:eastAsia="Times New Roman" w:hAnsi="Times New Roman" w:cs="Times New Roman"/>
          <w:sz w:val="28"/>
          <w:szCs w:val="28"/>
          <w:lang w:val="uk-UA" w:eastAsia="ru-RU"/>
        </w:rPr>
        <w:t>Галузь знань 23 Соціальна робота</w:t>
      </w:r>
    </w:p>
    <w:p w:rsidR="00ED26AB" w:rsidRPr="00ED243F" w:rsidRDefault="00ED26AB" w:rsidP="00ED26AB">
      <w:pPr>
        <w:spacing w:after="0" w:line="360" w:lineRule="auto"/>
        <w:ind w:firstLine="709"/>
        <w:contextualSpacing/>
        <w:jc w:val="center"/>
        <w:rPr>
          <w:rFonts w:ascii="Times New Roman" w:eastAsia="Times New Roman" w:hAnsi="Times New Roman" w:cs="Times New Roman"/>
          <w:sz w:val="28"/>
          <w:szCs w:val="28"/>
          <w:lang w:val="uk-UA" w:eastAsia="ru-RU"/>
        </w:rPr>
      </w:pPr>
      <w:r w:rsidRPr="00ED243F">
        <w:rPr>
          <w:rFonts w:ascii="Times New Roman" w:eastAsia="Times New Roman" w:hAnsi="Times New Roman" w:cs="Times New Roman"/>
          <w:sz w:val="28"/>
          <w:szCs w:val="28"/>
          <w:lang w:val="uk-UA" w:eastAsia="ru-RU"/>
        </w:rPr>
        <w:t>Спеціальність 231 Соціальна робота</w:t>
      </w:r>
    </w:p>
    <w:p w:rsidR="00ED26AB" w:rsidRPr="00ED243F" w:rsidRDefault="00ED26AB" w:rsidP="00ED26AB">
      <w:pPr>
        <w:spacing w:after="0" w:line="360" w:lineRule="auto"/>
        <w:ind w:firstLine="709"/>
        <w:contextualSpacing/>
        <w:jc w:val="both"/>
        <w:rPr>
          <w:rFonts w:ascii="Times New Roman" w:eastAsia="Times New Roman" w:hAnsi="Times New Roman" w:cs="Times New Roman"/>
          <w:sz w:val="28"/>
          <w:szCs w:val="28"/>
          <w:lang w:val="uk-UA" w:eastAsia="ru-RU"/>
        </w:rPr>
      </w:pPr>
    </w:p>
    <w:p w:rsidR="00ED26AB" w:rsidRPr="00ED243F" w:rsidRDefault="00ED26AB" w:rsidP="00ED26AB">
      <w:pPr>
        <w:spacing w:after="0" w:line="360" w:lineRule="auto"/>
        <w:ind w:firstLine="709"/>
        <w:contextualSpacing/>
        <w:jc w:val="both"/>
        <w:rPr>
          <w:rFonts w:ascii="Times New Roman" w:eastAsia="Times New Roman" w:hAnsi="Times New Roman" w:cs="Times New Roman"/>
          <w:sz w:val="28"/>
          <w:szCs w:val="28"/>
          <w:lang w:val="uk-UA" w:eastAsia="ru-RU"/>
        </w:rPr>
      </w:pPr>
      <w:r w:rsidRPr="00ED243F">
        <w:rPr>
          <w:rFonts w:ascii="Times New Roman" w:eastAsia="Times New Roman" w:hAnsi="Times New Roman" w:cs="Times New Roman"/>
          <w:sz w:val="28"/>
          <w:szCs w:val="28"/>
          <w:lang w:val="uk-UA" w:eastAsia="ru-RU"/>
        </w:rPr>
        <w:t xml:space="preserve">                                                           Виконавець:</w:t>
      </w:r>
    </w:p>
    <w:p w:rsidR="00ED26AB" w:rsidRPr="00ED243F" w:rsidRDefault="00ED26AB" w:rsidP="00ED26AB">
      <w:pPr>
        <w:spacing w:after="0" w:line="360" w:lineRule="auto"/>
        <w:ind w:firstLine="709"/>
        <w:contextualSpacing/>
        <w:jc w:val="both"/>
        <w:rPr>
          <w:rFonts w:ascii="Times New Roman" w:eastAsia="Times New Roman" w:hAnsi="Times New Roman" w:cs="Times New Roman"/>
          <w:b/>
          <w:sz w:val="28"/>
          <w:szCs w:val="28"/>
          <w:lang w:val="uk-UA" w:eastAsia="ru-RU"/>
        </w:rPr>
      </w:pPr>
      <w:r w:rsidRPr="00ED243F">
        <w:rPr>
          <w:rFonts w:ascii="Times New Roman" w:eastAsia="Times New Roman" w:hAnsi="Times New Roman" w:cs="Times New Roman"/>
          <w:sz w:val="28"/>
          <w:szCs w:val="28"/>
          <w:lang w:val="uk-UA" w:eastAsia="ru-RU"/>
        </w:rPr>
        <w:t xml:space="preserve">                                                           </w:t>
      </w:r>
      <w:r w:rsidRPr="00ED243F">
        <w:rPr>
          <w:rFonts w:ascii="Times New Roman" w:eastAsia="Times New Roman" w:hAnsi="Times New Roman" w:cs="Times New Roman"/>
          <w:b/>
          <w:sz w:val="28"/>
          <w:szCs w:val="28"/>
          <w:lang w:val="uk-UA" w:eastAsia="ru-RU"/>
        </w:rPr>
        <w:t>Падерін Іван Ігорович</w:t>
      </w:r>
    </w:p>
    <w:p w:rsidR="00ED26AB" w:rsidRPr="00ED243F" w:rsidRDefault="00ED26AB" w:rsidP="00ED26AB">
      <w:pPr>
        <w:spacing w:after="0" w:line="360" w:lineRule="auto"/>
        <w:ind w:right="480" w:firstLine="709"/>
        <w:contextualSpacing/>
        <w:jc w:val="both"/>
        <w:rPr>
          <w:rFonts w:ascii="Times New Roman" w:eastAsia="Times New Roman" w:hAnsi="Times New Roman" w:cs="Times New Roman"/>
          <w:sz w:val="28"/>
          <w:szCs w:val="28"/>
          <w:lang w:val="uk-UA" w:eastAsia="ru-RU"/>
        </w:rPr>
      </w:pPr>
      <w:r w:rsidRPr="00ED243F">
        <w:rPr>
          <w:rFonts w:ascii="Times New Roman" w:eastAsia="Times New Roman" w:hAnsi="Times New Roman" w:cs="Times New Roman"/>
          <w:sz w:val="28"/>
          <w:szCs w:val="28"/>
          <w:lang w:val="uk-UA" w:eastAsia="ru-RU"/>
        </w:rPr>
        <w:t xml:space="preserve">                                                           студент ІІ курсу, </w:t>
      </w:r>
    </w:p>
    <w:p w:rsidR="00ED26AB" w:rsidRPr="00ED243F" w:rsidRDefault="00ED26AB" w:rsidP="00ED26AB">
      <w:pPr>
        <w:spacing w:after="0" w:line="360" w:lineRule="auto"/>
        <w:ind w:right="480" w:firstLine="709"/>
        <w:contextualSpacing/>
        <w:jc w:val="both"/>
        <w:rPr>
          <w:rFonts w:ascii="Times New Roman" w:eastAsia="Times New Roman" w:hAnsi="Times New Roman" w:cs="Times New Roman"/>
          <w:sz w:val="28"/>
          <w:szCs w:val="28"/>
          <w:lang w:val="uk-UA" w:eastAsia="ru-RU"/>
        </w:rPr>
      </w:pPr>
      <w:r w:rsidRPr="00ED243F">
        <w:rPr>
          <w:rFonts w:ascii="Times New Roman" w:eastAsia="Times New Roman" w:hAnsi="Times New Roman" w:cs="Times New Roman"/>
          <w:sz w:val="28"/>
          <w:szCs w:val="28"/>
          <w:lang w:val="uk-UA" w:eastAsia="ru-RU"/>
        </w:rPr>
        <w:t xml:space="preserve">                                                            60 М2-СР УНЗ групи, </w:t>
      </w:r>
    </w:p>
    <w:p w:rsidR="00ED26AB" w:rsidRPr="00ED243F" w:rsidRDefault="00ED26AB" w:rsidP="00ED26AB">
      <w:pPr>
        <w:spacing w:after="0" w:line="360" w:lineRule="auto"/>
        <w:ind w:right="480" w:firstLine="709"/>
        <w:contextualSpacing/>
        <w:jc w:val="both"/>
        <w:rPr>
          <w:rFonts w:ascii="Times New Roman" w:eastAsia="Times New Roman" w:hAnsi="Times New Roman" w:cs="Times New Roman"/>
          <w:sz w:val="28"/>
          <w:szCs w:val="28"/>
          <w:lang w:val="uk-UA" w:eastAsia="ru-RU"/>
        </w:rPr>
      </w:pPr>
      <w:r w:rsidRPr="00ED243F">
        <w:rPr>
          <w:rFonts w:ascii="Times New Roman" w:eastAsia="Times New Roman" w:hAnsi="Times New Roman" w:cs="Times New Roman"/>
          <w:sz w:val="28"/>
          <w:szCs w:val="28"/>
          <w:lang w:val="uk-UA" w:eastAsia="ru-RU"/>
        </w:rPr>
        <w:t xml:space="preserve">                                                           ННІ педагогіки і психології</w:t>
      </w:r>
    </w:p>
    <w:p w:rsidR="00ED26AB" w:rsidRPr="00ED243F" w:rsidRDefault="00ED26AB" w:rsidP="00ED26AB">
      <w:pPr>
        <w:spacing w:after="0" w:line="360" w:lineRule="auto"/>
        <w:ind w:firstLine="709"/>
        <w:contextualSpacing/>
        <w:jc w:val="both"/>
        <w:rPr>
          <w:rFonts w:ascii="Times New Roman" w:eastAsia="Times New Roman" w:hAnsi="Times New Roman" w:cs="Times New Roman"/>
          <w:sz w:val="28"/>
          <w:szCs w:val="28"/>
          <w:lang w:val="uk-UA" w:eastAsia="ru-RU"/>
        </w:rPr>
      </w:pPr>
    </w:p>
    <w:p w:rsidR="00ED26AB" w:rsidRPr="00ED243F" w:rsidRDefault="00ED26AB" w:rsidP="00ED26AB">
      <w:pPr>
        <w:spacing w:after="0" w:line="360" w:lineRule="auto"/>
        <w:ind w:firstLine="709"/>
        <w:contextualSpacing/>
        <w:jc w:val="both"/>
        <w:rPr>
          <w:rFonts w:ascii="Times New Roman" w:eastAsia="Times New Roman" w:hAnsi="Times New Roman" w:cs="Times New Roman"/>
          <w:sz w:val="28"/>
          <w:szCs w:val="28"/>
          <w:lang w:val="uk-UA" w:eastAsia="ru-RU"/>
        </w:rPr>
      </w:pPr>
      <w:r w:rsidRPr="00ED243F">
        <w:rPr>
          <w:rFonts w:ascii="Times New Roman" w:eastAsia="Times New Roman" w:hAnsi="Times New Roman" w:cs="Times New Roman"/>
          <w:sz w:val="28"/>
          <w:szCs w:val="28"/>
          <w:lang w:val="uk-UA" w:eastAsia="ru-RU"/>
        </w:rPr>
        <w:t xml:space="preserve">                                                           Науковий керівник:</w:t>
      </w:r>
    </w:p>
    <w:p w:rsidR="00ED26AB" w:rsidRPr="00ED243F" w:rsidRDefault="00ED26AB" w:rsidP="00ED26AB">
      <w:pPr>
        <w:spacing w:after="0" w:line="360" w:lineRule="auto"/>
        <w:ind w:firstLine="709"/>
        <w:contextualSpacing/>
        <w:jc w:val="both"/>
        <w:rPr>
          <w:rFonts w:ascii="Times New Roman" w:eastAsia="Times New Roman" w:hAnsi="Times New Roman" w:cs="Times New Roman"/>
          <w:sz w:val="28"/>
          <w:szCs w:val="28"/>
          <w:lang w:val="uk-UA" w:eastAsia="ru-RU"/>
        </w:rPr>
      </w:pPr>
      <w:r w:rsidRPr="00ED243F">
        <w:rPr>
          <w:rFonts w:ascii="Times New Roman" w:eastAsia="Times New Roman" w:hAnsi="Times New Roman" w:cs="Times New Roman"/>
          <w:sz w:val="28"/>
          <w:szCs w:val="28"/>
          <w:lang w:val="uk-UA" w:eastAsia="ru-RU"/>
        </w:rPr>
        <w:t xml:space="preserve">                                                           доцент, кандидат психологічних наук</w:t>
      </w:r>
    </w:p>
    <w:p w:rsidR="00ED26AB" w:rsidRPr="00ED243F" w:rsidRDefault="00ED26AB" w:rsidP="00ED26AB">
      <w:pPr>
        <w:spacing w:after="0" w:line="360" w:lineRule="auto"/>
        <w:ind w:firstLine="709"/>
        <w:contextualSpacing/>
        <w:jc w:val="both"/>
        <w:rPr>
          <w:rFonts w:ascii="Times New Roman" w:eastAsia="Times New Roman" w:hAnsi="Times New Roman" w:cs="Times New Roman"/>
          <w:b/>
          <w:sz w:val="28"/>
          <w:szCs w:val="28"/>
          <w:lang w:val="uk-UA" w:eastAsia="ru-RU"/>
        </w:rPr>
      </w:pPr>
      <w:r w:rsidRPr="00ED243F">
        <w:rPr>
          <w:rFonts w:ascii="Times New Roman" w:eastAsia="Times New Roman" w:hAnsi="Times New Roman" w:cs="Times New Roman"/>
          <w:b/>
          <w:sz w:val="28"/>
          <w:szCs w:val="28"/>
          <w:lang w:val="uk-UA" w:eastAsia="ru-RU"/>
        </w:rPr>
        <w:t xml:space="preserve">                          </w:t>
      </w:r>
      <w:bookmarkStart w:id="0" w:name="bookmark1"/>
      <w:r w:rsidRPr="00ED243F">
        <w:rPr>
          <w:rFonts w:ascii="Times New Roman" w:eastAsia="Times New Roman" w:hAnsi="Times New Roman" w:cs="Times New Roman"/>
          <w:b/>
          <w:sz w:val="28"/>
          <w:szCs w:val="28"/>
          <w:lang w:val="uk-UA" w:eastAsia="ru-RU"/>
        </w:rPr>
        <w:t xml:space="preserve">                                 Ільїна Ніна Михайлівна</w:t>
      </w:r>
    </w:p>
    <w:p w:rsidR="00ED26AB" w:rsidRPr="00ED243F" w:rsidRDefault="00ED26AB" w:rsidP="00ED26AB">
      <w:pPr>
        <w:spacing w:after="200" w:line="360" w:lineRule="auto"/>
        <w:ind w:firstLine="709"/>
        <w:contextualSpacing/>
        <w:jc w:val="center"/>
        <w:rPr>
          <w:rFonts w:ascii="Times New Roman" w:eastAsia="Times New Roman" w:hAnsi="Times New Roman" w:cs="Times New Roman"/>
          <w:b/>
          <w:sz w:val="28"/>
          <w:szCs w:val="28"/>
          <w:lang w:val="uk-UA" w:eastAsia="ru-RU"/>
        </w:rPr>
      </w:pPr>
    </w:p>
    <w:p w:rsidR="00ED26AB" w:rsidRPr="00ED243F" w:rsidRDefault="00ED26AB" w:rsidP="00ED26AB">
      <w:pPr>
        <w:spacing w:after="200" w:line="360" w:lineRule="auto"/>
        <w:ind w:firstLine="709"/>
        <w:contextualSpacing/>
        <w:jc w:val="center"/>
        <w:rPr>
          <w:rFonts w:ascii="Times New Roman" w:eastAsia="Times New Roman" w:hAnsi="Times New Roman" w:cs="Times New Roman"/>
          <w:b/>
          <w:spacing w:val="-10"/>
          <w:sz w:val="28"/>
          <w:szCs w:val="28"/>
          <w:shd w:val="clear" w:color="auto" w:fill="FFFFFF"/>
          <w:lang w:val="uk-UA" w:eastAsia="ru-RU"/>
        </w:rPr>
      </w:pPr>
      <w:r w:rsidRPr="00ED243F">
        <w:rPr>
          <w:rFonts w:ascii="Times New Roman" w:eastAsia="Times New Roman" w:hAnsi="Times New Roman" w:cs="Times New Roman"/>
          <w:b/>
          <w:sz w:val="28"/>
          <w:szCs w:val="28"/>
          <w:lang w:val="uk-UA" w:eastAsia="ru-RU"/>
        </w:rPr>
        <w:t xml:space="preserve">Глухів – </w:t>
      </w:r>
      <w:r w:rsidRPr="00ED243F">
        <w:rPr>
          <w:rFonts w:ascii="Times New Roman" w:eastAsia="Times New Roman" w:hAnsi="Times New Roman" w:cs="Times New Roman"/>
          <w:b/>
          <w:spacing w:val="-10"/>
          <w:sz w:val="28"/>
          <w:szCs w:val="28"/>
          <w:shd w:val="clear" w:color="auto" w:fill="FFFFFF"/>
          <w:lang w:val="uk-UA" w:eastAsia="ru-RU"/>
        </w:rPr>
        <w:t>20</w:t>
      </w:r>
      <w:bookmarkEnd w:id="0"/>
      <w:r w:rsidRPr="00ED243F">
        <w:rPr>
          <w:rFonts w:ascii="Times New Roman" w:eastAsia="Times New Roman" w:hAnsi="Times New Roman" w:cs="Times New Roman"/>
          <w:b/>
          <w:spacing w:val="-10"/>
          <w:sz w:val="28"/>
          <w:szCs w:val="28"/>
          <w:shd w:val="clear" w:color="auto" w:fill="FFFFFF"/>
          <w:lang w:val="uk-UA" w:eastAsia="ru-RU"/>
        </w:rPr>
        <w:t>21</w:t>
      </w:r>
    </w:p>
    <w:p w:rsidR="00ED26AB" w:rsidRPr="00ED243F" w:rsidRDefault="00ED26AB" w:rsidP="00ED26AB">
      <w:pPr>
        <w:tabs>
          <w:tab w:val="left" w:pos="1134"/>
        </w:tabs>
        <w:autoSpaceDE w:val="0"/>
        <w:autoSpaceDN w:val="0"/>
        <w:adjustRightInd w:val="0"/>
        <w:spacing w:after="0" w:line="360" w:lineRule="auto"/>
        <w:ind w:firstLine="709"/>
        <w:contextualSpacing/>
        <w:jc w:val="center"/>
        <w:rPr>
          <w:rFonts w:ascii="Times New Roman" w:eastAsia="Times New Roman" w:hAnsi="Times New Roman" w:cs="Times New Roman"/>
          <w:b/>
          <w:bCs/>
          <w:sz w:val="28"/>
          <w:szCs w:val="28"/>
          <w:highlight w:val="white"/>
          <w:lang w:val="uk-UA" w:eastAsia="uk-UA"/>
        </w:rPr>
      </w:pPr>
      <w:r w:rsidRPr="00ED243F">
        <w:rPr>
          <w:rFonts w:ascii="Times New Roman" w:eastAsia="Times New Roman" w:hAnsi="Times New Roman" w:cs="Times New Roman"/>
          <w:b/>
          <w:bCs/>
          <w:sz w:val="28"/>
          <w:szCs w:val="28"/>
          <w:highlight w:val="white"/>
          <w:lang w:val="uk-UA" w:eastAsia="uk-UA"/>
        </w:rPr>
        <w:lastRenderedPageBreak/>
        <w:t>ЗМІСТ</w:t>
      </w:r>
    </w:p>
    <w:p w:rsidR="00ED26AB" w:rsidRPr="00ED243F" w:rsidRDefault="00ED26AB" w:rsidP="00ED26AB">
      <w:pPr>
        <w:tabs>
          <w:tab w:val="left" w:pos="1134"/>
        </w:tabs>
        <w:autoSpaceDE w:val="0"/>
        <w:autoSpaceDN w:val="0"/>
        <w:adjustRightInd w:val="0"/>
        <w:spacing w:after="0" w:line="360" w:lineRule="auto"/>
        <w:ind w:firstLine="709"/>
        <w:contextualSpacing/>
        <w:jc w:val="both"/>
        <w:rPr>
          <w:rFonts w:ascii="Times New Roman" w:eastAsia="Times New Roman" w:hAnsi="Times New Roman" w:cs="Times New Roman"/>
          <w:bCs/>
          <w:sz w:val="28"/>
          <w:szCs w:val="28"/>
          <w:highlight w:val="cyan"/>
          <w:lang w:val="uk-UA" w:eastAsia="uk-UA"/>
        </w:rPr>
      </w:pPr>
      <w:r w:rsidRPr="00ED243F">
        <w:rPr>
          <w:rFonts w:ascii="Times New Roman" w:eastAsia="Times New Roman" w:hAnsi="Times New Roman" w:cs="Times New Roman"/>
          <w:b/>
          <w:bCs/>
          <w:sz w:val="28"/>
          <w:szCs w:val="28"/>
          <w:highlight w:val="white"/>
          <w:lang w:val="uk-UA" w:eastAsia="uk-UA"/>
        </w:rPr>
        <w:t>ВСТУП</w:t>
      </w:r>
      <w:r w:rsidRPr="00ED243F">
        <w:rPr>
          <w:rFonts w:ascii="Times New Roman" w:eastAsia="Times New Roman" w:hAnsi="Times New Roman" w:cs="Times New Roman"/>
          <w:bCs/>
          <w:sz w:val="28"/>
          <w:szCs w:val="28"/>
          <w:highlight w:val="white"/>
          <w:lang w:val="uk-UA" w:eastAsia="uk-UA"/>
        </w:rPr>
        <w:t>……………………………………………………………</w:t>
      </w:r>
      <w:r w:rsidR="00647FEA" w:rsidRPr="00ED243F">
        <w:rPr>
          <w:rFonts w:ascii="Times New Roman" w:eastAsia="Times New Roman" w:hAnsi="Times New Roman" w:cs="Times New Roman"/>
          <w:bCs/>
          <w:sz w:val="28"/>
          <w:szCs w:val="28"/>
          <w:highlight w:val="white"/>
          <w:lang w:val="uk-UA" w:eastAsia="uk-UA"/>
        </w:rPr>
        <w:t>…...</w:t>
      </w:r>
      <w:r w:rsidRPr="00ED243F">
        <w:rPr>
          <w:rFonts w:ascii="Times New Roman" w:eastAsia="Times New Roman" w:hAnsi="Times New Roman" w:cs="Times New Roman"/>
          <w:bCs/>
          <w:sz w:val="28"/>
          <w:szCs w:val="28"/>
          <w:highlight w:val="white"/>
          <w:lang w:val="uk-UA" w:eastAsia="uk-UA"/>
        </w:rPr>
        <w:t>…….....3</w:t>
      </w:r>
    </w:p>
    <w:p w:rsidR="00ED26AB" w:rsidRPr="00ED243F" w:rsidRDefault="00ED26AB" w:rsidP="00ED26AB">
      <w:pPr>
        <w:tabs>
          <w:tab w:val="left" w:pos="1134"/>
        </w:tabs>
        <w:autoSpaceDE w:val="0"/>
        <w:autoSpaceDN w:val="0"/>
        <w:adjustRightInd w:val="0"/>
        <w:spacing w:after="0" w:line="360" w:lineRule="auto"/>
        <w:ind w:firstLine="709"/>
        <w:contextualSpacing/>
        <w:jc w:val="both"/>
        <w:rPr>
          <w:rFonts w:ascii="Times New Roman" w:eastAsia="Times New Roman" w:hAnsi="Times New Roman" w:cs="Times New Roman"/>
          <w:b/>
          <w:bCs/>
          <w:sz w:val="28"/>
          <w:szCs w:val="28"/>
          <w:highlight w:val="white"/>
          <w:lang w:val="uk-UA" w:eastAsia="uk-UA"/>
        </w:rPr>
      </w:pPr>
      <w:r w:rsidRPr="00ED243F">
        <w:rPr>
          <w:rFonts w:ascii="Times New Roman" w:eastAsia="Times New Roman" w:hAnsi="Times New Roman" w:cs="Times New Roman"/>
          <w:b/>
          <w:bCs/>
          <w:sz w:val="28"/>
          <w:szCs w:val="28"/>
          <w:highlight w:val="white"/>
          <w:lang w:val="uk-UA" w:eastAsia="uk-UA"/>
        </w:rPr>
        <w:t xml:space="preserve">РОЗДІЛ 1 </w:t>
      </w:r>
      <w:r w:rsidRPr="00ED243F">
        <w:rPr>
          <w:rFonts w:ascii="Times New Roman" w:eastAsia="Times New Roman" w:hAnsi="Times New Roman" w:cs="Times New Roman"/>
          <w:b/>
          <w:bCs/>
          <w:sz w:val="28"/>
          <w:szCs w:val="28"/>
          <w:lang w:val="uk-UA" w:eastAsia="uk-UA"/>
        </w:rPr>
        <w:t>ТЕОРЕТИЧНІ АСПЕКТ РОЗВИТКУ КОМУНІКАТИВНОЇ КОМПЕТЕНТНОСТІ СОЦІАЛЬНИХ ПРАЦІВНИКІВ………</w:t>
      </w:r>
      <w:r w:rsidR="00647FEA" w:rsidRPr="00ED243F">
        <w:rPr>
          <w:rFonts w:ascii="Times New Roman" w:eastAsia="Times New Roman" w:hAnsi="Times New Roman" w:cs="Times New Roman"/>
          <w:b/>
          <w:bCs/>
          <w:sz w:val="28"/>
          <w:szCs w:val="28"/>
          <w:lang w:val="uk-UA" w:eastAsia="uk-UA"/>
        </w:rPr>
        <w:t>………</w:t>
      </w:r>
      <w:r w:rsidRPr="00ED243F">
        <w:rPr>
          <w:rFonts w:ascii="Times New Roman" w:eastAsia="Times New Roman" w:hAnsi="Times New Roman" w:cs="Times New Roman"/>
          <w:b/>
          <w:bCs/>
          <w:sz w:val="28"/>
          <w:szCs w:val="28"/>
          <w:lang w:val="uk-UA" w:eastAsia="uk-UA"/>
        </w:rPr>
        <w:t>.………5</w:t>
      </w:r>
    </w:p>
    <w:p w:rsidR="00ED26AB" w:rsidRPr="00ED243F" w:rsidRDefault="00ED26AB" w:rsidP="00ED26AB">
      <w:pPr>
        <w:tabs>
          <w:tab w:val="left" w:pos="1134"/>
        </w:tabs>
        <w:autoSpaceDE w:val="0"/>
        <w:autoSpaceDN w:val="0"/>
        <w:adjustRightInd w:val="0"/>
        <w:spacing w:after="0" w:line="360" w:lineRule="auto"/>
        <w:ind w:firstLine="709"/>
        <w:contextualSpacing/>
        <w:jc w:val="both"/>
        <w:rPr>
          <w:rFonts w:ascii="Times New Roman" w:eastAsia="Times New Roman" w:hAnsi="Times New Roman" w:cs="Times New Roman"/>
          <w:bCs/>
          <w:sz w:val="28"/>
          <w:szCs w:val="28"/>
          <w:lang w:val="uk-UA" w:eastAsia="uk-UA"/>
        </w:rPr>
      </w:pPr>
      <w:r w:rsidRPr="00ED243F">
        <w:rPr>
          <w:rFonts w:ascii="Times New Roman" w:eastAsia="Times New Roman" w:hAnsi="Times New Roman" w:cs="Times New Roman"/>
          <w:bCs/>
          <w:sz w:val="28"/>
          <w:szCs w:val="28"/>
          <w:lang w:val="uk-UA" w:eastAsia="uk-UA"/>
        </w:rPr>
        <w:t>1.1. Комунікативна компетентність як наукова проблема………….….…5</w:t>
      </w:r>
    </w:p>
    <w:p w:rsidR="00ED26AB" w:rsidRPr="00ED243F" w:rsidRDefault="00ED26AB" w:rsidP="00ED26AB">
      <w:pPr>
        <w:tabs>
          <w:tab w:val="left" w:pos="1134"/>
        </w:tabs>
        <w:autoSpaceDE w:val="0"/>
        <w:autoSpaceDN w:val="0"/>
        <w:adjustRightInd w:val="0"/>
        <w:spacing w:after="0" w:line="360" w:lineRule="auto"/>
        <w:ind w:firstLine="709"/>
        <w:contextualSpacing/>
        <w:jc w:val="both"/>
        <w:rPr>
          <w:rFonts w:ascii="Times New Roman" w:eastAsia="Times New Roman" w:hAnsi="Times New Roman" w:cs="Times New Roman"/>
          <w:bCs/>
          <w:sz w:val="28"/>
          <w:szCs w:val="28"/>
          <w:lang w:val="uk-UA" w:eastAsia="uk-UA"/>
        </w:rPr>
      </w:pPr>
      <w:r w:rsidRPr="00ED243F">
        <w:rPr>
          <w:rFonts w:ascii="Times New Roman" w:eastAsia="Times New Roman" w:hAnsi="Times New Roman" w:cs="Times New Roman"/>
          <w:bCs/>
          <w:sz w:val="28"/>
          <w:szCs w:val="28"/>
          <w:lang w:val="uk-UA" w:eastAsia="uk-UA"/>
        </w:rPr>
        <w:t>1.2. Особливості комунікативної компетентності соціальних працівників</w:t>
      </w:r>
      <w:r w:rsidR="00647FEA" w:rsidRPr="00ED243F">
        <w:rPr>
          <w:rFonts w:ascii="Times New Roman" w:eastAsia="Times New Roman" w:hAnsi="Times New Roman" w:cs="Times New Roman"/>
          <w:bCs/>
          <w:sz w:val="28"/>
          <w:szCs w:val="28"/>
          <w:lang w:val="uk-UA" w:eastAsia="uk-UA"/>
        </w:rPr>
        <w:t>…………………………………………………………………………..20</w:t>
      </w:r>
    </w:p>
    <w:p w:rsidR="00ED26AB" w:rsidRPr="00ED243F" w:rsidRDefault="00ED26AB" w:rsidP="00ED26AB">
      <w:pPr>
        <w:tabs>
          <w:tab w:val="left" w:pos="1134"/>
        </w:tabs>
        <w:autoSpaceDE w:val="0"/>
        <w:autoSpaceDN w:val="0"/>
        <w:adjustRightInd w:val="0"/>
        <w:spacing w:after="0" w:line="360" w:lineRule="auto"/>
        <w:ind w:firstLine="709"/>
        <w:contextualSpacing/>
        <w:jc w:val="both"/>
        <w:rPr>
          <w:rFonts w:ascii="Times New Roman" w:eastAsia="Times New Roman" w:hAnsi="Times New Roman" w:cs="Times New Roman"/>
          <w:bCs/>
          <w:sz w:val="28"/>
          <w:szCs w:val="28"/>
          <w:lang w:val="uk-UA" w:eastAsia="uk-UA"/>
        </w:rPr>
      </w:pPr>
      <w:r w:rsidRPr="00ED243F">
        <w:rPr>
          <w:rFonts w:ascii="Times New Roman" w:eastAsia="Times New Roman" w:hAnsi="Times New Roman" w:cs="Times New Roman"/>
          <w:bCs/>
          <w:sz w:val="28"/>
          <w:szCs w:val="28"/>
          <w:lang w:val="uk-UA" w:eastAsia="uk-UA"/>
        </w:rPr>
        <w:t>1.3. Особливості роботи тер</w:t>
      </w:r>
      <w:r w:rsidR="00647FEA" w:rsidRPr="00ED243F">
        <w:rPr>
          <w:rFonts w:ascii="Times New Roman" w:eastAsia="Times New Roman" w:hAnsi="Times New Roman" w:cs="Times New Roman"/>
          <w:bCs/>
          <w:sz w:val="28"/>
          <w:szCs w:val="28"/>
          <w:lang w:val="uk-UA" w:eastAsia="uk-UA"/>
        </w:rPr>
        <w:t>иторіальних центрів……………...………….32</w:t>
      </w:r>
    </w:p>
    <w:p w:rsidR="00ED26AB" w:rsidRPr="00ED243F" w:rsidRDefault="00ED26AB" w:rsidP="00ED26AB">
      <w:pPr>
        <w:tabs>
          <w:tab w:val="left" w:pos="1134"/>
        </w:tabs>
        <w:autoSpaceDE w:val="0"/>
        <w:autoSpaceDN w:val="0"/>
        <w:adjustRightInd w:val="0"/>
        <w:spacing w:after="0" w:line="360" w:lineRule="auto"/>
        <w:ind w:firstLine="709"/>
        <w:contextualSpacing/>
        <w:jc w:val="both"/>
        <w:rPr>
          <w:rFonts w:ascii="Times New Roman" w:eastAsia="Times New Roman" w:hAnsi="Times New Roman" w:cs="Times New Roman"/>
          <w:bCs/>
          <w:sz w:val="28"/>
          <w:szCs w:val="28"/>
          <w:lang w:val="uk-UA" w:eastAsia="uk-UA"/>
        </w:rPr>
      </w:pPr>
      <w:r w:rsidRPr="00ED243F">
        <w:rPr>
          <w:rFonts w:ascii="Times New Roman" w:eastAsia="Times New Roman" w:hAnsi="Times New Roman" w:cs="Times New Roman"/>
          <w:b/>
          <w:bCs/>
          <w:sz w:val="28"/>
          <w:szCs w:val="28"/>
          <w:lang w:val="uk-UA" w:eastAsia="uk-UA"/>
        </w:rPr>
        <w:t xml:space="preserve">Висновки до першого розділу </w:t>
      </w:r>
      <w:r w:rsidR="00647FEA" w:rsidRPr="00ED243F">
        <w:rPr>
          <w:rFonts w:ascii="Times New Roman" w:eastAsia="Times New Roman" w:hAnsi="Times New Roman" w:cs="Times New Roman"/>
          <w:bCs/>
          <w:sz w:val="28"/>
          <w:szCs w:val="28"/>
          <w:lang w:val="uk-UA" w:eastAsia="uk-UA"/>
        </w:rPr>
        <w:t>………………….…………........................41</w:t>
      </w:r>
    </w:p>
    <w:p w:rsidR="00ED26AB" w:rsidRPr="00ED243F" w:rsidRDefault="00ED26AB" w:rsidP="00ED26AB">
      <w:pPr>
        <w:tabs>
          <w:tab w:val="left" w:pos="1134"/>
        </w:tabs>
        <w:autoSpaceDE w:val="0"/>
        <w:autoSpaceDN w:val="0"/>
        <w:adjustRightInd w:val="0"/>
        <w:spacing w:after="0" w:line="360" w:lineRule="auto"/>
        <w:ind w:firstLine="709"/>
        <w:contextualSpacing/>
        <w:jc w:val="both"/>
        <w:rPr>
          <w:rFonts w:ascii="Times New Roman" w:eastAsia="Times New Roman" w:hAnsi="Times New Roman" w:cs="Times New Roman"/>
          <w:b/>
          <w:bCs/>
          <w:sz w:val="28"/>
          <w:szCs w:val="28"/>
          <w:lang w:val="uk-UA" w:eastAsia="uk-UA"/>
        </w:rPr>
      </w:pPr>
      <w:r w:rsidRPr="00ED243F">
        <w:rPr>
          <w:rFonts w:ascii="Times New Roman" w:eastAsia="Times New Roman" w:hAnsi="Times New Roman" w:cs="Times New Roman"/>
          <w:b/>
          <w:bCs/>
          <w:sz w:val="28"/>
          <w:szCs w:val="28"/>
          <w:lang w:val="uk-UA" w:eastAsia="uk-UA"/>
        </w:rPr>
        <w:t>РОЗДІЛ 2 ШЛЯХИ РОЗВИТКУ КОМУНІКАТИВНОЇ КОМПЕТЕНТНОСТІ СОЦІАЛЬНИХ ПРАЦІВНИКІВ В УМОВАХ ТЕРИТОРІАЛЬНИХ ЦЕНТРІВ</w:t>
      </w:r>
      <w:r w:rsidR="00647FEA" w:rsidRPr="00ED243F">
        <w:rPr>
          <w:rFonts w:ascii="Times New Roman" w:eastAsia="Times New Roman" w:hAnsi="Times New Roman" w:cs="Times New Roman"/>
          <w:bCs/>
          <w:sz w:val="28"/>
          <w:szCs w:val="28"/>
          <w:lang w:val="uk-UA" w:eastAsia="uk-UA"/>
        </w:rPr>
        <w:t>.............................................................................44</w:t>
      </w:r>
    </w:p>
    <w:p w:rsidR="00ED26AB" w:rsidRPr="00ED243F" w:rsidRDefault="00ED26AB" w:rsidP="00ED26AB">
      <w:pPr>
        <w:tabs>
          <w:tab w:val="left" w:pos="1134"/>
        </w:tabs>
        <w:autoSpaceDE w:val="0"/>
        <w:autoSpaceDN w:val="0"/>
        <w:adjustRightInd w:val="0"/>
        <w:spacing w:after="0" w:line="360" w:lineRule="auto"/>
        <w:ind w:firstLine="709"/>
        <w:contextualSpacing/>
        <w:jc w:val="both"/>
        <w:rPr>
          <w:rFonts w:ascii="Times New Roman" w:eastAsia="Times New Roman" w:hAnsi="Times New Roman" w:cs="Times New Roman"/>
          <w:b/>
          <w:bCs/>
          <w:sz w:val="28"/>
          <w:szCs w:val="28"/>
          <w:lang w:val="uk-UA" w:eastAsia="uk-UA"/>
        </w:rPr>
      </w:pPr>
      <w:r w:rsidRPr="00ED243F">
        <w:rPr>
          <w:rFonts w:ascii="Times New Roman" w:eastAsia="Times New Roman" w:hAnsi="Times New Roman" w:cs="Times New Roman"/>
          <w:bCs/>
          <w:sz w:val="28"/>
          <w:szCs w:val="28"/>
          <w:lang w:val="uk-UA" w:eastAsia="uk-UA"/>
        </w:rPr>
        <w:t>2.1. Організаційні аспекти ф</w:t>
      </w:r>
      <w:r w:rsidR="00647FEA" w:rsidRPr="00ED243F">
        <w:rPr>
          <w:rFonts w:ascii="Times New Roman" w:eastAsia="Times New Roman" w:hAnsi="Times New Roman" w:cs="Times New Roman"/>
          <w:bCs/>
          <w:sz w:val="28"/>
          <w:szCs w:val="28"/>
          <w:lang w:val="uk-UA" w:eastAsia="uk-UA"/>
        </w:rPr>
        <w:t>ормувального експерименту………………..44</w:t>
      </w:r>
    </w:p>
    <w:p w:rsidR="00ED26AB" w:rsidRPr="00ED243F" w:rsidRDefault="00ED26AB" w:rsidP="00ED26AB">
      <w:pPr>
        <w:tabs>
          <w:tab w:val="left" w:pos="1134"/>
        </w:tabs>
        <w:autoSpaceDE w:val="0"/>
        <w:autoSpaceDN w:val="0"/>
        <w:adjustRightInd w:val="0"/>
        <w:spacing w:after="0" w:line="360" w:lineRule="auto"/>
        <w:ind w:firstLine="709"/>
        <w:contextualSpacing/>
        <w:jc w:val="both"/>
        <w:rPr>
          <w:rFonts w:ascii="Times New Roman" w:eastAsia="Times New Roman" w:hAnsi="Times New Roman" w:cs="Times New Roman"/>
          <w:bCs/>
          <w:sz w:val="28"/>
          <w:szCs w:val="28"/>
          <w:lang w:val="uk-UA" w:eastAsia="uk-UA"/>
        </w:rPr>
      </w:pPr>
      <w:r w:rsidRPr="00ED243F">
        <w:rPr>
          <w:rFonts w:ascii="Times New Roman" w:eastAsia="Times New Roman" w:hAnsi="Times New Roman" w:cs="Times New Roman"/>
          <w:bCs/>
          <w:sz w:val="28"/>
          <w:szCs w:val="28"/>
          <w:lang w:val="uk-UA" w:eastAsia="uk-UA"/>
        </w:rPr>
        <w:t>2.2.</w:t>
      </w:r>
      <w:r w:rsidRPr="00ED243F">
        <w:rPr>
          <w:rFonts w:ascii="Times New Roman" w:eastAsia="Times New Roman" w:hAnsi="Times New Roman" w:cs="Times New Roman"/>
          <w:b/>
          <w:bCs/>
          <w:sz w:val="28"/>
          <w:szCs w:val="28"/>
          <w:lang w:val="uk-UA" w:eastAsia="uk-UA"/>
        </w:rPr>
        <w:t xml:space="preserve"> </w:t>
      </w:r>
      <w:r w:rsidRPr="00ED243F">
        <w:rPr>
          <w:rFonts w:ascii="Times New Roman" w:eastAsia="Times New Roman" w:hAnsi="Times New Roman" w:cs="Times New Roman"/>
          <w:bCs/>
          <w:sz w:val="28"/>
          <w:szCs w:val="28"/>
          <w:lang w:val="uk-UA" w:eastAsia="uk-UA"/>
        </w:rPr>
        <w:t>Аналіз результатів реалізації програми формування комунікативної компетентності для соці</w:t>
      </w:r>
      <w:r w:rsidR="00647FEA" w:rsidRPr="00ED243F">
        <w:rPr>
          <w:rFonts w:ascii="Times New Roman" w:eastAsia="Times New Roman" w:hAnsi="Times New Roman" w:cs="Times New Roman"/>
          <w:bCs/>
          <w:sz w:val="28"/>
          <w:szCs w:val="28"/>
          <w:lang w:val="uk-UA" w:eastAsia="uk-UA"/>
        </w:rPr>
        <w:t>альних працівників … …………..……………………….57</w:t>
      </w:r>
    </w:p>
    <w:p w:rsidR="00ED26AB" w:rsidRPr="00ED243F" w:rsidRDefault="00ED26AB" w:rsidP="00ED26AB">
      <w:pPr>
        <w:tabs>
          <w:tab w:val="left" w:pos="1134"/>
        </w:tabs>
        <w:autoSpaceDE w:val="0"/>
        <w:autoSpaceDN w:val="0"/>
        <w:adjustRightInd w:val="0"/>
        <w:spacing w:after="0" w:line="360" w:lineRule="auto"/>
        <w:ind w:firstLine="709"/>
        <w:contextualSpacing/>
        <w:jc w:val="both"/>
        <w:rPr>
          <w:rFonts w:ascii="Times New Roman" w:eastAsia="Times New Roman" w:hAnsi="Times New Roman" w:cs="Times New Roman"/>
          <w:b/>
          <w:bCs/>
          <w:sz w:val="28"/>
          <w:szCs w:val="28"/>
          <w:lang w:val="uk-UA" w:eastAsia="uk-UA"/>
        </w:rPr>
      </w:pPr>
      <w:r w:rsidRPr="00ED243F">
        <w:rPr>
          <w:rFonts w:ascii="Times New Roman" w:eastAsia="Times New Roman" w:hAnsi="Times New Roman" w:cs="Times New Roman"/>
          <w:bCs/>
          <w:sz w:val="28"/>
          <w:szCs w:val="28"/>
          <w:lang w:val="uk-UA" w:eastAsia="uk-UA"/>
        </w:rPr>
        <w:t>2.3. Рекомендації щодо формування комунікативної компетентності соціальних працівників</w:t>
      </w:r>
      <w:r w:rsidR="00647FEA" w:rsidRPr="00ED243F">
        <w:rPr>
          <w:rFonts w:ascii="Times New Roman" w:eastAsia="Times New Roman" w:hAnsi="Times New Roman" w:cs="Times New Roman"/>
          <w:bCs/>
          <w:sz w:val="28"/>
          <w:szCs w:val="28"/>
          <w:lang w:val="uk-UA" w:eastAsia="uk-UA"/>
        </w:rPr>
        <w:t>……………………….…………………………………….68</w:t>
      </w:r>
    </w:p>
    <w:p w:rsidR="00ED26AB" w:rsidRPr="00ED243F" w:rsidRDefault="00ED26AB" w:rsidP="00ED26AB">
      <w:pPr>
        <w:tabs>
          <w:tab w:val="left" w:pos="1134"/>
        </w:tabs>
        <w:autoSpaceDE w:val="0"/>
        <w:autoSpaceDN w:val="0"/>
        <w:adjustRightInd w:val="0"/>
        <w:spacing w:after="0" w:line="360" w:lineRule="auto"/>
        <w:ind w:firstLine="709"/>
        <w:contextualSpacing/>
        <w:jc w:val="both"/>
        <w:rPr>
          <w:rFonts w:ascii="Times New Roman" w:eastAsia="Times New Roman" w:hAnsi="Times New Roman" w:cs="Times New Roman"/>
          <w:bCs/>
          <w:sz w:val="28"/>
          <w:szCs w:val="28"/>
          <w:lang w:val="uk-UA" w:eastAsia="uk-UA"/>
        </w:rPr>
      </w:pPr>
      <w:r w:rsidRPr="00ED243F">
        <w:rPr>
          <w:rFonts w:ascii="Times New Roman" w:eastAsia="Times New Roman" w:hAnsi="Times New Roman" w:cs="Times New Roman"/>
          <w:b/>
          <w:bCs/>
          <w:sz w:val="28"/>
          <w:szCs w:val="28"/>
          <w:lang w:val="uk-UA" w:eastAsia="uk-UA"/>
        </w:rPr>
        <w:t xml:space="preserve">Висновки до другого розділу </w:t>
      </w:r>
      <w:r w:rsidRPr="00ED243F">
        <w:rPr>
          <w:rFonts w:ascii="Times New Roman" w:eastAsia="Times New Roman" w:hAnsi="Times New Roman" w:cs="Times New Roman"/>
          <w:bCs/>
          <w:sz w:val="28"/>
          <w:szCs w:val="28"/>
          <w:lang w:val="uk-UA" w:eastAsia="uk-UA"/>
        </w:rPr>
        <w:t>……………………</w:t>
      </w:r>
      <w:r w:rsidR="00647FEA" w:rsidRPr="00ED243F">
        <w:rPr>
          <w:rFonts w:ascii="Times New Roman" w:eastAsia="Times New Roman" w:hAnsi="Times New Roman" w:cs="Times New Roman"/>
          <w:bCs/>
          <w:sz w:val="28"/>
          <w:szCs w:val="28"/>
          <w:lang w:val="uk-UA" w:eastAsia="uk-UA"/>
        </w:rPr>
        <w:t>..</w:t>
      </w:r>
      <w:r w:rsidRPr="00ED243F">
        <w:rPr>
          <w:rFonts w:ascii="Times New Roman" w:eastAsia="Times New Roman" w:hAnsi="Times New Roman" w:cs="Times New Roman"/>
          <w:bCs/>
          <w:sz w:val="28"/>
          <w:szCs w:val="28"/>
          <w:lang w:val="uk-UA" w:eastAsia="uk-UA"/>
        </w:rPr>
        <w:t>…………………</w:t>
      </w:r>
      <w:r w:rsidR="00647FEA" w:rsidRPr="00ED243F">
        <w:rPr>
          <w:rFonts w:ascii="Times New Roman" w:eastAsia="Times New Roman" w:hAnsi="Times New Roman" w:cs="Times New Roman"/>
          <w:bCs/>
          <w:sz w:val="28"/>
          <w:szCs w:val="28"/>
          <w:lang w:val="uk-UA" w:eastAsia="uk-UA"/>
        </w:rPr>
        <w:t>.</w:t>
      </w:r>
      <w:r w:rsidRPr="00ED243F">
        <w:rPr>
          <w:rFonts w:ascii="Times New Roman" w:eastAsia="Times New Roman" w:hAnsi="Times New Roman" w:cs="Times New Roman"/>
          <w:bCs/>
          <w:sz w:val="28"/>
          <w:szCs w:val="28"/>
          <w:lang w:val="uk-UA" w:eastAsia="uk-UA"/>
        </w:rPr>
        <w:t>……77</w:t>
      </w:r>
    </w:p>
    <w:p w:rsidR="00ED26AB" w:rsidRPr="00ED243F" w:rsidRDefault="00ED26AB" w:rsidP="00ED26AB">
      <w:pPr>
        <w:tabs>
          <w:tab w:val="left" w:pos="1134"/>
        </w:tabs>
        <w:autoSpaceDE w:val="0"/>
        <w:autoSpaceDN w:val="0"/>
        <w:adjustRightInd w:val="0"/>
        <w:spacing w:after="0" w:line="360" w:lineRule="auto"/>
        <w:ind w:firstLine="709"/>
        <w:contextualSpacing/>
        <w:jc w:val="both"/>
        <w:rPr>
          <w:rFonts w:ascii="Times New Roman" w:eastAsia="Times New Roman" w:hAnsi="Times New Roman" w:cs="Times New Roman"/>
          <w:bCs/>
          <w:sz w:val="28"/>
          <w:szCs w:val="28"/>
          <w:lang w:val="uk-UA" w:eastAsia="uk-UA"/>
        </w:rPr>
      </w:pPr>
      <w:r w:rsidRPr="00ED243F">
        <w:rPr>
          <w:rFonts w:ascii="Times New Roman" w:eastAsia="Times New Roman" w:hAnsi="Times New Roman" w:cs="Times New Roman"/>
          <w:b/>
          <w:bCs/>
          <w:sz w:val="28"/>
          <w:szCs w:val="28"/>
          <w:lang w:val="uk-UA" w:eastAsia="uk-UA"/>
        </w:rPr>
        <w:t xml:space="preserve">ВИСНОВКИ </w:t>
      </w:r>
      <w:r w:rsidRPr="00ED243F">
        <w:rPr>
          <w:rFonts w:ascii="Times New Roman" w:eastAsia="Times New Roman" w:hAnsi="Times New Roman" w:cs="Times New Roman"/>
          <w:bCs/>
          <w:sz w:val="28"/>
          <w:szCs w:val="28"/>
          <w:lang w:val="uk-UA" w:eastAsia="uk-UA"/>
        </w:rPr>
        <w:t>……………………………………………………………</w:t>
      </w:r>
      <w:r w:rsidR="00647FEA" w:rsidRPr="00ED243F">
        <w:rPr>
          <w:rFonts w:ascii="Times New Roman" w:eastAsia="Times New Roman" w:hAnsi="Times New Roman" w:cs="Times New Roman"/>
          <w:bCs/>
          <w:sz w:val="28"/>
          <w:szCs w:val="28"/>
          <w:lang w:val="uk-UA" w:eastAsia="uk-UA"/>
        </w:rPr>
        <w:t>..</w:t>
      </w:r>
      <w:r w:rsidRPr="00ED243F">
        <w:rPr>
          <w:rFonts w:ascii="Times New Roman" w:eastAsia="Times New Roman" w:hAnsi="Times New Roman" w:cs="Times New Roman"/>
          <w:bCs/>
          <w:sz w:val="28"/>
          <w:szCs w:val="28"/>
          <w:lang w:val="uk-UA" w:eastAsia="uk-UA"/>
        </w:rPr>
        <w:t>.....80</w:t>
      </w:r>
    </w:p>
    <w:p w:rsidR="00ED26AB" w:rsidRPr="00ED243F" w:rsidRDefault="00ED26AB" w:rsidP="00ED26AB">
      <w:pPr>
        <w:tabs>
          <w:tab w:val="left" w:pos="1134"/>
        </w:tabs>
        <w:autoSpaceDE w:val="0"/>
        <w:autoSpaceDN w:val="0"/>
        <w:adjustRightInd w:val="0"/>
        <w:spacing w:after="0" w:line="360" w:lineRule="auto"/>
        <w:ind w:firstLine="709"/>
        <w:contextualSpacing/>
        <w:jc w:val="both"/>
        <w:rPr>
          <w:rFonts w:ascii="Times New Roman" w:eastAsia="Times New Roman" w:hAnsi="Times New Roman" w:cs="Times New Roman"/>
          <w:b/>
          <w:bCs/>
          <w:sz w:val="28"/>
          <w:szCs w:val="28"/>
          <w:lang w:val="uk-UA" w:eastAsia="uk-UA"/>
        </w:rPr>
      </w:pPr>
      <w:r w:rsidRPr="00ED243F">
        <w:rPr>
          <w:rFonts w:ascii="Times New Roman" w:eastAsia="Times New Roman" w:hAnsi="Times New Roman" w:cs="Times New Roman"/>
          <w:b/>
          <w:bCs/>
          <w:sz w:val="28"/>
          <w:szCs w:val="28"/>
          <w:lang w:val="uk-UA" w:eastAsia="uk-UA"/>
        </w:rPr>
        <w:t>СПИСОК ВИКОР</w:t>
      </w:r>
      <w:r w:rsidR="00647FEA" w:rsidRPr="00ED243F">
        <w:rPr>
          <w:rFonts w:ascii="Times New Roman" w:eastAsia="Times New Roman" w:hAnsi="Times New Roman" w:cs="Times New Roman"/>
          <w:b/>
          <w:bCs/>
          <w:sz w:val="28"/>
          <w:szCs w:val="28"/>
          <w:lang w:val="uk-UA" w:eastAsia="uk-UA"/>
        </w:rPr>
        <w:t>ИСТАНИХ ДЖЕРЕЛ……………………...………….82</w:t>
      </w:r>
    </w:p>
    <w:p w:rsidR="00ED26AB" w:rsidRPr="00ED243F" w:rsidRDefault="00ED26AB" w:rsidP="00ED26AB">
      <w:pPr>
        <w:tabs>
          <w:tab w:val="left" w:pos="1134"/>
        </w:tabs>
        <w:autoSpaceDE w:val="0"/>
        <w:autoSpaceDN w:val="0"/>
        <w:adjustRightInd w:val="0"/>
        <w:spacing w:after="0" w:line="360" w:lineRule="auto"/>
        <w:ind w:firstLine="709"/>
        <w:contextualSpacing/>
        <w:jc w:val="both"/>
        <w:rPr>
          <w:rFonts w:ascii="Times New Roman" w:eastAsia="Times New Roman" w:hAnsi="Times New Roman" w:cs="Times New Roman"/>
          <w:b/>
          <w:bCs/>
          <w:sz w:val="28"/>
          <w:szCs w:val="28"/>
          <w:lang w:val="uk-UA" w:eastAsia="uk-UA"/>
        </w:rPr>
      </w:pPr>
      <w:r w:rsidRPr="00ED243F">
        <w:rPr>
          <w:rFonts w:ascii="Times New Roman" w:eastAsia="Times New Roman" w:hAnsi="Times New Roman" w:cs="Times New Roman"/>
          <w:b/>
          <w:bCs/>
          <w:sz w:val="28"/>
          <w:szCs w:val="28"/>
          <w:lang w:val="uk-UA" w:eastAsia="uk-UA"/>
        </w:rPr>
        <w:t xml:space="preserve">ДОДАТКИ </w:t>
      </w:r>
      <w:r w:rsidR="00647FEA" w:rsidRPr="00ED243F">
        <w:rPr>
          <w:rFonts w:ascii="Times New Roman" w:eastAsia="Times New Roman" w:hAnsi="Times New Roman" w:cs="Times New Roman"/>
          <w:bCs/>
          <w:sz w:val="28"/>
          <w:szCs w:val="28"/>
          <w:lang w:val="uk-UA" w:eastAsia="uk-UA"/>
        </w:rPr>
        <w:t>………………………………………………………...…………89</w:t>
      </w:r>
    </w:p>
    <w:p w:rsidR="00ED26AB" w:rsidRPr="00ED243F" w:rsidRDefault="00ED26AB" w:rsidP="00ED26AB">
      <w:pPr>
        <w:spacing w:after="0" w:line="360" w:lineRule="auto"/>
        <w:ind w:firstLine="709"/>
        <w:contextualSpacing/>
        <w:jc w:val="both"/>
        <w:rPr>
          <w:rFonts w:ascii="Times New Roman" w:eastAsia="Times New Roman" w:hAnsi="Times New Roman" w:cs="Times New Roman"/>
          <w:b/>
          <w:bCs/>
          <w:sz w:val="28"/>
          <w:szCs w:val="28"/>
          <w:highlight w:val="white"/>
          <w:lang w:val="uk-UA" w:eastAsia="uk-UA"/>
        </w:rPr>
      </w:pPr>
    </w:p>
    <w:p w:rsidR="00ED26AB" w:rsidRPr="00ED243F" w:rsidRDefault="00ED26AB" w:rsidP="00ED26AB">
      <w:pPr>
        <w:spacing w:after="0" w:line="360" w:lineRule="auto"/>
        <w:ind w:firstLine="709"/>
        <w:contextualSpacing/>
        <w:jc w:val="both"/>
        <w:rPr>
          <w:rFonts w:ascii="Times New Roman" w:eastAsia="Calibri" w:hAnsi="Times New Roman" w:cs="Times New Roman"/>
          <w:b/>
          <w:sz w:val="28"/>
          <w:szCs w:val="28"/>
          <w:lang w:val="uk-UA"/>
        </w:rPr>
      </w:pPr>
    </w:p>
    <w:p w:rsidR="00ED26AB" w:rsidRPr="00ED243F" w:rsidRDefault="00ED26AB" w:rsidP="00ED26AB">
      <w:pPr>
        <w:spacing w:after="0" w:line="360" w:lineRule="auto"/>
        <w:ind w:firstLine="709"/>
        <w:contextualSpacing/>
        <w:jc w:val="both"/>
        <w:rPr>
          <w:rFonts w:ascii="Times New Roman" w:eastAsia="Calibri" w:hAnsi="Times New Roman" w:cs="Times New Roman"/>
          <w:b/>
          <w:sz w:val="28"/>
          <w:szCs w:val="28"/>
          <w:lang w:val="uk-UA"/>
        </w:rPr>
      </w:pPr>
    </w:p>
    <w:p w:rsidR="00ED26AB" w:rsidRPr="00ED243F" w:rsidRDefault="00ED26AB" w:rsidP="00ED26AB">
      <w:pPr>
        <w:spacing w:after="0" w:line="360" w:lineRule="auto"/>
        <w:ind w:firstLine="709"/>
        <w:contextualSpacing/>
        <w:jc w:val="both"/>
        <w:rPr>
          <w:rFonts w:ascii="Times New Roman" w:eastAsia="Calibri" w:hAnsi="Times New Roman" w:cs="Times New Roman"/>
          <w:b/>
          <w:sz w:val="28"/>
          <w:szCs w:val="28"/>
          <w:lang w:val="uk-UA"/>
        </w:rPr>
      </w:pPr>
    </w:p>
    <w:p w:rsidR="00ED26AB" w:rsidRPr="00ED243F" w:rsidRDefault="00ED26AB" w:rsidP="00ED26AB">
      <w:pPr>
        <w:spacing w:after="0" w:line="360" w:lineRule="auto"/>
        <w:ind w:firstLine="709"/>
        <w:contextualSpacing/>
        <w:jc w:val="both"/>
        <w:rPr>
          <w:rFonts w:ascii="Times New Roman" w:eastAsia="Calibri" w:hAnsi="Times New Roman" w:cs="Times New Roman"/>
          <w:b/>
          <w:sz w:val="28"/>
          <w:szCs w:val="28"/>
          <w:lang w:val="uk-UA"/>
        </w:rPr>
      </w:pPr>
    </w:p>
    <w:p w:rsidR="00ED26AB" w:rsidRPr="00ED243F" w:rsidRDefault="00ED26AB" w:rsidP="00ED26AB">
      <w:pPr>
        <w:spacing w:after="0" w:line="360" w:lineRule="auto"/>
        <w:ind w:firstLine="709"/>
        <w:contextualSpacing/>
        <w:jc w:val="both"/>
        <w:rPr>
          <w:rFonts w:ascii="Times New Roman" w:eastAsia="Calibri" w:hAnsi="Times New Roman" w:cs="Times New Roman"/>
          <w:b/>
          <w:sz w:val="28"/>
          <w:szCs w:val="28"/>
          <w:lang w:val="uk-UA"/>
        </w:rPr>
      </w:pPr>
    </w:p>
    <w:p w:rsidR="00ED26AB" w:rsidRPr="00ED243F" w:rsidRDefault="00ED26AB" w:rsidP="00ED26AB">
      <w:pPr>
        <w:spacing w:after="0" w:line="360" w:lineRule="auto"/>
        <w:ind w:firstLine="709"/>
        <w:contextualSpacing/>
        <w:jc w:val="both"/>
        <w:rPr>
          <w:rFonts w:ascii="Times New Roman" w:eastAsia="Calibri" w:hAnsi="Times New Roman" w:cs="Times New Roman"/>
          <w:b/>
          <w:sz w:val="28"/>
          <w:szCs w:val="28"/>
          <w:lang w:val="uk-UA"/>
        </w:rPr>
      </w:pPr>
    </w:p>
    <w:p w:rsidR="00ED26AB" w:rsidRPr="00ED243F" w:rsidRDefault="00ED26AB" w:rsidP="00ED26AB">
      <w:pPr>
        <w:spacing w:after="0" w:line="360" w:lineRule="auto"/>
        <w:ind w:firstLine="709"/>
        <w:contextualSpacing/>
        <w:jc w:val="center"/>
        <w:rPr>
          <w:rFonts w:ascii="Times New Roman" w:eastAsia="Calibri" w:hAnsi="Times New Roman" w:cs="Times New Roman"/>
          <w:b/>
          <w:sz w:val="28"/>
          <w:szCs w:val="28"/>
          <w:lang w:val="uk-UA"/>
        </w:rPr>
      </w:pPr>
      <w:r w:rsidRPr="00ED243F">
        <w:rPr>
          <w:rFonts w:ascii="Times New Roman" w:eastAsia="Calibri" w:hAnsi="Times New Roman" w:cs="Times New Roman"/>
          <w:b/>
          <w:sz w:val="28"/>
          <w:szCs w:val="28"/>
          <w:lang w:val="uk-UA"/>
        </w:rPr>
        <w:t>ВСТУП</w:t>
      </w:r>
    </w:p>
    <w:p w:rsidR="00ED26AB" w:rsidRPr="00ED243F" w:rsidRDefault="00ED26AB" w:rsidP="00ED26AB">
      <w:pPr>
        <w:spacing w:line="360" w:lineRule="auto"/>
        <w:ind w:firstLine="709"/>
        <w:contextualSpacing/>
        <w:jc w:val="both"/>
        <w:rPr>
          <w:rFonts w:ascii="Times New Roman" w:eastAsia="Times New Roman" w:hAnsi="Times New Roman" w:cs="Times New Roman"/>
          <w:b/>
          <w:bCs/>
          <w:color w:val="000000"/>
          <w:sz w:val="28"/>
          <w:szCs w:val="28"/>
          <w:lang w:val="uk-UA"/>
        </w:rPr>
      </w:pPr>
      <w:r w:rsidRPr="00ED243F">
        <w:rPr>
          <w:rFonts w:ascii="Times New Roman" w:eastAsia="Times New Roman" w:hAnsi="Times New Roman" w:cs="Times New Roman"/>
          <w:b/>
          <w:bCs/>
          <w:sz w:val="28"/>
          <w:szCs w:val="28"/>
          <w:lang w:val="uk-UA" w:eastAsia="ru-RU"/>
        </w:rPr>
        <w:t>Актуальність дослідження</w:t>
      </w:r>
      <w:r w:rsidRPr="00ED243F">
        <w:rPr>
          <w:rFonts w:ascii="Times New Roman" w:eastAsia="Times New Roman" w:hAnsi="Times New Roman" w:cs="Times New Roman"/>
          <w:b/>
          <w:sz w:val="28"/>
          <w:szCs w:val="28"/>
          <w:lang w:val="uk-UA" w:eastAsia="ru-RU"/>
        </w:rPr>
        <w:t xml:space="preserve">. </w:t>
      </w:r>
      <w:r w:rsidRPr="00ED243F">
        <w:rPr>
          <w:rFonts w:ascii="Times New Roman" w:eastAsia="Times New Roman" w:hAnsi="Times New Roman" w:cs="Times New Roman"/>
          <w:sz w:val="28"/>
          <w:szCs w:val="28"/>
          <w:lang w:val="uk-UA" w:eastAsia="ru-RU"/>
        </w:rPr>
        <w:t>Комунікативна компетентність</w:t>
      </w:r>
      <w:r w:rsidRPr="00ED243F">
        <w:rPr>
          <w:rFonts w:ascii="Times New Roman" w:eastAsia="Times New Roman" w:hAnsi="Times New Roman" w:cs="Times New Roman"/>
          <w:b/>
          <w:sz w:val="28"/>
          <w:szCs w:val="28"/>
          <w:lang w:val="uk-UA" w:eastAsia="ru-RU"/>
        </w:rPr>
        <w:t xml:space="preserve"> </w:t>
      </w:r>
      <w:r w:rsidRPr="00ED243F">
        <w:rPr>
          <w:rFonts w:ascii="Times New Roman" w:eastAsia="Times New Roman" w:hAnsi="Times New Roman" w:cs="Times New Roman"/>
          <w:sz w:val="28"/>
          <w:szCs w:val="28"/>
          <w:lang w:val="uk-UA" w:eastAsia="ru-RU"/>
        </w:rPr>
        <w:t xml:space="preserve">є обов’язковою умовою формування ефективного професіонала з соціальної роботи. </w:t>
      </w:r>
      <w:r w:rsidRPr="00ED243F">
        <w:rPr>
          <w:rFonts w:ascii="Times New Roman" w:eastAsia="Times New Roman" w:hAnsi="Times New Roman" w:cs="Times New Roman"/>
          <w:sz w:val="28"/>
          <w:szCs w:val="28"/>
          <w:lang w:val="uk-UA"/>
        </w:rPr>
        <w:t>Фахові й комунікативні вектори діяльності соціальних працівників є тісно пов’язаними і допомагають у взаємній реалізації. З огляду на це,</w:t>
      </w:r>
      <w:r w:rsidRPr="00ED243F">
        <w:rPr>
          <w:rFonts w:ascii="Times New Roman" w:eastAsia="Times New Roman" w:hAnsi="Times New Roman" w:cs="Times New Roman"/>
          <w:spacing w:val="-4"/>
          <w:sz w:val="28"/>
          <w:szCs w:val="28"/>
          <w:lang w:val="uk-UA"/>
        </w:rPr>
        <w:t xml:space="preserve"> вираженої актуальності набуває процес обміну гуманістичними й етичними цінностями</w:t>
      </w:r>
      <w:r w:rsidRPr="00ED243F">
        <w:rPr>
          <w:rFonts w:ascii="Times New Roman" w:eastAsia="Times New Roman" w:hAnsi="Times New Roman" w:cs="Times New Roman"/>
          <w:sz w:val="28"/>
          <w:szCs w:val="28"/>
          <w:lang w:val="uk-UA"/>
        </w:rPr>
        <w:t xml:space="preserve">, що уможливлюється у процесі ефективного спілкування на базі розвиненої комунікативної компетентності. </w:t>
      </w:r>
      <w:r w:rsidRPr="00ED243F">
        <w:rPr>
          <w:rFonts w:ascii="Times New Roman" w:eastAsia="Times New Roman" w:hAnsi="Times New Roman" w:cs="Times New Roman"/>
          <w:bCs/>
          <w:sz w:val="28"/>
          <w:szCs w:val="28"/>
          <w:lang w:val="uk-UA"/>
        </w:rPr>
        <w:t>Оскільки соціальний працівник здійснює професійні функції виключно у соціальному середовищі, то він має використовувати ефективні інструменти (знання, уміння, навички) у контексті оптимізації комунікації.</w:t>
      </w:r>
      <w:r w:rsidRPr="00ED243F">
        <w:rPr>
          <w:rFonts w:ascii="Times New Roman" w:eastAsia="Times New Roman" w:hAnsi="Times New Roman" w:cs="Times New Roman"/>
          <w:sz w:val="28"/>
          <w:szCs w:val="28"/>
          <w:lang w:val="uk-UA"/>
        </w:rPr>
        <w:t xml:space="preserve"> Варто нагадати, що основні види фахової діяльності соціального працівника реалізуються на базі організації спілкування з клієнтами та колегами або партнерами. </w:t>
      </w:r>
      <w:r w:rsidRPr="00ED243F">
        <w:rPr>
          <w:rFonts w:ascii="Times New Roman" w:eastAsia="Times New Roman" w:hAnsi="Times New Roman" w:cs="Times New Roman"/>
          <w:spacing w:val="-3"/>
          <w:sz w:val="28"/>
          <w:szCs w:val="28"/>
          <w:lang w:val="uk-UA"/>
        </w:rPr>
        <w:t xml:space="preserve">У процесі комунікації існує можливість вирішення низки професійних завдань, що визначаються реаліями соціальної політики тому навички спілкування професіонала мають постійно удосконалюватися. </w:t>
      </w:r>
      <w:r w:rsidRPr="00ED243F">
        <w:rPr>
          <w:rFonts w:ascii="Times New Roman" w:eastAsia="Times New Roman" w:hAnsi="Times New Roman" w:cs="Times New Roman"/>
          <w:spacing w:val="-4"/>
          <w:sz w:val="28"/>
          <w:szCs w:val="28"/>
          <w:lang w:val="uk-UA"/>
        </w:rPr>
        <w:t>Процес розвитку комунікативної компетентності соціальних працівників має здійснюватися на базі різних інститутів, де особливо важливими є територіальні центри як установи централізованого надання соціальної допомоги.</w:t>
      </w:r>
    </w:p>
    <w:p w:rsidR="00ED26AB" w:rsidRPr="00ED243F" w:rsidRDefault="00ED26AB" w:rsidP="00ED26AB">
      <w:pPr>
        <w:spacing w:line="360" w:lineRule="auto"/>
        <w:ind w:firstLine="709"/>
        <w:contextualSpacing/>
        <w:jc w:val="both"/>
        <w:rPr>
          <w:rFonts w:ascii="Times New Roman" w:eastAsia="Times New Roman" w:hAnsi="Times New Roman" w:cs="Times New Roman"/>
          <w:b/>
          <w:bCs/>
          <w:color w:val="000000"/>
          <w:sz w:val="28"/>
          <w:szCs w:val="28"/>
          <w:lang w:val="uk-UA"/>
        </w:rPr>
      </w:pPr>
      <w:r w:rsidRPr="00ED243F">
        <w:rPr>
          <w:rFonts w:ascii="Times New Roman" w:eastAsia="Times New Roman" w:hAnsi="Times New Roman" w:cs="Times New Roman"/>
          <w:bCs/>
          <w:color w:val="000000"/>
          <w:sz w:val="28"/>
          <w:szCs w:val="28"/>
          <w:lang w:val="uk-UA"/>
        </w:rPr>
        <w:t xml:space="preserve">Проблема </w:t>
      </w:r>
      <w:r w:rsidRPr="00ED243F">
        <w:rPr>
          <w:rFonts w:ascii="Times New Roman" w:eastAsia="Times New Roman" w:hAnsi="Times New Roman" w:cs="Times New Roman"/>
          <w:sz w:val="28"/>
          <w:szCs w:val="28"/>
          <w:lang w:val="uk-UA"/>
        </w:rPr>
        <w:t>професійного спілкування активно вивчалася у психолого-педагогічній науці (Г. Андреєва, І. Зязюн, С. Максименко, П. Петровська та ін). У контексті означеної проблематики, актуальним напрямом є вивчення феномену комунікативної компетентності вивчали (В. Кан-Калик, О. Киричук, А. Мудрик, В. Наумов, Л. Петровська, В. Семиченко, Т. Яценко та ін). Також достатньо ґрунтовними є наукові розвідки стосовно формування комунікативної сфери соціальних працівників (Н. Грищенко, З. </w:t>
      </w:r>
      <w:r w:rsidR="00940511" w:rsidRPr="00ED243F">
        <w:rPr>
          <w:rFonts w:ascii="Times New Roman" w:eastAsia="Times New Roman" w:hAnsi="Times New Roman" w:cs="Times New Roman"/>
          <w:sz w:val="28"/>
          <w:szCs w:val="28"/>
          <w:lang w:val="uk-UA"/>
        </w:rPr>
        <w:t>Дзюбата, М. Ісаєнко, В. Кручек, Л. М</w:t>
      </w:r>
      <w:r w:rsidR="00940511" w:rsidRPr="00ED243F">
        <w:rPr>
          <w:rFonts w:ascii="Times New Roman" w:eastAsia="Times New Roman" w:hAnsi="Times New Roman" w:cs="Times New Roman"/>
          <w:sz w:val="28"/>
          <w:szCs w:val="28"/>
          <w:lang w:val="ru-RU"/>
        </w:rPr>
        <w:t>і</w:t>
      </w:r>
      <w:r w:rsidR="00940511" w:rsidRPr="00ED243F">
        <w:rPr>
          <w:rFonts w:ascii="Times New Roman" w:eastAsia="Times New Roman" w:hAnsi="Times New Roman" w:cs="Times New Roman"/>
          <w:sz w:val="28"/>
          <w:szCs w:val="28"/>
          <w:lang w:val="uk-UA"/>
        </w:rPr>
        <w:t xml:space="preserve">щик, </w:t>
      </w:r>
      <w:r w:rsidRPr="00ED243F">
        <w:rPr>
          <w:rFonts w:ascii="Times New Roman" w:eastAsia="Times New Roman" w:hAnsi="Times New Roman" w:cs="Times New Roman"/>
          <w:sz w:val="28"/>
          <w:szCs w:val="28"/>
          <w:lang w:val="uk-UA"/>
        </w:rPr>
        <w:t xml:space="preserve">К. Олійник, Т. Шепеленко та ін.), проте згадані дослідження, зазвичай, здійснюються у контексті професійного навчання у ЗВО, тоді як умови ефективного прояву комунікативних навичок у повноцінні фаховій діяльності – вивчені недостатньо. </w:t>
      </w:r>
      <w:r w:rsidRPr="00ED243F">
        <w:rPr>
          <w:rFonts w:ascii="Times New Roman" w:eastAsia="Times New Roman" w:hAnsi="Times New Roman" w:cs="Times New Roman"/>
          <w:bCs/>
          <w:color w:val="000000"/>
          <w:sz w:val="28"/>
          <w:szCs w:val="28"/>
          <w:lang w:val="uk-UA"/>
        </w:rPr>
        <w:t xml:space="preserve">Тобто, можна констатувати, що дослідження проблеми </w:t>
      </w:r>
      <w:r w:rsidRPr="00ED243F">
        <w:rPr>
          <w:rFonts w:ascii="Times New Roman" w:eastAsia="Times New Roman" w:hAnsi="Times New Roman" w:cs="Times New Roman"/>
          <w:sz w:val="28"/>
          <w:szCs w:val="28"/>
          <w:lang w:val="uk-UA"/>
        </w:rPr>
        <w:t>формування комунікативної компетентності соціальних працівників має несистемний, фрагментарний характер. Крім теоретичної значущості означена проблематика має виражену практичну актуальність, що полягає в розробленні відповідних тренінгів і розвивальних програм.</w:t>
      </w:r>
    </w:p>
    <w:p w:rsidR="00ED26AB" w:rsidRPr="00ED243F" w:rsidRDefault="00ED26AB" w:rsidP="00ED26AB">
      <w:pPr>
        <w:spacing w:after="200" w:line="360" w:lineRule="auto"/>
        <w:ind w:right="-143" w:firstLine="709"/>
        <w:contextualSpacing/>
        <w:jc w:val="both"/>
        <w:rPr>
          <w:rFonts w:ascii="Times New Roman" w:eastAsia="Calibri" w:hAnsi="Times New Roman" w:cs="Times New Roman"/>
          <w:sz w:val="28"/>
          <w:szCs w:val="28"/>
          <w:lang w:val="uk-UA"/>
        </w:rPr>
      </w:pPr>
      <w:r w:rsidRPr="00ED243F">
        <w:rPr>
          <w:rFonts w:ascii="Times New Roman" w:eastAsia="Times New Roman" w:hAnsi="Times New Roman" w:cs="Times New Roman"/>
          <w:sz w:val="28"/>
          <w:szCs w:val="28"/>
          <w:lang w:val="uk-UA" w:eastAsia="ru-RU"/>
        </w:rPr>
        <w:t xml:space="preserve">Отже, теоретична і практична значущість проблеми обумовлює вибір теми роботи: </w:t>
      </w:r>
      <w:r w:rsidRPr="00ED243F">
        <w:rPr>
          <w:rFonts w:ascii="Times New Roman" w:eastAsia="Times New Roman" w:hAnsi="Times New Roman" w:cs="Times New Roman"/>
          <w:b/>
          <w:sz w:val="28"/>
          <w:szCs w:val="28"/>
          <w:lang w:val="uk-UA" w:eastAsia="ru-RU"/>
        </w:rPr>
        <w:t xml:space="preserve">«Особливості розвитку комунікативної компетентності соціальних робітників в умовах територіальних центрів». </w:t>
      </w:r>
    </w:p>
    <w:p w:rsidR="00ED26AB" w:rsidRPr="00ED243F" w:rsidRDefault="00ED26AB" w:rsidP="00ED26AB">
      <w:pPr>
        <w:spacing w:after="0" w:line="360" w:lineRule="auto"/>
        <w:ind w:right="-143" w:firstLine="709"/>
        <w:contextualSpacing/>
        <w:jc w:val="both"/>
        <w:rPr>
          <w:rFonts w:ascii="Times New Roman" w:eastAsia="Times New Roman" w:hAnsi="Times New Roman" w:cs="Times New Roman"/>
          <w:sz w:val="28"/>
          <w:szCs w:val="28"/>
          <w:lang w:val="uk-UA" w:eastAsia="ru-RU"/>
        </w:rPr>
      </w:pPr>
      <w:r w:rsidRPr="00ED243F">
        <w:rPr>
          <w:rFonts w:ascii="Times New Roman" w:eastAsia="Times New Roman" w:hAnsi="Times New Roman" w:cs="Times New Roman"/>
          <w:b/>
          <w:sz w:val="28"/>
          <w:szCs w:val="28"/>
          <w:lang w:val="uk-UA" w:eastAsia="ru-RU"/>
        </w:rPr>
        <w:t>Мета дослідження:</w:t>
      </w:r>
      <w:r w:rsidRPr="00ED243F">
        <w:rPr>
          <w:rFonts w:ascii="Times New Roman" w:eastAsia="Times New Roman" w:hAnsi="Times New Roman" w:cs="Times New Roman"/>
          <w:sz w:val="28"/>
          <w:szCs w:val="28"/>
          <w:lang w:val="uk-UA" w:eastAsia="ru-RU"/>
        </w:rPr>
        <w:t xml:space="preserve"> дослідити особливості розвитку комунікативної компетентності соціальних працівників в умовах територіальних центрів. </w:t>
      </w:r>
    </w:p>
    <w:p w:rsidR="00ED26AB" w:rsidRPr="00ED243F" w:rsidRDefault="00ED26AB" w:rsidP="00ED26AB">
      <w:pPr>
        <w:spacing w:after="0" w:line="360" w:lineRule="auto"/>
        <w:ind w:right="-143" w:firstLine="709"/>
        <w:contextualSpacing/>
        <w:jc w:val="both"/>
        <w:rPr>
          <w:rFonts w:ascii="Times New Roman" w:eastAsia="Times New Roman" w:hAnsi="Times New Roman" w:cs="Times New Roman"/>
          <w:sz w:val="28"/>
          <w:szCs w:val="28"/>
          <w:lang w:val="uk-UA" w:eastAsia="ru-RU"/>
        </w:rPr>
      </w:pPr>
      <w:r w:rsidRPr="00ED243F">
        <w:rPr>
          <w:rFonts w:ascii="Times New Roman" w:eastAsia="Times New Roman" w:hAnsi="Times New Roman" w:cs="Times New Roman"/>
          <w:sz w:val="28"/>
          <w:szCs w:val="28"/>
          <w:lang w:val="uk-UA" w:eastAsia="ru-RU"/>
        </w:rPr>
        <w:t xml:space="preserve">Реалізація мети, передбачає </w:t>
      </w:r>
      <w:r w:rsidRPr="00ED243F">
        <w:rPr>
          <w:rFonts w:ascii="Times New Roman" w:eastAsia="Times New Roman" w:hAnsi="Times New Roman" w:cs="Times New Roman"/>
          <w:b/>
          <w:sz w:val="28"/>
          <w:szCs w:val="28"/>
          <w:lang w:val="uk-UA" w:eastAsia="ru-RU"/>
        </w:rPr>
        <w:t>розв’язання таких завдань:</w:t>
      </w:r>
    </w:p>
    <w:p w:rsidR="00ED26AB" w:rsidRPr="00ED243F" w:rsidRDefault="00ED26AB" w:rsidP="00ED26AB">
      <w:pPr>
        <w:spacing w:after="0" w:line="360" w:lineRule="auto"/>
        <w:ind w:right="-143" w:firstLine="709"/>
        <w:contextualSpacing/>
        <w:jc w:val="both"/>
        <w:rPr>
          <w:rFonts w:ascii="Times New Roman" w:eastAsia="Times New Roman" w:hAnsi="Times New Roman" w:cs="Times New Roman"/>
          <w:sz w:val="28"/>
          <w:szCs w:val="28"/>
          <w:lang w:val="uk-UA" w:eastAsia="ru-RU"/>
        </w:rPr>
      </w:pPr>
      <w:r w:rsidRPr="00ED243F">
        <w:rPr>
          <w:rFonts w:ascii="Times New Roman" w:eastAsia="Times New Roman" w:hAnsi="Times New Roman" w:cs="Times New Roman"/>
          <w:sz w:val="28"/>
          <w:szCs w:val="28"/>
          <w:lang w:val="uk-UA" w:eastAsia="ru-RU"/>
        </w:rPr>
        <w:t>1. Проаналізувати теоретичні джерела з проблеми комунікативної компетентності соціальних працівників.</w:t>
      </w:r>
    </w:p>
    <w:p w:rsidR="00ED26AB" w:rsidRPr="00ED243F" w:rsidRDefault="00ED26AB" w:rsidP="00ED26AB">
      <w:pPr>
        <w:spacing w:after="0" w:line="360" w:lineRule="auto"/>
        <w:ind w:right="-143" w:firstLine="709"/>
        <w:contextualSpacing/>
        <w:jc w:val="both"/>
        <w:rPr>
          <w:rFonts w:ascii="Times New Roman" w:eastAsia="Times New Roman" w:hAnsi="Times New Roman" w:cs="Times New Roman"/>
          <w:sz w:val="28"/>
          <w:szCs w:val="28"/>
          <w:lang w:val="uk-UA" w:eastAsia="ru-RU"/>
        </w:rPr>
      </w:pPr>
      <w:r w:rsidRPr="00ED243F">
        <w:rPr>
          <w:rFonts w:ascii="Times New Roman" w:eastAsia="Times New Roman" w:hAnsi="Times New Roman" w:cs="Times New Roman"/>
          <w:bCs/>
          <w:sz w:val="28"/>
          <w:szCs w:val="28"/>
          <w:lang w:val="uk-UA" w:eastAsia="uk-UA"/>
        </w:rPr>
        <w:t>2. Створити програму розвитку комунікативної компетентності соціальних працівників в умовах територіальних центрів.</w:t>
      </w:r>
    </w:p>
    <w:p w:rsidR="00ED26AB" w:rsidRPr="00ED243F" w:rsidRDefault="00ED26AB" w:rsidP="00ED26AB">
      <w:pPr>
        <w:spacing w:after="0" w:line="360" w:lineRule="auto"/>
        <w:ind w:right="-143" w:firstLine="709"/>
        <w:contextualSpacing/>
        <w:jc w:val="both"/>
        <w:rPr>
          <w:rFonts w:ascii="Times New Roman" w:eastAsia="Times New Roman" w:hAnsi="Times New Roman" w:cs="Times New Roman"/>
          <w:sz w:val="28"/>
          <w:szCs w:val="28"/>
          <w:lang w:val="uk-UA" w:eastAsia="ru-RU"/>
        </w:rPr>
      </w:pPr>
      <w:r w:rsidRPr="00ED243F">
        <w:rPr>
          <w:rFonts w:ascii="Times New Roman" w:eastAsia="Times New Roman" w:hAnsi="Times New Roman" w:cs="Times New Roman"/>
          <w:sz w:val="28"/>
          <w:szCs w:val="28"/>
          <w:lang w:val="uk-UA" w:eastAsia="ru-RU"/>
        </w:rPr>
        <w:t xml:space="preserve">3. Реалізувати й емпірично з’ясувати ефективність програми розвитку комунікативної компетентності соціальних працівників. </w:t>
      </w:r>
    </w:p>
    <w:p w:rsidR="00ED26AB" w:rsidRPr="00ED243F" w:rsidRDefault="00ED26AB" w:rsidP="00ED26AB">
      <w:pPr>
        <w:spacing w:after="0" w:line="360" w:lineRule="auto"/>
        <w:ind w:right="-143" w:firstLine="709"/>
        <w:contextualSpacing/>
        <w:jc w:val="both"/>
        <w:rPr>
          <w:rFonts w:ascii="Times New Roman" w:eastAsia="Times New Roman" w:hAnsi="Times New Roman" w:cs="Times New Roman"/>
          <w:sz w:val="28"/>
          <w:szCs w:val="28"/>
          <w:lang w:val="uk-UA" w:eastAsia="ru-RU"/>
        </w:rPr>
      </w:pPr>
      <w:r w:rsidRPr="00ED243F">
        <w:rPr>
          <w:rFonts w:ascii="Times New Roman" w:eastAsia="Times New Roman" w:hAnsi="Times New Roman" w:cs="Times New Roman"/>
          <w:sz w:val="28"/>
          <w:szCs w:val="28"/>
          <w:lang w:val="uk-UA" w:eastAsia="ru-RU"/>
        </w:rPr>
        <w:t xml:space="preserve">4. Розробити методичні рекомендації щодо формування комунікативної компетентності соціальних працівників. </w:t>
      </w:r>
    </w:p>
    <w:p w:rsidR="00ED26AB" w:rsidRPr="00ED243F" w:rsidRDefault="00ED26AB" w:rsidP="00ED26AB">
      <w:pPr>
        <w:spacing w:after="0" w:line="360" w:lineRule="auto"/>
        <w:ind w:right="-143" w:firstLine="709"/>
        <w:contextualSpacing/>
        <w:jc w:val="both"/>
        <w:rPr>
          <w:rFonts w:ascii="Times New Roman" w:eastAsia="Times New Roman" w:hAnsi="Times New Roman" w:cs="Times New Roman"/>
          <w:sz w:val="28"/>
          <w:szCs w:val="28"/>
          <w:lang w:val="uk-UA" w:eastAsia="ru-RU"/>
        </w:rPr>
      </w:pPr>
      <w:r w:rsidRPr="00ED243F">
        <w:rPr>
          <w:rFonts w:ascii="Times New Roman" w:eastAsia="Times New Roman" w:hAnsi="Times New Roman" w:cs="Times New Roman"/>
          <w:b/>
          <w:sz w:val="28"/>
          <w:szCs w:val="28"/>
          <w:lang w:val="uk-UA" w:eastAsia="ru-RU"/>
        </w:rPr>
        <w:t>Об’єкт дослідження –</w:t>
      </w:r>
      <w:r w:rsidRPr="00ED243F">
        <w:rPr>
          <w:rFonts w:ascii="Times New Roman" w:eastAsia="Times New Roman" w:hAnsi="Times New Roman" w:cs="Times New Roman"/>
          <w:sz w:val="28"/>
          <w:szCs w:val="28"/>
          <w:lang w:val="uk-UA" w:eastAsia="ru-RU"/>
        </w:rPr>
        <w:t xml:space="preserve"> комунікативна компетентність соціальних працівників.</w:t>
      </w:r>
    </w:p>
    <w:p w:rsidR="00ED26AB" w:rsidRPr="00ED243F" w:rsidRDefault="00ED26AB" w:rsidP="00ED26AB">
      <w:pPr>
        <w:spacing w:after="0" w:line="360" w:lineRule="auto"/>
        <w:ind w:right="-143" w:firstLine="709"/>
        <w:contextualSpacing/>
        <w:jc w:val="both"/>
        <w:rPr>
          <w:rFonts w:ascii="Times New Roman" w:eastAsia="Times New Roman" w:hAnsi="Times New Roman" w:cs="Times New Roman"/>
          <w:sz w:val="28"/>
          <w:szCs w:val="28"/>
          <w:lang w:val="uk-UA" w:eastAsia="ru-RU"/>
        </w:rPr>
      </w:pPr>
      <w:r w:rsidRPr="00ED243F">
        <w:rPr>
          <w:rFonts w:ascii="Times New Roman" w:eastAsia="Times New Roman" w:hAnsi="Times New Roman" w:cs="Times New Roman"/>
          <w:b/>
          <w:sz w:val="28"/>
          <w:szCs w:val="28"/>
          <w:lang w:val="uk-UA" w:eastAsia="ru-RU"/>
        </w:rPr>
        <w:t xml:space="preserve">Предмет дослідження – </w:t>
      </w:r>
      <w:r w:rsidRPr="00ED243F">
        <w:rPr>
          <w:rFonts w:ascii="Times New Roman" w:eastAsia="Times New Roman" w:hAnsi="Times New Roman" w:cs="Times New Roman"/>
          <w:sz w:val="28"/>
          <w:szCs w:val="28"/>
          <w:lang w:val="uk-UA" w:eastAsia="ru-RU"/>
        </w:rPr>
        <w:t>особливості розвитку комунікативної компетентності соціальних працівників в умовах територіальних центрів.</w:t>
      </w:r>
    </w:p>
    <w:p w:rsidR="00ED26AB" w:rsidRPr="00ED243F" w:rsidRDefault="00ED26AB" w:rsidP="00ED26AB">
      <w:pPr>
        <w:spacing w:after="0" w:line="360" w:lineRule="auto"/>
        <w:ind w:right="-143" w:firstLine="709"/>
        <w:contextualSpacing/>
        <w:jc w:val="both"/>
        <w:rPr>
          <w:rFonts w:ascii="Times New Roman" w:eastAsia="Times New Roman" w:hAnsi="Times New Roman" w:cs="Times New Roman"/>
          <w:sz w:val="28"/>
          <w:szCs w:val="28"/>
          <w:lang w:val="uk-UA" w:eastAsia="ru-RU"/>
        </w:rPr>
      </w:pPr>
      <w:r w:rsidRPr="00ED243F">
        <w:rPr>
          <w:rFonts w:ascii="Times New Roman" w:eastAsia="Times New Roman" w:hAnsi="Times New Roman" w:cs="Times New Roman"/>
          <w:b/>
          <w:sz w:val="28"/>
          <w:szCs w:val="28"/>
          <w:lang w:val="uk-UA" w:eastAsia="ru-RU"/>
        </w:rPr>
        <w:t xml:space="preserve">Методи дослідження: </w:t>
      </w:r>
      <w:r w:rsidRPr="00ED243F">
        <w:rPr>
          <w:rFonts w:ascii="Times New Roman" w:eastAsia="Times New Roman" w:hAnsi="Times New Roman" w:cs="Times New Roman"/>
          <w:i/>
          <w:sz w:val="28"/>
          <w:szCs w:val="28"/>
          <w:lang w:val="uk-UA" w:eastAsia="ru-RU"/>
        </w:rPr>
        <w:t xml:space="preserve">теоретичні: </w:t>
      </w:r>
      <w:r w:rsidRPr="00ED243F">
        <w:rPr>
          <w:rFonts w:ascii="Times New Roman" w:eastAsia="Times New Roman" w:hAnsi="Times New Roman" w:cs="Times New Roman"/>
          <w:sz w:val="28"/>
          <w:szCs w:val="28"/>
          <w:lang w:val="uk-UA" w:eastAsia="ru-RU"/>
        </w:rPr>
        <w:t xml:space="preserve">аналіз, синтез, узагальнення, класифікація, моделювання; </w:t>
      </w:r>
      <w:r w:rsidRPr="00ED243F">
        <w:rPr>
          <w:rFonts w:ascii="Times New Roman" w:eastAsia="Times New Roman" w:hAnsi="Times New Roman" w:cs="Times New Roman"/>
          <w:i/>
          <w:sz w:val="28"/>
          <w:szCs w:val="28"/>
          <w:lang w:val="uk-UA" w:eastAsia="ru-RU"/>
        </w:rPr>
        <w:t>емпіричні:</w:t>
      </w:r>
      <w:r w:rsidRPr="00ED243F">
        <w:rPr>
          <w:rFonts w:ascii="Times New Roman" w:eastAsia="Times New Roman" w:hAnsi="Times New Roman" w:cs="Times New Roman"/>
          <w:sz w:val="28"/>
          <w:szCs w:val="28"/>
          <w:lang w:val="uk-UA" w:eastAsia="ru-RU"/>
        </w:rPr>
        <w:t xml:space="preserve"> тестування, психолого-педагогічний експеримент; </w:t>
      </w:r>
      <w:r w:rsidRPr="00ED243F">
        <w:rPr>
          <w:rFonts w:ascii="Times New Roman" w:eastAsia="Times New Roman" w:hAnsi="Times New Roman" w:cs="Times New Roman"/>
          <w:i/>
          <w:sz w:val="28"/>
          <w:szCs w:val="28"/>
          <w:lang w:val="uk-UA" w:eastAsia="ru-RU"/>
        </w:rPr>
        <w:t xml:space="preserve">статистичні: </w:t>
      </w:r>
      <w:r w:rsidRPr="00ED243F">
        <w:rPr>
          <w:rFonts w:ascii="Times New Roman" w:eastAsia="Times New Roman" w:hAnsi="Times New Roman" w:cs="Times New Roman"/>
          <w:sz w:val="28"/>
          <w:szCs w:val="28"/>
          <w:lang w:val="uk-UA" w:eastAsia="ru-RU"/>
        </w:rPr>
        <w:t>визначення відсоткових тенденцій, графічне представлення даних.</w:t>
      </w:r>
    </w:p>
    <w:p w:rsidR="00ED26AB" w:rsidRPr="00ED243F" w:rsidRDefault="00ED26AB" w:rsidP="00ED26AB">
      <w:pPr>
        <w:spacing w:after="0" w:line="360" w:lineRule="auto"/>
        <w:ind w:right="-143" w:firstLine="709"/>
        <w:contextualSpacing/>
        <w:jc w:val="both"/>
        <w:rPr>
          <w:rFonts w:ascii="Times New Roman" w:eastAsia="Times New Roman" w:hAnsi="Times New Roman" w:cs="Times New Roman"/>
          <w:sz w:val="28"/>
          <w:szCs w:val="28"/>
          <w:lang w:val="uk-UA" w:eastAsia="ru-RU"/>
        </w:rPr>
      </w:pPr>
      <w:r w:rsidRPr="00ED243F">
        <w:rPr>
          <w:rFonts w:ascii="Times New Roman" w:eastAsia="Times New Roman" w:hAnsi="Times New Roman" w:cs="Times New Roman"/>
          <w:b/>
          <w:sz w:val="28"/>
          <w:szCs w:val="28"/>
          <w:lang w:val="uk-UA" w:eastAsia="ru-RU"/>
        </w:rPr>
        <w:t>Теоретичне значення:</w:t>
      </w:r>
      <w:r w:rsidRPr="00ED243F">
        <w:rPr>
          <w:rFonts w:ascii="Times New Roman" w:eastAsia="Times New Roman" w:hAnsi="Times New Roman" w:cs="Times New Roman"/>
          <w:sz w:val="28"/>
          <w:szCs w:val="28"/>
          <w:lang w:val="uk-UA" w:eastAsia="ru-RU"/>
        </w:rPr>
        <w:t xml:space="preserve"> поглиблення психологічних знань щодо проблеми розвитку комунікативної компетентності соціальних працівників.</w:t>
      </w:r>
    </w:p>
    <w:p w:rsidR="00ED26AB" w:rsidRPr="00ED243F" w:rsidRDefault="00ED26AB" w:rsidP="00ED26AB">
      <w:pPr>
        <w:spacing w:after="0" w:line="360" w:lineRule="auto"/>
        <w:ind w:right="-143" w:firstLine="709"/>
        <w:contextualSpacing/>
        <w:jc w:val="both"/>
        <w:rPr>
          <w:rFonts w:ascii="Times New Roman" w:eastAsia="Times New Roman" w:hAnsi="Times New Roman" w:cs="Times New Roman"/>
          <w:sz w:val="28"/>
          <w:szCs w:val="28"/>
          <w:lang w:val="uk-UA" w:eastAsia="ru-RU"/>
        </w:rPr>
      </w:pPr>
      <w:r w:rsidRPr="00ED243F">
        <w:rPr>
          <w:rFonts w:ascii="Times New Roman" w:eastAsia="Times New Roman" w:hAnsi="Times New Roman" w:cs="Times New Roman"/>
          <w:b/>
          <w:bCs/>
          <w:sz w:val="28"/>
          <w:szCs w:val="28"/>
          <w:lang w:val="uk-UA" w:eastAsia="ru-RU"/>
        </w:rPr>
        <w:t>Практичне значення:</w:t>
      </w:r>
      <w:r w:rsidRPr="00ED243F">
        <w:rPr>
          <w:rFonts w:ascii="Times New Roman" w:eastAsia="Times New Roman" w:hAnsi="Times New Roman" w:cs="Times New Roman"/>
          <w:bCs/>
          <w:sz w:val="28"/>
          <w:szCs w:val="28"/>
          <w:lang w:val="uk-UA" w:eastAsia="ru-RU"/>
        </w:rPr>
        <w:t xml:space="preserve"> </w:t>
      </w:r>
      <w:r w:rsidRPr="00ED243F">
        <w:rPr>
          <w:rFonts w:ascii="Times New Roman" w:eastAsia="Times New Roman" w:hAnsi="Times New Roman" w:cs="Times New Roman"/>
          <w:sz w:val="28"/>
          <w:szCs w:val="28"/>
          <w:lang w:val="uk-UA" w:eastAsia="ru-RU"/>
        </w:rPr>
        <w:t xml:space="preserve">розроблення спеціалізованих тренінгових програм розвитку комунікативної компетентності соціальних працівників. </w:t>
      </w:r>
    </w:p>
    <w:p w:rsidR="00ED26AB" w:rsidRPr="00ED243F" w:rsidRDefault="00ED26AB" w:rsidP="00ED26AB">
      <w:pPr>
        <w:spacing w:line="360" w:lineRule="auto"/>
        <w:ind w:firstLine="709"/>
        <w:contextualSpacing/>
        <w:rPr>
          <w:rFonts w:ascii="Times New Roman" w:hAnsi="Times New Roman" w:cs="Times New Roman"/>
          <w:sz w:val="28"/>
          <w:szCs w:val="28"/>
          <w:lang w:val="uk-UA"/>
        </w:rPr>
      </w:pPr>
    </w:p>
    <w:p w:rsidR="00ED26AB" w:rsidRPr="00ED243F" w:rsidRDefault="00ED26AB" w:rsidP="00ED26AB">
      <w:pPr>
        <w:spacing w:line="360" w:lineRule="auto"/>
        <w:ind w:firstLine="709"/>
        <w:contextualSpacing/>
        <w:rPr>
          <w:rFonts w:ascii="Times New Roman" w:hAnsi="Times New Roman" w:cs="Times New Roman"/>
          <w:sz w:val="28"/>
          <w:szCs w:val="28"/>
          <w:lang w:val="uk-UA"/>
        </w:rPr>
      </w:pPr>
    </w:p>
    <w:p w:rsidR="00ED26AB" w:rsidRPr="00ED243F" w:rsidRDefault="00ED26AB" w:rsidP="00ED26AB">
      <w:pPr>
        <w:spacing w:line="360" w:lineRule="auto"/>
        <w:ind w:firstLine="709"/>
        <w:contextualSpacing/>
        <w:rPr>
          <w:rFonts w:ascii="Times New Roman" w:hAnsi="Times New Roman" w:cs="Times New Roman"/>
          <w:sz w:val="28"/>
          <w:szCs w:val="28"/>
          <w:lang w:val="uk-UA"/>
        </w:rPr>
      </w:pPr>
    </w:p>
    <w:p w:rsidR="00ED26AB" w:rsidRPr="00ED243F" w:rsidRDefault="00ED26AB" w:rsidP="00ED26AB">
      <w:pPr>
        <w:spacing w:line="360" w:lineRule="auto"/>
        <w:ind w:firstLine="709"/>
        <w:contextualSpacing/>
        <w:rPr>
          <w:rFonts w:ascii="Times New Roman" w:hAnsi="Times New Roman" w:cs="Times New Roman"/>
          <w:sz w:val="28"/>
          <w:szCs w:val="28"/>
          <w:lang w:val="uk-UA"/>
        </w:rPr>
      </w:pPr>
    </w:p>
    <w:p w:rsidR="00ED26AB" w:rsidRPr="00ED243F" w:rsidRDefault="00ED26AB" w:rsidP="00ED26AB">
      <w:pPr>
        <w:spacing w:line="360" w:lineRule="auto"/>
        <w:ind w:firstLine="709"/>
        <w:contextualSpacing/>
        <w:rPr>
          <w:rFonts w:ascii="Times New Roman" w:hAnsi="Times New Roman" w:cs="Times New Roman"/>
          <w:sz w:val="28"/>
          <w:szCs w:val="28"/>
          <w:lang w:val="uk-UA"/>
        </w:rPr>
      </w:pPr>
    </w:p>
    <w:p w:rsidR="00ED26AB" w:rsidRPr="00ED243F" w:rsidRDefault="00ED26AB" w:rsidP="00ED26AB">
      <w:pPr>
        <w:spacing w:line="360" w:lineRule="auto"/>
        <w:ind w:firstLine="709"/>
        <w:contextualSpacing/>
        <w:rPr>
          <w:rFonts w:ascii="Times New Roman" w:hAnsi="Times New Roman" w:cs="Times New Roman"/>
          <w:sz w:val="28"/>
          <w:szCs w:val="28"/>
          <w:lang w:val="uk-UA"/>
        </w:rPr>
      </w:pPr>
    </w:p>
    <w:p w:rsidR="00ED26AB" w:rsidRPr="00ED243F" w:rsidRDefault="00ED26AB" w:rsidP="00ED26AB">
      <w:pPr>
        <w:spacing w:line="360" w:lineRule="auto"/>
        <w:ind w:firstLine="709"/>
        <w:contextualSpacing/>
        <w:rPr>
          <w:rFonts w:ascii="Times New Roman" w:hAnsi="Times New Roman" w:cs="Times New Roman"/>
          <w:sz w:val="28"/>
          <w:szCs w:val="28"/>
          <w:lang w:val="uk-UA"/>
        </w:rPr>
      </w:pPr>
    </w:p>
    <w:p w:rsidR="00ED26AB" w:rsidRPr="00ED243F" w:rsidRDefault="00ED26AB" w:rsidP="00ED26AB">
      <w:pPr>
        <w:spacing w:line="360" w:lineRule="auto"/>
        <w:ind w:firstLine="709"/>
        <w:contextualSpacing/>
        <w:rPr>
          <w:rFonts w:ascii="Times New Roman" w:hAnsi="Times New Roman" w:cs="Times New Roman"/>
          <w:sz w:val="28"/>
          <w:szCs w:val="28"/>
          <w:lang w:val="uk-UA"/>
        </w:rPr>
      </w:pPr>
    </w:p>
    <w:p w:rsidR="00ED26AB" w:rsidRPr="00ED243F" w:rsidRDefault="00ED26AB" w:rsidP="00ED26AB">
      <w:pPr>
        <w:spacing w:line="360" w:lineRule="auto"/>
        <w:ind w:firstLine="709"/>
        <w:contextualSpacing/>
        <w:rPr>
          <w:rFonts w:ascii="Times New Roman" w:hAnsi="Times New Roman" w:cs="Times New Roman"/>
          <w:sz w:val="28"/>
          <w:szCs w:val="28"/>
          <w:lang w:val="uk-UA"/>
        </w:rPr>
      </w:pPr>
    </w:p>
    <w:p w:rsidR="00ED26AB" w:rsidRPr="00ED243F" w:rsidRDefault="00ED26AB" w:rsidP="00ED26AB">
      <w:pPr>
        <w:spacing w:line="360" w:lineRule="auto"/>
        <w:ind w:firstLine="709"/>
        <w:contextualSpacing/>
        <w:rPr>
          <w:rFonts w:ascii="Times New Roman" w:hAnsi="Times New Roman" w:cs="Times New Roman"/>
          <w:sz w:val="28"/>
          <w:szCs w:val="28"/>
          <w:lang w:val="uk-UA"/>
        </w:rPr>
      </w:pPr>
    </w:p>
    <w:p w:rsidR="00ED26AB" w:rsidRPr="00ED243F" w:rsidRDefault="00ED26AB" w:rsidP="00ED26AB">
      <w:pPr>
        <w:spacing w:line="360" w:lineRule="auto"/>
        <w:ind w:firstLine="709"/>
        <w:contextualSpacing/>
        <w:rPr>
          <w:rFonts w:ascii="Times New Roman" w:hAnsi="Times New Roman" w:cs="Times New Roman"/>
          <w:sz w:val="28"/>
          <w:szCs w:val="28"/>
          <w:lang w:val="uk-UA"/>
        </w:rPr>
      </w:pPr>
    </w:p>
    <w:p w:rsidR="00ED26AB" w:rsidRPr="00ED243F" w:rsidRDefault="00ED26AB" w:rsidP="00ED26AB">
      <w:pPr>
        <w:spacing w:line="360" w:lineRule="auto"/>
        <w:ind w:firstLine="709"/>
        <w:contextualSpacing/>
        <w:rPr>
          <w:rFonts w:ascii="Times New Roman" w:hAnsi="Times New Roman" w:cs="Times New Roman"/>
          <w:sz w:val="28"/>
          <w:szCs w:val="28"/>
          <w:lang w:val="uk-UA"/>
        </w:rPr>
      </w:pPr>
    </w:p>
    <w:p w:rsidR="00ED26AB" w:rsidRPr="00ED243F" w:rsidRDefault="00ED26AB" w:rsidP="00ED26AB">
      <w:pPr>
        <w:spacing w:line="360" w:lineRule="auto"/>
        <w:ind w:firstLine="709"/>
        <w:contextualSpacing/>
        <w:rPr>
          <w:rFonts w:ascii="Times New Roman" w:hAnsi="Times New Roman" w:cs="Times New Roman"/>
          <w:sz w:val="28"/>
          <w:szCs w:val="28"/>
          <w:lang w:val="uk-UA"/>
        </w:rPr>
      </w:pPr>
    </w:p>
    <w:p w:rsidR="00ED26AB" w:rsidRPr="00ED243F" w:rsidRDefault="00ED26AB" w:rsidP="00ED26AB">
      <w:pPr>
        <w:spacing w:line="360" w:lineRule="auto"/>
        <w:ind w:firstLine="709"/>
        <w:contextualSpacing/>
        <w:rPr>
          <w:rFonts w:ascii="Times New Roman" w:hAnsi="Times New Roman" w:cs="Times New Roman"/>
          <w:sz w:val="28"/>
          <w:szCs w:val="28"/>
          <w:lang w:val="uk-UA"/>
        </w:rPr>
      </w:pPr>
    </w:p>
    <w:p w:rsidR="00ED26AB" w:rsidRPr="00ED243F" w:rsidRDefault="00ED26AB" w:rsidP="00ED26AB">
      <w:pPr>
        <w:spacing w:line="360" w:lineRule="auto"/>
        <w:ind w:firstLine="709"/>
        <w:contextualSpacing/>
        <w:rPr>
          <w:rFonts w:ascii="Times New Roman" w:hAnsi="Times New Roman" w:cs="Times New Roman"/>
          <w:sz w:val="28"/>
          <w:szCs w:val="28"/>
          <w:lang w:val="uk-UA"/>
        </w:rPr>
      </w:pPr>
    </w:p>
    <w:p w:rsidR="00ED26AB" w:rsidRPr="00ED243F" w:rsidRDefault="00ED26AB" w:rsidP="00ED26AB">
      <w:pPr>
        <w:spacing w:line="360" w:lineRule="auto"/>
        <w:ind w:firstLine="709"/>
        <w:contextualSpacing/>
        <w:rPr>
          <w:rFonts w:ascii="Times New Roman" w:hAnsi="Times New Roman" w:cs="Times New Roman"/>
          <w:sz w:val="28"/>
          <w:szCs w:val="28"/>
          <w:lang w:val="uk-UA"/>
        </w:rPr>
      </w:pPr>
    </w:p>
    <w:p w:rsidR="00ED26AB" w:rsidRPr="00ED243F" w:rsidRDefault="00ED26AB" w:rsidP="00ED26AB">
      <w:pPr>
        <w:spacing w:line="360" w:lineRule="auto"/>
        <w:ind w:firstLine="709"/>
        <w:contextualSpacing/>
        <w:rPr>
          <w:rFonts w:ascii="Times New Roman" w:hAnsi="Times New Roman" w:cs="Times New Roman"/>
          <w:sz w:val="28"/>
          <w:szCs w:val="28"/>
          <w:lang w:val="uk-UA"/>
        </w:rPr>
      </w:pPr>
    </w:p>
    <w:p w:rsidR="00ED26AB" w:rsidRPr="00ED243F" w:rsidRDefault="00ED26AB" w:rsidP="00ED26AB">
      <w:pPr>
        <w:spacing w:line="360" w:lineRule="auto"/>
        <w:ind w:firstLine="709"/>
        <w:contextualSpacing/>
        <w:rPr>
          <w:rFonts w:ascii="Times New Roman" w:hAnsi="Times New Roman" w:cs="Times New Roman"/>
          <w:sz w:val="28"/>
          <w:szCs w:val="28"/>
          <w:lang w:val="uk-UA"/>
        </w:rPr>
      </w:pPr>
    </w:p>
    <w:p w:rsidR="00ED26AB" w:rsidRDefault="00ED26AB" w:rsidP="00ED26AB">
      <w:pPr>
        <w:spacing w:line="360" w:lineRule="auto"/>
        <w:ind w:firstLine="709"/>
        <w:contextualSpacing/>
        <w:rPr>
          <w:rFonts w:ascii="Times New Roman" w:hAnsi="Times New Roman" w:cs="Times New Roman"/>
          <w:sz w:val="28"/>
          <w:szCs w:val="28"/>
          <w:lang w:val="uk-UA"/>
        </w:rPr>
      </w:pPr>
    </w:p>
    <w:p w:rsidR="00984DE3" w:rsidRDefault="00984DE3" w:rsidP="00ED26AB">
      <w:pPr>
        <w:spacing w:line="360" w:lineRule="auto"/>
        <w:ind w:firstLine="709"/>
        <w:contextualSpacing/>
        <w:rPr>
          <w:rFonts w:ascii="Times New Roman" w:hAnsi="Times New Roman" w:cs="Times New Roman"/>
          <w:sz w:val="28"/>
          <w:szCs w:val="28"/>
          <w:lang w:val="uk-UA"/>
        </w:rPr>
      </w:pPr>
    </w:p>
    <w:p w:rsidR="00984DE3" w:rsidRPr="00ED243F" w:rsidRDefault="00984DE3" w:rsidP="00ED26AB">
      <w:pPr>
        <w:spacing w:line="360" w:lineRule="auto"/>
        <w:ind w:firstLine="709"/>
        <w:contextualSpacing/>
        <w:rPr>
          <w:rFonts w:ascii="Times New Roman" w:hAnsi="Times New Roman" w:cs="Times New Roman"/>
          <w:sz w:val="28"/>
          <w:szCs w:val="28"/>
          <w:lang w:val="uk-UA"/>
        </w:rPr>
      </w:pPr>
    </w:p>
    <w:p w:rsidR="00ED26AB" w:rsidRPr="00ED243F" w:rsidRDefault="00ED26AB" w:rsidP="00ED26AB">
      <w:pPr>
        <w:spacing w:line="360" w:lineRule="auto"/>
        <w:ind w:firstLine="709"/>
        <w:contextualSpacing/>
        <w:rPr>
          <w:rFonts w:ascii="Times New Roman" w:hAnsi="Times New Roman" w:cs="Times New Roman"/>
          <w:sz w:val="28"/>
          <w:szCs w:val="28"/>
          <w:lang w:val="uk-UA"/>
        </w:rPr>
      </w:pPr>
    </w:p>
    <w:p w:rsidR="00ED26AB" w:rsidRPr="00ED243F" w:rsidRDefault="00ED26AB" w:rsidP="00ED26AB">
      <w:pPr>
        <w:spacing w:line="360" w:lineRule="auto"/>
        <w:ind w:firstLine="709"/>
        <w:contextualSpacing/>
        <w:rPr>
          <w:rFonts w:ascii="Times New Roman" w:hAnsi="Times New Roman" w:cs="Times New Roman"/>
          <w:sz w:val="28"/>
          <w:szCs w:val="28"/>
          <w:lang w:val="uk-UA"/>
        </w:rPr>
      </w:pPr>
    </w:p>
    <w:p w:rsidR="00ED26AB" w:rsidRPr="00ED243F" w:rsidRDefault="00ED26AB" w:rsidP="00ED26AB">
      <w:pPr>
        <w:tabs>
          <w:tab w:val="left" w:pos="1134"/>
        </w:tabs>
        <w:autoSpaceDE w:val="0"/>
        <w:autoSpaceDN w:val="0"/>
        <w:adjustRightInd w:val="0"/>
        <w:spacing w:after="0" w:line="360" w:lineRule="auto"/>
        <w:ind w:firstLine="709"/>
        <w:contextualSpacing/>
        <w:jc w:val="both"/>
        <w:rPr>
          <w:rFonts w:ascii="Times New Roman" w:eastAsia="Times New Roman" w:hAnsi="Times New Roman" w:cs="Times New Roman"/>
          <w:b/>
          <w:bCs/>
          <w:sz w:val="28"/>
          <w:szCs w:val="28"/>
          <w:highlight w:val="white"/>
          <w:lang w:val="uk-UA" w:eastAsia="uk-UA"/>
        </w:rPr>
      </w:pPr>
      <w:r w:rsidRPr="00ED243F">
        <w:rPr>
          <w:rFonts w:ascii="Times New Roman" w:eastAsia="Times New Roman" w:hAnsi="Times New Roman" w:cs="Times New Roman"/>
          <w:b/>
          <w:bCs/>
          <w:sz w:val="28"/>
          <w:szCs w:val="28"/>
          <w:highlight w:val="white"/>
          <w:lang w:val="uk-UA" w:eastAsia="uk-UA"/>
        </w:rPr>
        <w:t xml:space="preserve">РОЗДІЛ 1 </w:t>
      </w:r>
      <w:r w:rsidRPr="00ED243F">
        <w:rPr>
          <w:rFonts w:ascii="Times New Roman" w:eastAsia="Times New Roman" w:hAnsi="Times New Roman" w:cs="Times New Roman"/>
          <w:b/>
          <w:bCs/>
          <w:sz w:val="28"/>
          <w:szCs w:val="28"/>
          <w:lang w:val="uk-UA" w:eastAsia="uk-UA"/>
        </w:rPr>
        <w:t>ТЕОРЕТИЧНІ АСПЕКТ РОЗВИТКУ КОМУНІКАТИВНОЇ КОМПЕТЕНТНОСТІ СОЦІАЛЬНИХ ПРАЦІВНИКІВ</w:t>
      </w:r>
    </w:p>
    <w:p w:rsidR="00ED26AB" w:rsidRPr="00ED243F" w:rsidRDefault="00ED26AB" w:rsidP="00ED26AB">
      <w:pPr>
        <w:spacing w:line="360" w:lineRule="auto"/>
        <w:ind w:firstLine="709"/>
        <w:contextualSpacing/>
        <w:rPr>
          <w:rFonts w:ascii="Times New Roman" w:eastAsia="Times New Roman" w:hAnsi="Times New Roman" w:cs="Times New Roman"/>
          <w:b/>
          <w:bCs/>
          <w:sz w:val="28"/>
          <w:szCs w:val="28"/>
          <w:lang w:val="uk-UA" w:eastAsia="uk-UA"/>
        </w:rPr>
      </w:pPr>
    </w:p>
    <w:p w:rsidR="00ED26AB" w:rsidRPr="00ED243F" w:rsidRDefault="00ED26AB" w:rsidP="00ED26AB">
      <w:pPr>
        <w:spacing w:line="360" w:lineRule="auto"/>
        <w:ind w:firstLine="709"/>
        <w:contextualSpacing/>
        <w:rPr>
          <w:rFonts w:ascii="Times New Roman" w:eastAsia="Times New Roman" w:hAnsi="Times New Roman" w:cs="Times New Roman"/>
          <w:b/>
          <w:bCs/>
          <w:sz w:val="28"/>
          <w:szCs w:val="28"/>
          <w:lang w:val="uk-UA" w:eastAsia="uk-UA"/>
        </w:rPr>
      </w:pPr>
      <w:r w:rsidRPr="00ED243F">
        <w:rPr>
          <w:rFonts w:ascii="Times New Roman" w:eastAsia="Times New Roman" w:hAnsi="Times New Roman" w:cs="Times New Roman"/>
          <w:b/>
          <w:bCs/>
          <w:sz w:val="28"/>
          <w:szCs w:val="28"/>
          <w:lang w:val="uk-UA" w:eastAsia="uk-UA"/>
        </w:rPr>
        <w:t>1.1. Комунікативна компетентність як наукова проблема</w:t>
      </w:r>
    </w:p>
    <w:p w:rsidR="00ED26AB" w:rsidRPr="00ED243F" w:rsidRDefault="00ED26AB" w:rsidP="00ED26AB">
      <w:pPr>
        <w:spacing w:line="360" w:lineRule="auto"/>
        <w:ind w:firstLine="709"/>
        <w:contextualSpacing/>
        <w:rPr>
          <w:rFonts w:ascii="Times New Roman" w:hAnsi="Times New Roman" w:cs="Times New Roman"/>
          <w:b/>
          <w:sz w:val="28"/>
          <w:szCs w:val="28"/>
          <w:lang w:val="uk-UA"/>
        </w:rPr>
      </w:pPr>
    </w:p>
    <w:p w:rsidR="00ED26AB" w:rsidRPr="00ED243F" w:rsidRDefault="00ED26AB" w:rsidP="00ED26AB">
      <w:pPr>
        <w:spacing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Термін «комунікативна компетентність» характеризується наявністю великої кількості його тлумачень. Причиною такої ситуації є те, що означене поняття належить до категоріального апарату різних наук: лінгвістики, психології, психолінгвістики, педагогіки, соціології, культурології, філософії та інших. Різними аспектами вивчення сутності та структури комунікативної компетентності займалися І. Зимова, О. Леонтьєв, М. Лісіна, І. Річардс та ін. </w:t>
      </w:r>
    </w:p>
    <w:p w:rsidR="00ED26AB" w:rsidRPr="00ED243F" w:rsidRDefault="00ED26AB" w:rsidP="00ED26AB">
      <w:pPr>
        <w:spacing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Найбільш типовим є визначення комунікативної компетентності як сукупності навичок і умінь, необхідних для ефективної комунікації (Г. Андреєва, О. Бодальов, Ю. Ємельянов, Ю. Жуков). Також популярним є трактування феномену як системи цінностей (А. Маслоу, Я. Морено, Г. Олпорт).</w:t>
      </w:r>
    </w:p>
    <w:p w:rsidR="00ED26AB" w:rsidRPr="00ED243F" w:rsidRDefault="00ED26AB" w:rsidP="00ED26AB">
      <w:pPr>
        <w:spacing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 Багато думок щодо задекларованої проблематики знаходимо в соціолінгвістичних та лінгводидактичних дослідженнях Л. Гейхман, Дж. Хабермаса, Д. Хаймса, Н. Хомського та ін. Різні питання формування комунікативної компетентності у міжкультурній і міжособистісній взаємодії в педагогічних дослідженнях розглядали Л. Балакіна, Л. Гейхман, М. Доловова, О. Муравйова та ін. </w:t>
      </w:r>
    </w:p>
    <w:p w:rsidR="00ED26AB" w:rsidRPr="00ED243F" w:rsidRDefault="00ED26AB" w:rsidP="00ED26AB">
      <w:pPr>
        <w:spacing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Очевидно, що для аналізу явища комунікативної компетентності необхідно з’ясувати сутність поняття «комунікація» та «спілкування». Зокрема, термін «спілкування» є дуже багатогранним: вже в 60-х роках минулого століття у зарубіжних наукових джерелах було запропоновано близько ста його визначень.</w:t>
      </w:r>
    </w:p>
    <w:p w:rsidR="00ED26AB" w:rsidRPr="00ED243F" w:rsidRDefault="00ED26AB" w:rsidP="00ED26AB">
      <w:pPr>
        <w:spacing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Необхідно встановити співвідношення явищ спілкування й комунікації. Існує точка зору, що основною категорією є комунікація, що передбачає обмін знаковими системами. Однак, актуальною також є теоретична позиція, що визначає спілкування як основний феномен, структурними компонентами якого є комунікація (обмін інформацією), інтеракція (організація взаємодії і впливу), перцепція (чуттєве с</w:t>
      </w:r>
      <w:r w:rsidR="00B35958" w:rsidRPr="00ED243F">
        <w:rPr>
          <w:rFonts w:ascii="Times New Roman" w:hAnsi="Times New Roman" w:cs="Times New Roman"/>
          <w:sz w:val="28"/>
          <w:szCs w:val="28"/>
          <w:lang w:val="uk-UA"/>
        </w:rPr>
        <w:t>приймання я</w:t>
      </w:r>
      <w:r w:rsidR="00125C6D" w:rsidRPr="00ED243F">
        <w:rPr>
          <w:rFonts w:ascii="Times New Roman" w:hAnsi="Times New Roman" w:cs="Times New Roman"/>
          <w:sz w:val="28"/>
          <w:szCs w:val="28"/>
          <w:lang w:val="uk-UA"/>
        </w:rPr>
        <w:t>к взаєморозуміння) [</w:t>
      </w:r>
      <w:r w:rsidR="00125C6D" w:rsidRPr="00ED243F">
        <w:rPr>
          <w:rFonts w:ascii="Times New Roman" w:hAnsi="Times New Roman" w:cs="Times New Roman"/>
          <w:sz w:val="28"/>
          <w:szCs w:val="28"/>
        </w:rPr>
        <w:t>2</w:t>
      </w:r>
      <w:r w:rsidRPr="00ED243F">
        <w:rPr>
          <w:rFonts w:ascii="Times New Roman" w:hAnsi="Times New Roman" w:cs="Times New Roman"/>
          <w:sz w:val="28"/>
          <w:szCs w:val="28"/>
          <w:lang w:val="uk-UA"/>
        </w:rPr>
        <w:t xml:space="preserve">]. </w:t>
      </w:r>
    </w:p>
    <w:p w:rsidR="00ED26AB" w:rsidRPr="00ED243F" w:rsidRDefault="00ED26AB" w:rsidP="00ED26AB">
      <w:pPr>
        <w:spacing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У контексті нашого дослідження поняття «комунікація» і «спілкування» доцільно вживати як синоніми і трактувати, згідно поглядів А. Петровського як складний, багатогранний процес встановлення і розвитку контактів між людьми, що породжується потребами в спільній діяльності і включає обмін інформацією, вироблення єдиної стратегії взаємодії, сприйняття і розумін</w:t>
      </w:r>
      <w:r w:rsidR="00125C6D" w:rsidRPr="00ED243F">
        <w:rPr>
          <w:rFonts w:ascii="Times New Roman" w:hAnsi="Times New Roman" w:cs="Times New Roman"/>
          <w:sz w:val="28"/>
          <w:szCs w:val="28"/>
          <w:lang w:val="uk-UA"/>
        </w:rPr>
        <w:t>ня інших [49</w:t>
      </w:r>
      <w:r w:rsidRPr="00ED243F">
        <w:rPr>
          <w:rFonts w:ascii="Times New Roman" w:hAnsi="Times New Roman" w:cs="Times New Roman"/>
          <w:sz w:val="28"/>
          <w:szCs w:val="28"/>
          <w:lang w:val="uk-UA"/>
        </w:rPr>
        <w:t>]. На д</w:t>
      </w:r>
      <w:r w:rsidR="00125C6D" w:rsidRPr="00ED243F">
        <w:rPr>
          <w:rFonts w:ascii="Times New Roman" w:hAnsi="Times New Roman" w:cs="Times New Roman"/>
          <w:sz w:val="28"/>
          <w:szCs w:val="28"/>
          <w:lang w:val="uk-UA"/>
        </w:rPr>
        <w:t>умку</w:t>
      </w:r>
      <w:r w:rsidRPr="00ED243F">
        <w:rPr>
          <w:rFonts w:ascii="Times New Roman" w:hAnsi="Times New Roman" w:cs="Times New Roman"/>
          <w:sz w:val="28"/>
          <w:szCs w:val="28"/>
          <w:lang w:val="uk-UA"/>
        </w:rPr>
        <w:t xml:space="preserve"> О. Леонтьєва, основним компонентом спілкування є саме взаємодія, що здійснюється між учасниками, кожен з яких є носієм активності і передбач</w:t>
      </w:r>
      <w:r w:rsidR="00125C6D" w:rsidRPr="00ED243F">
        <w:rPr>
          <w:rFonts w:ascii="Times New Roman" w:hAnsi="Times New Roman" w:cs="Times New Roman"/>
          <w:sz w:val="28"/>
          <w:szCs w:val="28"/>
          <w:lang w:val="uk-UA"/>
        </w:rPr>
        <w:t>ає її в своїх партнерах [39</w:t>
      </w:r>
      <w:r w:rsidRPr="00ED243F">
        <w:rPr>
          <w:rFonts w:ascii="Times New Roman" w:hAnsi="Times New Roman" w:cs="Times New Roman"/>
          <w:sz w:val="28"/>
          <w:szCs w:val="28"/>
          <w:lang w:val="uk-UA"/>
        </w:rPr>
        <w:t xml:space="preserve">]. </w:t>
      </w:r>
    </w:p>
    <w:p w:rsidR="00ED26AB" w:rsidRPr="00ED243F" w:rsidRDefault="00ED26AB" w:rsidP="00ED26AB">
      <w:pPr>
        <w:spacing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О. Леонтьєв вважає, що спілкування – це феномен, що включається у будь-яку діяльність, тоді як саму діяльність можна роз</w:t>
      </w:r>
      <w:r w:rsidR="00125C6D" w:rsidRPr="00ED243F">
        <w:rPr>
          <w:rFonts w:ascii="Times New Roman" w:hAnsi="Times New Roman" w:cs="Times New Roman"/>
          <w:sz w:val="28"/>
          <w:szCs w:val="28"/>
          <w:lang w:val="uk-UA"/>
        </w:rPr>
        <w:t>глядати як умову спілкування [39</w:t>
      </w:r>
      <w:r w:rsidRPr="00ED243F">
        <w:rPr>
          <w:rFonts w:ascii="Times New Roman" w:hAnsi="Times New Roman" w:cs="Times New Roman"/>
          <w:sz w:val="28"/>
          <w:szCs w:val="28"/>
          <w:lang w:val="uk-UA"/>
        </w:rPr>
        <w:t>]. Обґрунтуємо діяльнісну складову процесу спілкування як значущу умова процесу формування комунікативних якостей особистості. Розвиток психіки реалізується через, так звані, «зони найближчого розвитку», що визначаються у навчанні й спілкуванні. Це поняття характеризує виконання завдань у взаємо</w:t>
      </w:r>
      <w:r w:rsidR="00125C6D" w:rsidRPr="00ED243F">
        <w:rPr>
          <w:rFonts w:ascii="Times New Roman" w:hAnsi="Times New Roman" w:cs="Times New Roman"/>
          <w:sz w:val="28"/>
          <w:szCs w:val="28"/>
          <w:lang w:val="uk-UA"/>
        </w:rPr>
        <w:t>дії з іншими (Л. Виготський) [</w:t>
      </w:r>
      <w:r w:rsidR="00125C6D" w:rsidRPr="00ED243F">
        <w:rPr>
          <w:rFonts w:ascii="Times New Roman" w:hAnsi="Times New Roman" w:cs="Times New Roman"/>
          <w:sz w:val="28"/>
          <w:szCs w:val="28"/>
        </w:rPr>
        <w:t>15</w:t>
      </w:r>
      <w:r w:rsidRPr="00ED243F">
        <w:rPr>
          <w:rFonts w:ascii="Times New Roman" w:hAnsi="Times New Roman" w:cs="Times New Roman"/>
          <w:sz w:val="28"/>
          <w:szCs w:val="28"/>
          <w:lang w:val="uk-UA"/>
        </w:rPr>
        <w:t>]. Такі науковці як О. Леонтьєв, С. Рубінштейн наголошують, що в процесі реальних практичних стосунків, спільної діяльності людей, експресії відображаються структурні ко</w:t>
      </w:r>
      <w:r w:rsidR="00125C6D" w:rsidRPr="00ED243F">
        <w:rPr>
          <w:rFonts w:ascii="Times New Roman" w:hAnsi="Times New Roman" w:cs="Times New Roman"/>
          <w:sz w:val="28"/>
          <w:szCs w:val="28"/>
          <w:lang w:val="uk-UA"/>
        </w:rPr>
        <w:t>мпоненти людської свідомості [39, 54</w:t>
      </w:r>
      <w:r w:rsidRPr="00ED243F">
        <w:rPr>
          <w:rFonts w:ascii="Times New Roman" w:hAnsi="Times New Roman" w:cs="Times New Roman"/>
          <w:sz w:val="28"/>
          <w:szCs w:val="28"/>
          <w:lang w:val="uk-UA"/>
        </w:rPr>
        <w:t xml:space="preserve">]. Завдяки мовленню свідомість однією людини стає предметом пізнання іншої. </w:t>
      </w:r>
    </w:p>
    <w:p w:rsidR="00ED26AB" w:rsidRPr="00ED243F" w:rsidRDefault="00ED26AB" w:rsidP="00ED26AB">
      <w:pPr>
        <w:spacing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Соціальність й усвідомленість діяльності відображаються у способах дії, мислення, стосунків, що не є винаходами конкретного індивіда, а виявляються через здібності фіксовані в предметах куль</w:t>
      </w:r>
      <w:r w:rsidR="00125C6D" w:rsidRPr="00ED243F">
        <w:rPr>
          <w:rFonts w:ascii="Times New Roman" w:hAnsi="Times New Roman" w:cs="Times New Roman"/>
          <w:sz w:val="28"/>
          <w:szCs w:val="28"/>
          <w:lang w:val="uk-UA"/>
        </w:rPr>
        <w:t>тури, знаряддях, мові тощо [</w:t>
      </w:r>
      <w:r w:rsidR="00125C6D" w:rsidRPr="00ED243F">
        <w:rPr>
          <w:rFonts w:ascii="Times New Roman" w:hAnsi="Times New Roman" w:cs="Times New Roman"/>
          <w:sz w:val="28"/>
          <w:szCs w:val="28"/>
        </w:rPr>
        <w:t>60</w:t>
      </w:r>
      <w:r w:rsidRPr="00ED243F">
        <w:rPr>
          <w:rFonts w:ascii="Times New Roman" w:hAnsi="Times New Roman" w:cs="Times New Roman"/>
          <w:sz w:val="28"/>
          <w:szCs w:val="28"/>
          <w:lang w:val="uk-UA"/>
        </w:rPr>
        <w:t xml:space="preserve">]. Будь-які форми спілкування включені у специфічні форми спільної діяльності й передбачають виконання людьми різних функцій. Діяльність однієї людини обов’язково перетинається з діяльністю інших, що відображає певну систему стосунків. Спілкування не просто опосередковує спільну діяльність, а дозволяє презентувати кожному учаснику власні цілі й завдання, досвід, особистісні якості, тобто надати інформацію, необхідну для прийняття рішень. Специфіка спілкування, полягає у його спрямованості на формування й збагачення психіки індивіда. </w:t>
      </w:r>
    </w:p>
    <w:p w:rsidR="00ED26AB" w:rsidRPr="00ED243F" w:rsidRDefault="00ED26AB" w:rsidP="00ED26AB">
      <w:pPr>
        <w:spacing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Узгодження спільної діяльності є можливим завдяки вп</w:t>
      </w:r>
      <w:r w:rsidR="00271680" w:rsidRPr="00ED243F">
        <w:rPr>
          <w:rFonts w:ascii="Times New Roman" w:hAnsi="Times New Roman" w:cs="Times New Roman"/>
          <w:sz w:val="28"/>
          <w:szCs w:val="28"/>
          <w:lang w:val="uk-UA"/>
        </w:rPr>
        <w:t>ливу як функції спілкування</w:t>
      </w:r>
      <w:r w:rsidRPr="00ED243F">
        <w:rPr>
          <w:rFonts w:ascii="Times New Roman" w:hAnsi="Times New Roman" w:cs="Times New Roman"/>
          <w:sz w:val="28"/>
          <w:szCs w:val="28"/>
          <w:lang w:val="uk-UA"/>
        </w:rPr>
        <w:t>. У цьому контексті, заслуговує на увагу позиція І. Річардса, який вважав, що комунікація реалізується, коли людська свідомість діє на оточуюче середовище з такою силою, що цей вплив відчуває інша свідомість і продукує тот</w:t>
      </w:r>
      <w:r w:rsidR="00125C6D" w:rsidRPr="00ED243F">
        <w:rPr>
          <w:rFonts w:ascii="Times New Roman" w:hAnsi="Times New Roman" w:cs="Times New Roman"/>
          <w:sz w:val="28"/>
          <w:szCs w:val="28"/>
          <w:lang w:val="uk-UA"/>
        </w:rPr>
        <w:t>ожний досвід у певній сфері [69</w:t>
      </w:r>
      <w:r w:rsidR="00125C6D" w:rsidRPr="00ED243F">
        <w:rPr>
          <w:rFonts w:ascii="Times New Roman" w:hAnsi="Times New Roman" w:cs="Times New Roman"/>
          <w:sz w:val="28"/>
          <w:szCs w:val="28"/>
        </w:rPr>
        <w:t>, c.</w:t>
      </w:r>
      <w:r w:rsidRPr="00ED243F">
        <w:rPr>
          <w:rFonts w:ascii="Times New Roman" w:hAnsi="Times New Roman" w:cs="Times New Roman"/>
          <w:sz w:val="28"/>
          <w:szCs w:val="28"/>
          <w:lang w:val="uk-UA"/>
        </w:rPr>
        <w:t xml:space="preserve"> 97]. Розуміючи спілкування як сторону діяльності, наголосимо, що сутність принципу діяльності полягає в тому, що вона розглядається не тільки як форма (активність індивіда), але також з позиції її змісту (людина</w:t>
      </w:r>
      <w:r w:rsidR="009715D7" w:rsidRPr="00ED243F">
        <w:rPr>
          <w:rFonts w:ascii="Times New Roman" w:hAnsi="Times New Roman" w:cs="Times New Roman"/>
          <w:sz w:val="28"/>
          <w:szCs w:val="28"/>
          <w:lang w:val="uk-UA"/>
        </w:rPr>
        <w:t xml:space="preserve"> як предмет активності).</w:t>
      </w:r>
      <w:r w:rsidRPr="00ED243F">
        <w:rPr>
          <w:rFonts w:ascii="Times New Roman" w:hAnsi="Times New Roman" w:cs="Times New Roman"/>
          <w:sz w:val="28"/>
          <w:szCs w:val="28"/>
          <w:lang w:val="uk-UA"/>
        </w:rPr>
        <w:t xml:space="preserve"> Зауважимо, що комунікативні потреби також обумовлюютьс</w:t>
      </w:r>
      <w:r w:rsidR="009715D7" w:rsidRPr="00ED243F">
        <w:rPr>
          <w:rFonts w:ascii="Times New Roman" w:hAnsi="Times New Roman" w:cs="Times New Roman"/>
          <w:sz w:val="28"/>
          <w:szCs w:val="28"/>
          <w:lang w:val="uk-UA"/>
        </w:rPr>
        <w:t>я змістом спілкування.</w:t>
      </w:r>
    </w:p>
    <w:p w:rsidR="00ED26AB" w:rsidRPr="00ED243F" w:rsidRDefault="00ED26AB" w:rsidP="00ED26AB">
      <w:pPr>
        <w:spacing w:after="200" w:line="360" w:lineRule="auto"/>
        <w:ind w:right="-2" w:firstLine="567"/>
        <w:contextualSpacing/>
        <w:jc w:val="both"/>
        <w:rPr>
          <w:rFonts w:ascii="Times New Roman" w:eastAsia="Calibri" w:hAnsi="Times New Roman" w:cs="Times New Roman"/>
          <w:bCs/>
          <w:sz w:val="28"/>
          <w:szCs w:val="28"/>
          <w:lang w:val="uk-UA"/>
        </w:rPr>
      </w:pPr>
      <w:r w:rsidRPr="00ED243F">
        <w:rPr>
          <w:rFonts w:ascii="Times New Roman" w:eastAsia="Calibri" w:hAnsi="Times New Roman" w:cs="Times New Roman"/>
          <w:bCs/>
          <w:sz w:val="28"/>
          <w:szCs w:val="28"/>
          <w:lang w:val="uk-UA"/>
        </w:rPr>
        <w:t>Б. М. Мастєров, за особливостями впливу на співрозмовника вирізняє такі основні моделі спілкування: 1) пізнавальну; 2) переконувальну; 3) експресивну; 4) сугестивну; 5) ритуальну</w:t>
      </w:r>
      <w:r w:rsidR="009715D7" w:rsidRPr="00ED243F">
        <w:rPr>
          <w:rFonts w:ascii="Times New Roman" w:eastAsia="Calibri" w:hAnsi="Times New Roman" w:cs="Times New Roman"/>
          <w:bCs/>
          <w:sz w:val="28"/>
          <w:szCs w:val="28"/>
        </w:rPr>
        <w:t xml:space="preserve"> [42]</w:t>
      </w:r>
      <w:r w:rsidRPr="00ED243F">
        <w:rPr>
          <w:rFonts w:ascii="Times New Roman" w:eastAsia="Calibri" w:hAnsi="Times New Roman" w:cs="Times New Roman"/>
          <w:bCs/>
          <w:sz w:val="28"/>
          <w:szCs w:val="28"/>
          <w:lang w:val="uk-UA"/>
        </w:rPr>
        <w:t>. У контексті мети нашого дослідження, проаналізуємо більш докладно кожну з них.</w:t>
      </w:r>
    </w:p>
    <w:p w:rsidR="00ED26AB" w:rsidRPr="00ED243F" w:rsidRDefault="00ED26AB" w:rsidP="00ED26AB">
      <w:pPr>
        <w:spacing w:after="200" w:line="360" w:lineRule="auto"/>
        <w:ind w:right="-2" w:firstLine="567"/>
        <w:contextualSpacing/>
        <w:jc w:val="both"/>
        <w:rPr>
          <w:rFonts w:ascii="Times New Roman" w:eastAsia="Calibri" w:hAnsi="Times New Roman" w:cs="Times New Roman"/>
          <w:bCs/>
          <w:sz w:val="28"/>
          <w:szCs w:val="28"/>
          <w:lang w:val="uk-UA"/>
        </w:rPr>
      </w:pPr>
      <w:r w:rsidRPr="00ED243F">
        <w:rPr>
          <w:rFonts w:ascii="Times New Roman" w:eastAsia="Calibri" w:hAnsi="Times New Roman" w:cs="Times New Roman"/>
          <w:bCs/>
          <w:sz w:val="28"/>
          <w:szCs w:val="28"/>
          <w:lang w:val="uk-UA"/>
        </w:rPr>
        <w:t>1. Пізнавальна модель визначається необхідністю передавання інформації, значущої для партнера по спілкуванню й активізує пізнавальні потенції учасників комунікації. Чинниками ефективного засвоєння інформації, що передається у спілкуванні є:</w:t>
      </w:r>
    </w:p>
    <w:p w:rsidR="00ED26AB" w:rsidRPr="00ED243F" w:rsidRDefault="00ED26AB" w:rsidP="00ED26AB">
      <w:pPr>
        <w:spacing w:after="200" w:line="360" w:lineRule="auto"/>
        <w:ind w:right="-2" w:firstLine="567"/>
        <w:contextualSpacing/>
        <w:jc w:val="both"/>
        <w:rPr>
          <w:rFonts w:ascii="Times New Roman" w:eastAsia="Calibri" w:hAnsi="Times New Roman" w:cs="Times New Roman"/>
          <w:bCs/>
          <w:sz w:val="28"/>
          <w:szCs w:val="28"/>
          <w:lang w:val="uk-UA"/>
        </w:rPr>
      </w:pPr>
      <w:r w:rsidRPr="00ED243F">
        <w:rPr>
          <w:rFonts w:ascii="Times New Roman" w:eastAsia="Calibri" w:hAnsi="Times New Roman" w:cs="Times New Roman"/>
          <w:bCs/>
          <w:sz w:val="28"/>
          <w:szCs w:val="28"/>
          <w:lang w:val="uk-UA"/>
        </w:rPr>
        <w:t xml:space="preserve">1) концентрація уваги на предметі взаємодії; </w:t>
      </w:r>
    </w:p>
    <w:p w:rsidR="00ED26AB" w:rsidRPr="00ED243F" w:rsidRDefault="00ED26AB" w:rsidP="00ED26AB">
      <w:pPr>
        <w:spacing w:after="200" w:line="360" w:lineRule="auto"/>
        <w:ind w:right="-2" w:firstLine="567"/>
        <w:contextualSpacing/>
        <w:jc w:val="both"/>
        <w:rPr>
          <w:rFonts w:ascii="Times New Roman" w:eastAsia="Calibri" w:hAnsi="Times New Roman" w:cs="Times New Roman"/>
          <w:bCs/>
          <w:sz w:val="28"/>
          <w:szCs w:val="28"/>
          <w:lang w:val="uk-UA"/>
        </w:rPr>
      </w:pPr>
      <w:r w:rsidRPr="00ED243F">
        <w:rPr>
          <w:rFonts w:ascii="Times New Roman" w:eastAsia="Calibri" w:hAnsi="Times New Roman" w:cs="Times New Roman"/>
          <w:bCs/>
          <w:sz w:val="28"/>
          <w:szCs w:val="28"/>
          <w:lang w:val="uk-UA"/>
        </w:rPr>
        <w:t xml:space="preserve">2) раціоналізація змісту спілкування; </w:t>
      </w:r>
    </w:p>
    <w:p w:rsidR="00ED26AB" w:rsidRPr="00ED243F" w:rsidRDefault="00ED26AB" w:rsidP="00ED26AB">
      <w:pPr>
        <w:spacing w:after="200" w:line="360" w:lineRule="auto"/>
        <w:ind w:right="-2" w:firstLine="567"/>
        <w:contextualSpacing/>
        <w:jc w:val="both"/>
        <w:rPr>
          <w:rFonts w:ascii="Times New Roman" w:eastAsia="Calibri" w:hAnsi="Times New Roman" w:cs="Times New Roman"/>
          <w:bCs/>
          <w:sz w:val="28"/>
          <w:szCs w:val="28"/>
          <w:lang w:val="uk-UA"/>
        </w:rPr>
      </w:pPr>
      <w:r w:rsidRPr="00ED243F">
        <w:rPr>
          <w:rFonts w:ascii="Times New Roman" w:eastAsia="Calibri" w:hAnsi="Times New Roman" w:cs="Times New Roman"/>
          <w:bCs/>
          <w:sz w:val="28"/>
          <w:szCs w:val="28"/>
          <w:lang w:val="uk-UA"/>
        </w:rPr>
        <w:t xml:space="preserve">3) логічна аргументація; </w:t>
      </w:r>
    </w:p>
    <w:p w:rsidR="00ED26AB" w:rsidRPr="00ED243F" w:rsidRDefault="00ED26AB" w:rsidP="00ED26AB">
      <w:pPr>
        <w:spacing w:after="200" w:line="360" w:lineRule="auto"/>
        <w:ind w:right="-2" w:firstLine="567"/>
        <w:contextualSpacing/>
        <w:jc w:val="both"/>
        <w:rPr>
          <w:rFonts w:ascii="Times New Roman" w:eastAsia="Calibri" w:hAnsi="Times New Roman" w:cs="Times New Roman"/>
          <w:bCs/>
          <w:sz w:val="28"/>
          <w:szCs w:val="28"/>
          <w:lang w:val="uk-UA"/>
        </w:rPr>
      </w:pPr>
      <w:r w:rsidRPr="00ED243F">
        <w:rPr>
          <w:rFonts w:ascii="Times New Roman" w:eastAsia="Calibri" w:hAnsi="Times New Roman" w:cs="Times New Roman"/>
          <w:bCs/>
          <w:sz w:val="28"/>
          <w:szCs w:val="28"/>
          <w:lang w:val="uk-UA"/>
        </w:rPr>
        <w:t>4)  характеристика причиново-наслідкових зв’язків інформації.</w:t>
      </w:r>
    </w:p>
    <w:p w:rsidR="00ED26AB" w:rsidRPr="00ED243F" w:rsidRDefault="00ED26AB" w:rsidP="00ED26AB">
      <w:pPr>
        <w:spacing w:after="200" w:line="360" w:lineRule="auto"/>
        <w:ind w:right="-2" w:firstLine="567"/>
        <w:contextualSpacing/>
        <w:jc w:val="both"/>
        <w:rPr>
          <w:rFonts w:ascii="Times New Roman" w:eastAsia="Calibri" w:hAnsi="Times New Roman" w:cs="Times New Roman"/>
          <w:bCs/>
          <w:sz w:val="28"/>
          <w:szCs w:val="28"/>
          <w:lang w:val="uk-UA"/>
        </w:rPr>
      </w:pPr>
      <w:r w:rsidRPr="00ED243F">
        <w:rPr>
          <w:rFonts w:ascii="Times New Roman" w:eastAsia="Calibri" w:hAnsi="Times New Roman" w:cs="Times New Roman"/>
          <w:bCs/>
          <w:sz w:val="28"/>
          <w:szCs w:val="28"/>
          <w:lang w:val="uk-UA"/>
        </w:rPr>
        <w:t>Адекватне сприймання інформації може ускладнюватися низькою культурою спілкування, різницею між загальною ерудицією та інтелектуальним рівнем учасників взаємодії. Означена модель спілкування прямо пропорційно залежить від рівня виявленості пізнавальної потреби особистості.</w:t>
      </w:r>
    </w:p>
    <w:p w:rsidR="00ED26AB" w:rsidRPr="00ED243F" w:rsidRDefault="00ED26AB" w:rsidP="00ED26AB">
      <w:pPr>
        <w:spacing w:after="200" w:line="360" w:lineRule="auto"/>
        <w:ind w:right="-2" w:firstLine="567"/>
        <w:contextualSpacing/>
        <w:jc w:val="both"/>
        <w:rPr>
          <w:rFonts w:ascii="Times New Roman" w:eastAsia="Calibri" w:hAnsi="Times New Roman" w:cs="Times New Roman"/>
          <w:bCs/>
          <w:sz w:val="28"/>
          <w:szCs w:val="28"/>
          <w:lang w:val="uk-UA"/>
        </w:rPr>
      </w:pPr>
      <w:r w:rsidRPr="00ED243F">
        <w:rPr>
          <w:rFonts w:ascii="Times New Roman" w:eastAsia="Calibri" w:hAnsi="Times New Roman" w:cs="Times New Roman"/>
          <w:bCs/>
          <w:sz w:val="28"/>
          <w:szCs w:val="28"/>
          <w:lang w:val="uk-UA"/>
        </w:rPr>
        <w:t xml:space="preserve">2. Експресивна модель спрямована на передачу почуттів і емоцій. Її типові особливості: </w:t>
      </w:r>
    </w:p>
    <w:p w:rsidR="00ED26AB" w:rsidRPr="00ED243F" w:rsidRDefault="00ED26AB" w:rsidP="00ED26AB">
      <w:pPr>
        <w:spacing w:after="200" w:line="360" w:lineRule="auto"/>
        <w:ind w:right="-2" w:firstLine="567"/>
        <w:contextualSpacing/>
        <w:jc w:val="both"/>
        <w:rPr>
          <w:rFonts w:ascii="Times New Roman" w:eastAsia="Calibri" w:hAnsi="Times New Roman" w:cs="Times New Roman"/>
          <w:bCs/>
          <w:sz w:val="28"/>
          <w:szCs w:val="28"/>
          <w:lang w:val="uk-UA"/>
        </w:rPr>
      </w:pPr>
      <w:r w:rsidRPr="00ED243F">
        <w:rPr>
          <w:rFonts w:ascii="Times New Roman" w:eastAsia="Calibri" w:hAnsi="Times New Roman" w:cs="Times New Roman"/>
          <w:bCs/>
          <w:sz w:val="28"/>
          <w:szCs w:val="28"/>
          <w:lang w:val="uk-UA"/>
        </w:rPr>
        <w:t xml:space="preserve">1) лаконічність повідомлень; </w:t>
      </w:r>
    </w:p>
    <w:p w:rsidR="00ED26AB" w:rsidRPr="00ED243F" w:rsidRDefault="00ED26AB" w:rsidP="00ED26AB">
      <w:pPr>
        <w:spacing w:after="200" w:line="360" w:lineRule="auto"/>
        <w:ind w:right="-2" w:firstLine="567"/>
        <w:contextualSpacing/>
        <w:jc w:val="both"/>
        <w:rPr>
          <w:rFonts w:ascii="Times New Roman" w:eastAsia="Calibri" w:hAnsi="Times New Roman" w:cs="Times New Roman"/>
          <w:bCs/>
          <w:sz w:val="28"/>
          <w:szCs w:val="28"/>
          <w:lang w:val="uk-UA"/>
        </w:rPr>
      </w:pPr>
      <w:r w:rsidRPr="00ED243F">
        <w:rPr>
          <w:rFonts w:ascii="Times New Roman" w:eastAsia="Calibri" w:hAnsi="Times New Roman" w:cs="Times New Roman"/>
          <w:bCs/>
          <w:sz w:val="28"/>
          <w:szCs w:val="28"/>
          <w:lang w:val="uk-UA"/>
        </w:rPr>
        <w:t xml:space="preserve">2) ситуативна визначеність; </w:t>
      </w:r>
    </w:p>
    <w:p w:rsidR="00ED26AB" w:rsidRPr="00ED243F" w:rsidRDefault="00ED26AB" w:rsidP="00ED26AB">
      <w:pPr>
        <w:spacing w:after="200" w:line="360" w:lineRule="auto"/>
        <w:ind w:right="-2" w:firstLine="567"/>
        <w:contextualSpacing/>
        <w:jc w:val="both"/>
        <w:rPr>
          <w:rFonts w:ascii="Times New Roman" w:eastAsia="Calibri" w:hAnsi="Times New Roman" w:cs="Times New Roman"/>
          <w:bCs/>
          <w:sz w:val="28"/>
          <w:szCs w:val="28"/>
          <w:lang w:val="uk-UA"/>
        </w:rPr>
      </w:pPr>
      <w:r w:rsidRPr="00ED243F">
        <w:rPr>
          <w:rFonts w:ascii="Times New Roman" w:eastAsia="Calibri" w:hAnsi="Times New Roman" w:cs="Times New Roman"/>
          <w:bCs/>
          <w:sz w:val="28"/>
          <w:szCs w:val="28"/>
          <w:lang w:val="uk-UA"/>
        </w:rPr>
        <w:t xml:space="preserve">3) значущість характеру положення тіла; </w:t>
      </w:r>
    </w:p>
    <w:p w:rsidR="00ED26AB" w:rsidRPr="00ED243F" w:rsidRDefault="00ED26AB" w:rsidP="00ED26AB">
      <w:pPr>
        <w:spacing w:after="200" w:line="360" w:lineRule="auto"/>
        <w:ind w:right="-2" w:firstLine="567"/>
        <w:contextualSpacing/>
        <w:jc w:val="both"/>
        <w:rPr>
          <w:rFonts w:ascii="Times New Roman" w:eastAsia="Calibri" w:hAnsi="Times New Roman" w:cs="Times New Roman"/>
          <w:bCs/>
          <w:sz w:val="28"/>
          <w:szCs w:val="28"/>
          <w:lang w:val="uk-UA"/>
        </w:rPr>
      </w:pPr>
      <w:r w:rsidRPr="00ED243F">
        <w:rPr>
          <w:rFonts w:ascii="Times New Roman" w:eastAsia="Calibri" w:hAnsi="Times New Roman" w:cs="Times New Roman"/>
          <w:bCs/>
          <w:sz w:val="28"/>
          <w:szCs w:val="28"/>
          <w:lang w:val="uk-UA"/>
        </w:rPr>
        <w:t xml:space="preserve">4) зміна інтонації; </w:t>
      </w:r>
    </w:p>
    <w:p w:rsidR="00ED26AB" w:rsidRPr="00ED243F" w:rsidRDefault="00ED26AB" w:rsidP="00ED26AB">
      <w:pPr>
        <w:spacing w:after="200" w:line="360" w:lineRule="auto"/>
        <w:ind w:right="-2" w:firstLine="567"/>
        <w:contextualSpacing/>
        <w:jc w:val="both"/>
        <w:rPr>
          <w:rFonts w:ascii="Times New Roman" w:eastAsia="Calibri" w:hAnsi="Times New Roman" w:cs="Times New Roman"/>
          <w:bCs/>
          <w:sz w:val="28"/>
          <w:szCs w:val="28"/>
          <w:lang w:val="uk-UA"/>
        </w:rPr>
      </w:pPr>
      <w:r w:rsidRPr="00ED243F">
        <w:rPr>
          <w:rFonts w:ascii="Times New Roman" w:eastAsia="Calibri" w:hAnsi="Times New Roman" w:cs="Times New Roman"/>
          <w:bCs/>
          <w:sz w:val="28"/>
          <w:szCs w:val="28"/>
          <w:lang w:val="uk-UA"/>
        </w:rPr>
        <w:t xml:space="preserve">5) фіксація на жестикуляції і мімічних проявах; </w:t>
      </w:r>
    </w:p>
    <w:p w:rsidR="00ED26AB" w:rsidRPr="00ED243F" w:rsidRDefault="00ED26AB" w:rsidP="00ED26AB">
      <w:pPr>
        <w:spacing w:after="200" w:line="360" w:lineRule="auto"/>
        <w:ind w:right="-2" w:firstLine="567"/>
        <w:contextualSpacing/>
        <w:jc w:val="both"/>
        <w:rPr>
          <w:rFonts w:ascii="Times New Roman" w:eastAsia="Calibri" w:hAnsi="Times New Roman" w:cs="Times New Roman"/>
          <w:bCs/>
          <w:sz w:val="28"/>
          <w:szCs w:val="28"/>
          <w:lang w:val="uk-UA"/>
        </w:rPr>
      </w:pPr>
      <w:r w:rsidRPr="00ED243F">
        <w:rPr>
          <w:rFonts w:ascii="Times New Roman" w:eastAsia="Calibri" w:hAnsi="Times New Roman" w:cs="Times New Roman"/>
          <w:bCs/>
          <w:sz w:val="28"/>
          <w:szCs w:val="28"/>
          <w:lang w:val="uk-UA"/>
        </w:rPr>
        <w:t>6) використання яскравих мовленнєвих оборотів.</w:t>
      </w:r>
    </w:p>
    <w:p w:rsidR="00ED26AB" w:rsidRPr="00ED243F" w:rsidRDefault="00ED26AB" w:rsidP="00ED26AB">
      <w:pPr>
        <w:spacing w:after="200" w:line="360" w:lineRule="auto"/>
        <w:ind w:right="-2" w:firstLine="567"/>
        <w:contextualSpacing/>
        <w:jc w:val="both"/>
        <w:rPr>
          <w:rFonts w:ascii="Times New Roman" w:eastAsia="Calibri" w:hAnsi="Times New Roman" w:cs="Times New Roman"/>
          <w:bCs/>
          <w:sz w:val="28"/>
          <w:szCs w:val="28"/>
          <w:lang w:val="uk-UA"/>
        </w:rPr>
      </w:pPr>
      <w:r w:rsidRPr="00ED243F">
        <w:rPr>
          <w:rFonts w:ascii="Times New Roman" w:eastAsia="Calibri" w:hAnsi="Times New Roman" w:cs="Times New Roman"/>
          <w:bCs/>
          <w:sz w:val="28"/>
          <w:szCs w:val="28"/>
          <w:lang w:val="uk-UA"/>
        </w:rPr>
        <w:t>Велике значення для реалізації експресивної моделі має сприймання й розуміння невербальних сигналів.</w:t>
      </w:r>
    </w:p>
    <w:p w:rsidR="00ED26AB" w:rsidRPr="00ED243F" w:rsidRDefault="00ED26AB" w:rsidP="00ED26AB">
      <w:pPr>
        <w:spacing w:after="200" w:line="360" w:lineRule="auto"/>
        <w:ind w:right="-2" w:firstLine="567"/>
        <w:contextualSpacing/>
        <w:jc w:val="both"/>
        <w:rPr>
          <w:rFonts w:ascii="Times New Roman" w:eastAsia="Calibri" w:hAnsi="Times New Roman" w:cs="Times New Roman"/>
          <w:bCs/>
          <w:sz w:val="28"/>
          <w:szCs w:val="28"/>
          <w:lang w:val="uk-UA"/>
        </w:rPr>
      </w:pPr>
      <w:r w:rsidRPr="00ED243F">
        <w:rPr>
          <w:rFonts w:ascii="Times New Roman" w:eastAsia="Calibri" w:hAnsi="Times New Roman" w:cs="Times New Roman"/>
          <w:bCs/>
          <w:sz w:val="28"/>
          <w:szCs w:val="28"/>
          <w:lang w:val="uk-UA"/>
        </w:rPr>
        <w:t>3. Переконувальна модель – взаємовплив учасників спілкування відбувається через низку логічних доказів, що ставить на меті формування певних установок. Особливостями моделі є:</w:t>
      </w:r>
    </w:p>
    <w:p w:rsidR="00ED26AB" w:rsidRPr="00ED243F" w:rsidRDefault="00ED26AB" w:rsidP="00ED26AB">
      <w:pPr>
        <w:spacing w:after="200" w:line="360" w:lineRule="auto"/>
        <w:ind w:right="-2" w:firstLine="567"/>
        <w:contextualSpacing/>
        <w:jc w:val="both"/>
        <w:rPr>
          <w:rFonts w:ascii="Times New Roman" w:eastAsia="Calibri" w:hAnsi="Times New Roman" w:cs="Times New Roman"/>
          <w:bCs/>
          <w:sz w:val="28"/>
          <w:szCs w:val="28"/>
          <w:lang w:val="uk-UA"/>
        </w:rPr>
      </w:pPr>
      <w:r w:rsidRPr="00ED243F">
        <w:rPr>
          <w:rFonts w:ascii="Times New Roman" w:eastAsia="Calibri" w:hAnsi="Times New Roman" w:cs="Times New Roman"/>
          <w:bCs/>
          <w:sz w:val="28"/>
          <w:szCs w:val="28"/>
          <w:lang w:val="uk-UA"/>
        </w:rPr>
        <w:t xml:space="preserve">1) опертя на емоційний настрій партнера; </w:t>
      </w:r>
    </w:p>
    <w:p w:rsidR="00ED26AB" w:rsidRPr="00ED243F" w:rsidRDefault="00ED26AB" w:rsidP="00ED26AB">
      <w:pPr>
        <w:spacing w:after="200" w:line="360" w:lineRule="auto"/>
        <w:ind w:right="-2" w:firstLine="567"/>
        <w:contextualSpacing/>
        <w:jc w:val="both"/>
        <w:rPr>
          <w:rFonts w:ascii="Times New Roman" w:eastAsia="Calibri" w:hAnsi="Times New Roman" w:cs="Times New Roman"/>
          <w:bCs/>
          <w:sz w:val="28"/>
          <w:szCs w:val="28"/>
          <w:lang w:val="uk-UA"/>
        </w:rPr>
      </w:pPr>
      <w:r w:rsidRPr="00ED243F">
        <w:rPr>
          <w:rFonts w:ascii="Times New Roman" w:eastAsia="Calibri" w:hAnsi="Times New Roman" w:cs="Times New Roman"/>
          <w:bCs/>
          <w:sz w:val="28"/>
          <w:szCs w:val="28"/>
          <w:lang w:val="uk-UA"/>
        </w:rPr>
        <w:t xml:space="preserve">2) врахування критичної позиції учасника спілкування; </w:t>
      </w:r>
    </w:p>
    <w:p w:rsidR="00ED26AB" w:rsidRPr="00ED243F" w:rsidRDefault="00ED26AB" w:rsidP="00ED26AB">
      <w:pPr>
        <w:spacing w:after="200" w:line="360" w:lineRule="auto"/>
        <w:ind w:right="-2" w:firstLine="567"/>
        <w:contextualSpacing/>
        <w:jc w:val="both"/>
        <w:rPr>
          <w:rFonts w:ascii="Times New Roman" w:eastAsia="Calibri" w:hAnsi="Times New Roman" w:cs="Times New Roman"/>
          <w:bCs/>
          <w:sz w:val="28"/>
          <w:szCs w:val="28"/>
          <w:lang w:val="uk-UA"/>
        </w:rPr>
      </w:pPr>
      <w:r w:rsidRPr="00ED243F">
        <w:rPr>
          <w:rFonts w:ascii="Times New Roman" w:eastAsia="Calibri" w:hAnsi="Times New Roman" w:cs="Times New Roman"/>
          <w:bCs/>
          <w:sz w:val="28"/>
          <w:szCs w:val="28"/>
          <w:lang w:val="uk-UA"/>
        </w:rPr>
        <w:t>3) емоційне ставлення до предмета комунікації.</w:t>
      </w:r>
    </w:p>
    <w:p w:rsidR="00ED26AB" w:rsidRPr="00ED243F" w:rsidRDefault="00ED26AB" w:rsidP="00ED26AB">
      <w:pPr>
        <w:spacing w:after="200" w:line="360" w:lineRule="auto"/>
        <w:ind w:right="-2" w:firstLine="567"/>
        <w:contextualSpacing/>
        <w:jc w:val="both"/>
        <w:rPr>
          <w:rFonts w:ascii="Times New Roman" w:eastAsia="Calibri" w:hAnsi="Times New Roman" w:cs="Times New Roman"/>
          <w:bCs/>
          <w:sz w:val="28"/>
          <w:szCs w:val="28"/>
          <w:lang w:val="uk-UA"/>
        </w:rPr>
      </w:pPr>
      <w:r w:rsidRPr="00ED243F">
        <w:rPr>
          <w:rFonts w:ascii="Times New Roman" w:eastAsia="Calibri" w:hAnsi="Times New Roman" w:cs="Times New Roman"/>
          <w:bCs/>
          <w:sz w:val="28"/>
          <w:szCs w:val="28"/>
          <w:lang w:val="uk-UA"/>
        </w:rPr>
        <w:t>Ефективність означеної моделі часто залежить від соціального авторитету суб’єкта, що визначає міру впливу на оточення.</w:t>
      </w:r>
    </w:p>
    <w:p w:rsidR="00ED26AB" w:rsidRPr="00ED243F" w:rsidRDefault="00ED26AB" w:rsidP="00ED26AB">
      <w:pPr>
        <w:spacing w:after="200" w:line="360" w:lineRule="auto"/>
        <w:ind w:right="-2" w:firstLine="567"/>
        <w:contextualSpacing/>
        <w:jc w:val="both"/>
        <w:rPr>
          <w:rFonts w:ascii="Times New Roman" w:eastAsia="Calibri" w:hAnsi="Times New Roman" w:cs="Times New Roman"/>
          <w:bCs/>
          <w:sz w:val="28"/>
          <w:szCs w:val="28"/>
          <w:lang w:val="uk-UA"/>
        </w:rPr>
      </w:pPr>
      <w:r w:rsidRPr="00ED243F">
        <w:rPr>
          <w:rFonts w:ascii="Times New Roman" w:eastAsia="Calibri" w:hAnsi="Times New Roman" w:cs="Times New Roman"/>
          <w:bCs/>
          <w:sz w:val="28"/>
          <w:szCs w:val="28"/>
          <w:lang w:val="uk-UA"/>
        </w:rPr>
        <w:t xml:space="preserve">4. Сугестивна модель – спілкування визначаються через активне використання навіювання. Специфічні риси моделі: </w:t>
      </w:r>
    </w:p>
    <w:p w:rsidR="00ED26AB" w:rsidRPr="00ED243F" w:rsidRDefault="00ED26AB" w:rsidP="00ED26AB">
      <w:pPr>
        <w:spacing w:after="200" w:line="360" w:lineRule="auto"/>
        <w:ind w:right="-2" w:firstLine="567"/>
        <w:contextualSpacing/>
        <w:jc w:val="both"/>
        <w:rPr>
          <w:rFonts w:ascii="Times New Roman" w:eastAsia="Calibri" w:hAnsi="Times New Roman" w:cs="Times New Roman"/>
          <w:bCs/>
          <w:sz w:val="28"/>
          <w:szCs w:val="28"/>
          <w:lang w:val="uk-UA"/>
        </w:rPr>
      </w:pPr>
      <w:r w:rsidRPr="00ED243F">
        <w:rPr>
          <w:rFonts w:ascii="Times New Roman" w:eastAsia="Calibri" w:hAnsi="Times New Roman" w:cs="Times New Roman"/>
          <w:bCs/>
          <w:sz w:val="28"/>
          <w:szCs w:val="28"/>
          <w:lang w:val="uk-UA"/>
        </w:rPr>
        <w:t xml:space="preserve">1) опора на сугестивні аспекти учасників комунікації; </w:t>
      </w:r>
    </w:p>
    <w:p w:rsidR="00ED26AB" w:rsidRPr="00ED243F" w:rsidRDefault="00ED26AB" w:rsidP="00ED26AB">
      <w:pPr>
        <w:spacing w:after="200" w:line="360" w:lineRule="auto"/>
        <w:ind w:right="-2" w:firstLine="567"/>
        <w:contextualSpacing/>
        <w:jc w:val="both"/>
        <w:rPr>
          <w:rFonts w:ascii="Times New Roman" w:eastAsia="Calibri" w:hAnsi="Times New Roman" w:cs="Times New Roman"/>
          <w:bCs/>
          <w:sz w:val="28"/>
          <w:szCs w:val="28"/>
          <w:lang w:val="uk-UA"/>
        </w:rPr>
      </w:pPr>
      <w:r w:rsidRPr="00ED243F">
        <w:rPr>
          <w:rFonts w:ascii="Times New Roman" w:eastAsia="Calibri" w:hAnsi="Times New Roman" w:cs="Times New Roman"/>
          <w:bCs/>
          <w:sz w:val="28"/>
          <w:szCs w:val="28"/>
          <w:lang w:val="uk-UA"/>
        </w:rPr>
        <w:t xml:space="preserve">2) постійна інтерпретація навіюваних установок; </w:t>
      </w:r>
    </w:p>
    <w:p w:rsidR="00ED26AB" w:rsidRPr="00ED243F" w:rsidRDefault="00ED26AB" w:rsidP="00ED26AB">
      <w:pPr>
        <w:spacing w:after="200" w:line="360" w:lineRule="auto"/>
        <w:ind w:right="-2" w:firstLine="567"/>
        <w:contextualSpacing/>
        <w:jc w:val="both"/>
        <w:rPr>
          <w:rFonts w:ascii="Times New Roman" w:eastAsia="Calibri" w:hAnsi="Times New Roman" w:cs="Times New Roman"/>
          <w:bCs/>
          <w:sz w:val="28"/>
          <w:szCs w:val="28"/>
          <w:lang w:val="uk-UA"/>
        </w:rPr>
      </w:pPr>
      <w:r w:rsidRPr="00ED243F">
        <w:rPr>
          <w:rFonts w:ascii="Times New Roman" w:eastAsia="Calibri" w:hAnsi="Times New Roman" w:cs="Times New Roman"/>
          <w:bCs/>
          <w:sz w:val="28"/>
          <w:szCs w:val="28"/>
          <w:lang w:val="uk-UA"/>
        </w:rPr>
        <w:t xml:space="preserve">3) формування прихильності як необхідної складової сугестивної взаємодії; </w:t>
      </w:r>
    </w:p>
    <w:p w:rsidR="00ED26AB" w:rsidRPr="00ED243F" w:rsidRDefault="00ED26AB" w:rsidP="00ED26AB">
      <w:pPr>
        <w:spacing w:after="200" w:line="360" w:lineRule="auto"/>
        <w:ind w:right="-2" w:firstLine="567"/>
        <w:contextualSpacing/>
        <w:jc w:val="both"/>
        <w:rPr>
          <w:rFonts w:ascii="Times New Roman" w:eastAsia="Calibri" w:hAnsi="Times New Roman" w:cs="Times New Roman"/>
          <w:bCs/>
          <w:sz w:val="28"/>
          <w:szCs w:val="28"/>
          <w:lang w:val="uk-UA"/>
        </w:rPr>
      </w:pPr>
      <w:r w:rsidRPr="00ED243F">
        <w:rPr>
          <w:rFonts w:ascii="Times New Roman" w:eastAsia="Calibri" w:hAnsi="Times New Roman" w:cs="Times New Roman"/>
          <w:bCs/>
          <w:sz w:val="28"/>
          <w:szCs w:val="28"/>
          <w:lang w:val="uk-UA"/>
        </w:rPr>
        <w:t xml:space="preserve">4) стимулювання за допомогою інтонації; </w:t>
      </w:r>
    </w:p>
    <w:p w:rsidR="00ED26AB" w:rsidRPr="00ED243F" w:rsidRDefault="00ED26AB" w:rsidP="00ED26AB">
      <w:pPr>
        <w:spacing w:after="200" w:line="360" w:lineRule="auto"/>
        <w:ind w:right="-2" w:firstLine="567"/>
        <w:contextualSpacing/>
        <w:jc w:val="both"/>
        <w:rPr>
          <w:rFonts w:ascii="Times New Roman" w:eastAsia="Calibri" w:hAnsi="Times New Roman" w:cs="Times New Roman"/>
          <w:bCs/>
          <w:sz w:val="28"/>
          <w:szCs w:val="28"/>
          <w:lang w:val="uk-UA"/>
        </w:rPr>
      </w:pPr>
      <w:r w:rsidRPr="00ED243F">
        <w:rPr>
          <w:rFonts w:ascii="Times New Roman" w:eastAsia="Calibri" w:hAnsi="Times New Roman" w:cs="Times New Roman"/>
          <w:bCs/>
          <w:sz w:val="28"/>
          <w:szCs w:val="28"/>
          <w:lang w:val="uk-UA"/>
        </w:rPr>
        <w:t xml:space="preserve">5) управління емоційним настроєм. </w:t>
      </w:r>
    </w:p>
    <w:p w:rsidR="00ED26AB" w:rsidRPr="00ED243F" w:rsidRDefault="00ED26AB" w:rsidP="00ED26AB">
      <w:pPr>
        <w:spacing w:after="200" w:line="360" w:lineRule="auto"/>
        <w:ind w:right="-2" w:firstLine="567"/>
        <w:contextualSpacing/>
        <w:jc w:val="both"/>
        <w:rPr>
          <w:rFonts w:ascii="Times New Roman" w:eastAsia="Calibri" w:hAnsi="Times New Roman" w:cs="Times New Roman"/>
          <w:bCs/>
          <w:sz w:val="28"/>
          <w:szCs w:val="28"/>
          <w:lang w:val="uk-UA"/>
        </w:rPr>
      </w:pPr>
      <w:r w:rsidRPr="00ED243F">
        <w:rPr>
          <w:rFonts w:ascii="Times New Roman" w:eastAsia="Calibri" w:hAnsi="Times New Roman" w:cs="Times New Roman"/>
          <w:bCs/>
          <w:sz w:val="28"/>
          <w:szCs w:val="28"/>
          <w:lang w:val="uk-UA"/>
        </w:rPr>
        <w:t xml:space="preserve">Основні шляхи реалізації сугестивної моделі: </w:t>
      </w:r>
    </w:p>
    <w:p w:rsidR="00ED26AB" w:rsidRPr="00ED243F" w:rsidRDefault="00ED26AB" w:rsidP="00ED26AB">
      <w:pPr>
        <w:spacing w:after="200" w:line="360" w:lineRule="auto"/>
        <w:ind w:right="-2" w:firstLine="567"/>
        <w:contextualSpacing/>
        <w:jc w:val="both"/>
        <w:rPr>
          <w:rFonts w:ascii="Times New Roman" w:eastAsia="Calibri" w:hAnsi="Times New Roman" w:cs="Times New Roman"/>
          <w:bCs/>
          <w:sz w:val="28"/>
          <w:szCs w:val="28"/>
          <w:lang w:val="uk-UA"/>
        </w:rPr>
      </w:pPr>
      <w:r w:rsidRPr="00ED243F">
        <w:rPr>
          <w:rFonts w:ascii="Times New Roman" w:eastAsia="Calibri" w:hAnsi="Times New Roman" w:cs="Times New Roman"/>
          <w:bCs/>
          <w:sz w:val="28"/>
          <w:szCs w:val="28"/>
          <w:lang w:val="uk-UA"/>
        </w:rPr>
        <w:t xml:space="preserve">1) вплив на спонукальну сферу; </w:t>
      </w:r>
    </w:p>
    <w:p w:rsidR="00ED26AB" w:rsidRPr="00ED243F" w:rsidRDefault="00ED26AB" w:rsidP="00ED26AB">
      <w:pPr>
        <w:spacing w:after="200" w:line="360" w:lineRule="auto"/>
        <w:ind w:right="-2" w:firstLine="567"/>
        <w:contextualSpacing/>
        <w:jc w:val="both"/>
        <w:rPr>
          <w:rFonts w:ascii="Times New Roman" w:eastAsia="Calibri" w:hAnsi="Times New Roman" w:cs="Times New Roman"/>
          <w:bCs/>
          <w:sz w:val="28"/>
          <w:szCs w:val="28"/>
          <w:lang w:val="uk-UA"/>
        </w:rPr>
      </w:pPr>
      <w:r w:rsidRPr="00ED243F">
        <w:rPr>
          <w:rFonts w:ascii="Times New Roman" w:eastAsia="Calibri" w:hAnsi="Times New Roman" w:cs="Times New Roman"/>
          <w:bCs/>
          <w:sz w:val="28"/>
          <w:szCs w:val="28"/>
          <w:lang w:val="uk-UA"/>
        </w:rPr>
        <w:t xml:space="preserve">2) ідентифікація – ототожнення себе з певною соціальною групою або особистістю; </w:t>
      </w:r>
    </w:p>
    <w:p w:rsidR="00ED26AB" w:rsidRPr="00ED243F" w:rsidRDefault="00ED26AB" w:rsidP="00ED26AB">
      <w:pPr>
        <w:spacing w:after="200" w:line="360" w:lineRule="auto"/>
        <w:ind w:right="-2" w:firstLine="567"/>
        <w:contextualSpacing/>
        <w:jc w:val="both"/>
        <w:rPr>
          <w:rFonts w:ascii="Times New Roman" w:eastAsia="Calibri" w:hAnsi="Times New Roman" w:cs="Times New Roman"/>
          <w:bCs/>
          <w:sz w:val="28"/>
          <w:szCs w:val="28"/>
          <w:lang w:val="uk-UA"/>
        </w:rPr>
      </w:pPr>
      <w:r w:rsidRPr="00ED243F">
        <w:rPr>
          <w:rFonts w:ascii="Times New Roman" w:eastAsia="Calibri" w:hAnsi="Times New Roman" w:cs="Times New Roman"/>
          <w:bCs/>
          <w:sz w:val="28"/>
          <w:szCs w:val="28"/>
          <w:lang w:val="uk-UA"/>
        </w:rPr>
        <w:t xml:space="preserve">3) посилання на авторитет; </w:t>
      </w:r>
    </w:p>
    <w:p w:rsidR="00ED26AB" w:rsidRPr="00ED243F" w:rsidRDefault="00ED26AB" w:rsidP="00ED26AB">
      <w:pPr>
        <w:spacing w:after="200" w:line="360" w:lineRule="auto"/>
        <w:ind w:right="-2" w:firstLine="567"/>
        <w:contextualSpacing/>
        <w:jc w:val="both"/>
        <w:rPr>
          <w:rFonts w:ascii="Times New Roman" w:eastAsia="Calibri" w:hAnsi="Times New Roman" w:cs="Times New Roman"/>
          <w:bCs/>
          <w:sz w:val="28"/>
          <w:szCs w:val="28"/>
          <w:lang w:val="uk-UA"/>
        </w:rPr>
      </w:pPr>
      <w:r w:rsidRPr="00ED243F">
        <w:rPr>
          <w:rFonts w:ascii="Times New Roman" w:eastAsia="Calibri" w:hAnsi="Times New Roman" w:cs="Times New Roman"/>
          <w:bCs/>
          <w:sz w:val="28"/>
          <w:szCs w:val="28"/>
          <w:lang w:val="uk-UA"/>
        </w:rPr>
        <w:t xml:space="preserve">4) персоніфікація; </w:t>
      </w:r>
    </w:p>
    <w:p w:rsidR="00ED26AB" w:rsidRPr="00ED243F" w:rsidRDefault="00ED26AB" w:rsidP="00ED26AB">
      <w:pPr>
        <w:spacing w:after="200" w:line="360" w:lineRule="auto"/>
        <w:ind w:right="-2" w:firstLine="567"/>
        <w:contextualSpacing/>
        <w:jc w:val="both"/>
        <w:rPr>
          <w:rFonts w:ascii="Times New Roman" w:eastAsia="Calibri" w:hAnsi="Times New Roman" w:cs="Times New Roman"/>
          <w:bCs/>
          <w:sz w:val="28"/>
          <w:szCs w:val="28"/>
          <w:lang w:val="uk-UA"/>
        </w:rPr>
      </w:pPr>
      <w:r w:rsidRPr="00ED243F">
        <w:rPr>
          <w:rFonts w:ascii="Times New Roman" w:eastAsia="Calibri" w:hAnsi="Times New Roman" w:cs="Times New Roman"/>
          <w:bCs/>
          <w:sz w:val="28"/>
          <w:szCs w:val="28"/>
          <w:lang w:val="uk-UA"/>
        </w:rPr>
        <w:t>5) попередження.</w:t>
      </w:r>
    </w:p>
    <w:p w:rsidR="00ED26AB" w:rsidRPr="00ED243F" w:rsidRDefault="00ED26AB" w:rsidP="00ED26AB">
      <w:pPr>
        <w:spacing w:after="200" w:line="360" w:lineRule="auto"/>
        <w:ind w:right="-2" w:firstLine="567"/>
        <w:contextualSpacing/>
        <w:jc w:val="both"/>
        <w:rPr>
          <w:rFonts w:ascii="Times New Roman" w:eastAsia="Calibri" w:hAnsi="Times New Roman" w:cs="Times New Roman"/>
          <w:bCs/>
          <w:sz w:val="28"/>
          <w:szCs w:val="28"/>
          <w:lang w:val="uk-UA"/>
        </w:rPr>
      </w:pPr>
      <w:r w:rsidRPr="00ED243F">
        <w:rPr>
          <w:rFonts w:ascii="Times New Roman" w:eastAsia="Calibri" w:hAnsi="Times New Roman" w:cs="Times New Roman"/>
          <w:bCs/>
          <w:sz w:val="28"/>
          <w:szCs w:val="28"/>
          <w:lang w:val="uk-UA"/>
        </w:rPr>
        <w:t xml:space="preserve">5. Ритуальна модель формує і підтримує норми соціальної взаємодії, регулює спілкування у малих та великих соціальних групах. Особливості ритуальної моделі: </w:t>
      </w:r>
    </w:p>
    <w:p w:rsidR="00ED26AB" w:rsidRPr="00ED243F" w:rsidRDefault="00ED26AB" w:rsidP="00ED26AB">
      <w:pPr>
        <w:spacing w:after="200" w:line="360" w:lineRule="auto"/>
        <w:ind w:right="-2" w:firstLine="567"/>
        <w:contextualSpacing/>
        <w:jc w:val="both"/>
        <w:rPr>
          <w:rFonts w:ascii="Times New Roman" w:eastAsia="Calibri" w:hAnsi="Times New Roman" w:cs="Times New Roman"/>
          <w:bCs/>
          <w:sz w:val="28"/>
          <w:szCs w:val="28"/>
          <w:lang w:val="uk-UA"/>
        </w:rPr>
      </w:pPr>
      <w:r w:rsidRPr="00ED243F">
        <w:rPr>
          <w:rFonts w:ascii="Times New Roman" w:eastAsia="Calibri" w:hAnsi="Times New Roman" w:cs="Times New Roman"/>
          <w:bCs/>
          <w:sz w:val="28"/>
          <w:szCs w:val="28"/>
          <w:lang w:val="uk-UA"/>
        </w:rPr>
        <w:t xml:space="preserve">1) опора на територіально-професійні, державні традиції та норми комунікації; </w:t>
      </w:r>
    </w:p>
    <w:p w:rsidR="00ED26AB" w:rsidRPr="00ED243F" w:rsidRDefault="00ED26AB" w:rsidP="00ED26AB">
      <w:pPr>
        <w:spacing w:after="200" w:line="360" w:lineRule="auto"/>
        <w:ind w:right="-2" w:firstLine="567"/>
        <w:contextualSpacing/>
        <w:jc w:val="both"/>
        <w:rPr>
          <w:rFonts w:ascii="Times New Roman" w:eastAsia="Calibri" w:hAnsi="Times New Roman" w:cs="Times New Roman"/>
          <w:bCs/>
          <w:sz w:val="28"/>
          <w:szCs w:val="28"/>
          <w:lang w:val="uk-UA"/>
        </w:rPr>
      </w:pPr>
      <w:r w:rsidRPr="00ED243F">
        <w:rPr>
          <w:rFonts w:ascii="Times New Roman" w:eastAsia="Calibri" w:hAnsi="Times New Roman" w:cs="Times New Roman"/>
          <w:bCs/>
          <w:sz w:val="28"/>
          <w:szCs w:val="28"/>
          <w:lang w:val="uk-UA"/>
        </w:rPr>
        <w:t xml:space="preserve">2) концентрація на цінності ритуальних дій; </w:t>
      </w:r>
    </w:p>
    <w:p w:rsidR="00ED26AB" w:rsidRPr="00ED243F" w:rsidRDefault="00ED26AB" w:rsidP="00ED26AB">
      <w:pPr>
        <w:spacing w:after="200" w:line="360" w:lineRule="auto"/>
        <w:ind w:right="-2" w:firstLine="567"/>
        <w:contextualSpacing/>
        <w:jc w:val="both"/>
        <w:rPr>
          <w:rFonts w:ascii="Times New Roman" w:eastAsia="Calibri" w:hAnsi="Times New Roman" w:cs="Times New Roman"/>
          <w:bCs/>
          <w:sz w:val="28"/>
          <w:szCs w:val="28"/>
          <w:lang w:val="uk-UA"/>
        </w:rPr>
      </w:pPr>
      <w:r w:rsidRPr="00ED243F">
        <w:rPr>
          <w:rFonts w:ascii="Times New Roman" w:eastAsia="Calibri" w:hAnsi="Times New Roman" w:cs="Times New Roman"/>
          <w:bCs/>
          <w:sz w:val="28"/>
          <w:szCs w:val="28"/>
          <w:lang w:val="uk-UA"/>
        </w:rPr>
        <w:t>3) театралізація комунікативної поведінки.</w:t>
      </w:r>
    </w:p>
    <w:p w:rsidR="00ED26AB" w:rsidRPr="00ED243F" w:rsidRDefault="00ED26AB" w:rsidP="00ED26AB">
      <w:pPr>
        <w:spacing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Вважаємо, що в умовах інтеграції нашої держави у міжнародне співтовариство, успішна реалізація комунікативних процесів залежить від уміння адаптуватися в умовах постійних змін, ефективного використання системи внутрішніх ресурсів, що передбачає високий рівень комунікативних навичок. Тому, умовами ефективності сучасної людини я наявність таких якостей як здатність до співпраці, мобільність, динамізм, конструктивне вирішення конфліктів, готовніст</w:t>
      </w:r>
      <w:r w:rsidR="009715D7" w:rsidRPr="00ED243F">
        <w:rPr>
          <w:rFonts w:ascii="Times New Roman" w:hAnsi="Times New Roman" w:cs="Times New Roman"/>
          <w:sz w:val="28"/>
          <w:szCs w:val="28"/>
          <w:lang w:val="uk-UA"/>
        </w:rPr>
        <w:t>ь до міжкультурної взаємодії [60</w:t>
      </w:r>
      <w:r w:rsidRPr="00ED243F">
        <w:rPr>
          <w:rFonts w:ascii="Times New Roman" w:hAnsi="Times New Roman" w:cs="Times New Roman"/>
          <w:sz w:val="28"/>
          <w:szCs w:val="28"/>
          <w:lang w:val="uk-UA"/>
        </w:rPr>
        <w:t>]. Бурхливий економічний розвиток багатьох країн і регіонів, революційні зміни в технології породжують специфічні культурні особливості, де комунікація є своєрідним каталізатором інтеграційних процесів. Тобто, можна сказати, що міжкультурна компетенція проявляється як змістовний компонент комунікативної компетентності й передбачає вивчення</w:t>
      </w:r>
      <w:r w:rsidR="009715D7" w:rsidRPr="00ED243F">
        <w:rPr>
          <w:rFonts w:ascii="Times New Roman" w:hAnsi="Times New Roman" w:cs="Times New Roman"/>
          <w:sz w:val="28"/>
          <w:szCs w:val="28"/>
          <w:lang w:val="uk-UA"/>
        </w:rPr>
        <w:t xml:space="preserve"> іноземних мов (В. Сафонова) [5</w:t>
      </w:r>
      <w:r w:rsidRPr="00ED243F">
        <w:rPr>
          <w:rFonts w:ascii="Times New Roman" w:hAnsi="Times New Roman" w:cs="Times New Roman"/>
          <w:sz w:val="28"/>
          <w:szCs w:val="28"/>
          <w:lang w:val="uk-UA"/>
        </w:rPr>
        <w:t xml:space="preserve">5]. </w:t>
      </w:r>
    </w:p>
    <w:p w:rsidR="00ED26AB" w:rsidRPr="00ED243F" w:rsidRDefault="00ED26AB" w:rsidP="00ED26AB">
      <w:pPr>
        <w:spacing w:after="0"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Наголосимо, що об’єктивний аналіз проблематики нашого дослідження є неможливим без розгляду основних положень компетентністного підходу. Компетентнісний підхід передбачає розвиток таких інтеграційних особистісних якостей як здатність конструювати комунікацію, використання тимчасових телекомунікаційних й інформаційних засобів, розвиток толе</w:t>
      </w:r>
      <w:r w:rsidR="009715D7" w:rsidRPr="00ED243F">
        <w:rPr>
          <w:rFonts w:ascii="Times New Roman" w:hAnsi="Times New Roman" w:cs="Times New Roman"/>
          <w:sz w:val="28"/>
          <w:szCs w:val="28"/>
          <w:lang w:val="uk-UA"/>
        </w:rPr>
        <w:t>рантності та інші тенденції [63</w:t>
      </w:r>
      <w:r w:rsidRPr="00ED243F">
        <w:rPr>
          <w:rFonts w:ascii="Times New Roman" w:hAnsi="Times New Roman" w:cs="Times New Roman"/>
          <w:sz w:val="28"/>
          <w:szCs w:val="28"/>
          <w:lang w:val="uk-UA"/>
        </w:rPr>
        <w:t xml:space="preserve">]. В. Болотов акцентує увагу на тому, що компетентнісний підхід є загальною умовою здатності людини ефективно діяти за межами навчальних сюжетів і </w:t>
      </w:r>
      <w:r w:rsidR="009715D7" w:rsidRPr="00ED243F">
        <w:rPr>
          <w:rFonts w:ascii="Times New Roman" w:hAnsi="Times New Roman" w:cs="Times New Roman"/>
          <w:sz w:val="28"/>
          <w:szCs w:val="28"/>
          <w:lang w:val="uk-UA"/>
        </w:rPr>
        <w:t>змодельованих у ЗВО ситуацій [6</w:t>
      </w:r>
      <w:r w:rsidRPr="00ED243F">
        <w:rPr>
          <w:rFonts w:ascii="Times New Roman" w:hAnsi="Times New Roman" w:cs="Times New Roman"/>
          <w:sz w:val="28"/>
          <w:szCs w:val="28"/>
          <w:lang w:val="uk-UA"/>
        </w:rPr>
        <w:t xml:space="preserve">]. Не викликає сумнівів, що найбільш соціально адаптованими є випускники закладів освіти, що володіють не тільки сукупністю академічних знань, а й системою особистісних якостей і універсальних способів діяльності. </w:t>
      </w:r>
    </w:p>
    <w:p w:rsidR="00ED26AB" w:rsidRPr="00ED243F" w:rsidRDefault="00ED26AB" w:rsidP="00ED26AB">
      <w:pPr>
        <w:spacing w:after="0"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У межах компетентнісного підходу використовують поняття «компетенція» і «компетентність». Низка вче</w:t>
      </w:r>
      <w:r w:rsidR="009413D5" w:rsidRPr="00ED243F">
        <w:rPr>
          <w:rFonts w:ascii="Times New Roman" w:hAnsi="Times New Roman" w:cs="Times New Roman"/>
          <w:sz w:val="28"/>
          <w:szCs w:val="28"/>
          <w:lang w:val="uk-UA"/>
        </w:rPr>
        <w:t>них (В. Болотов, В. Ледньов, М.</w:t>
      </w:r>
      <w:r w:rsidR="009413D5" w:rsidRPr="00ED243F">
        <w:rPr>
          <w:rFonts w:ascii="Times New Roman" w:hAnsi="Times New Roman" w:cs="Times New Roman"/>
          <w:sz w:val="28"/>
          <w:szCs w:val="28"/>
        </w:rPr>
        <w:t> </w:t>
      </w:r>
      <w:r w:rsidRPr="00ED243F">
        <w:rPr>
          <w:rFonts w:ascii="Times New Roman" w:hAnsi="Times New Roman" w:cs="Times New Roman"/>
          <w:sz w:val="28"/>
          <w:szCs w:val="28"/>
          <w:lang w:val="uk-UA"/>
        </w:rPr>
        <w:t>Рижаков, В. Сєріков та ін.) ототожнюють ці терміни, акцентуючи увагу на практичній спрямованості компетенцій. Перерахуємо твердження цих науковців щодо поняття компетенції чи компетентності</w:t>
      </w:r>
      <w:r w:rsidR="009715D7" w:rsidRPr="00ED243F">
        <w:rPr>
          <w:rFonts w:ascii="Times New Roman" w:hAnsi="Times New Roman" w:cs="Times New Roman"/>
          <w:sz w:val="28"/>
          <w:szCs w:val="28"/>
        </w:rPr>
        <w:t xml:space="preserve"> [6]</w:t>
      </w:r>
      <w:r w:rsidR="009413D5" w:rsidRPr="00ED243F">
        <w:rPr>
          <w:rFonts w:ascii="Times New Roman" w:hAnsi="Times New Roman" w:cs="Times New Roman"/>
          <w:sz w:val="28"/>
          <w:szCs w:val="28"/>
        </w:rPr>
        <w:t>, [10]</w:t>
      </w:r>
      <w:r w:rsidRPr="00ED243F">
        <w:rPr>
          <w:rFonts w:ascii="Times New Roman" w:hAnsi="Times New Roman" w:cs="Times New Roman"/>
          <w:sz w:val="28"/>
          <w:szCs w:val="28"/>
          <w:lang w:val="uk-UA"/>
        </w:rPr>
        <w:t xml:space="preserve">: </w:t>
      </w:r>
    </w:p>
    <w:p w:rsidR="00ED26AB" w:rsidRPr="00ED243F" w:rsidRDefault="00ED26AB" w:rsidP="00ED26AB">
      <w:pPr>
        <w:spacing w:after="0"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1) спосіб систематизації знань, умінь, освіченості, що сприяє особистісній самореалізації, пошуку сво</w:t>
      </w:r>
      <w:r w:rsidR="009715D7" w:rsidRPr="00ED243F">
        <w:rPr>
          <w:rFonts w:ascii="Times New Roman" w:hAnsi="Times New Roman" w:cs="Times New Roman"/>
          <w:sz w:val="28"/>
          <w:szCs w:val="28"/>
          <w:lang w:val="uk-UA"/>
        </w:rPr>
        <w:t>го місця в оточуючому світі</w:t>
      </w:r>
      <w:r w:rsidRPr="00ED243F">
        <w:rPr>
          <w:rFonts w:ascii="Times New Roman" w:hAnsi="Times New Roman" w:cs="Times New Roman"/>
          <w:sz w:val="28"/>
          <w:szCs w:val="28"/>
          <w:lang w:val="uk-UA"/>
        </w:rPr>
        <w:t xml:space="preserve">; </w:t>
      </w:r>
    </w:p>
    <w:p w:rsidR="00ED26AB" w:rsidRPr="00ED243F" w:rsidRDefault="00ED26AB" w:rsidP="00ED26AB">
      <w:pPr>
        <w:spacing w:after="0"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2) сфера зв’язків між знаннями і діями, що </w:t>
      </w:r>
      <w:r w:rsidR="009715D7" w:rsidRPr="00ED243F">
        <w:rPr>
          <w:rFonts w:ascii="Times New Roman" w:hAnsi="Times New Roman" w:cs="Times New Roman"/>
          <w:sz w:val="28"/>
          <w:szCs w:val="28"/>
          <w:lang w:val="uk-UA"/>
        </w:rPr>
        <w:t>існує в суспільній практиці</w:t>
      </w:r>
      <w:r w:rsidRPr="00ED243F">
        <w:rPr>
          <w:rFonts w:ascii="Times New Roman" w:hAnsi="Times New Roman" w:cs="Times New Roman"/>
          <w:sz w:val="28"/>
          <w:szCs w:val="28"/>
          <w:lang w:val="uk-UA"/>
        </w:rPr>
        <w:t>;</w:t>
      </w:r>
    </w:p>
    <w:p w:rsidR="00ED26AB" w:rsidRPr="00ED243F" w:rsidRDefault="00ED26AB" w:rsidP="00ED26AB">
      <w:pPr>
        <w:spacing w:after="0"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3) мотиви, якості, Я-концепція, стосунки, цінності, зміст знань, когнітивні </w:t>
      </w:r>
      <w:r w:rsidR="009715D7" w:rsidRPr="00ED243F">
        <w:rPr>
          <w:rFonts w:ascii="Times New Roman" w:hAnsi="Times New Roman" w:cs="Times New Roman"/>
          <w:sz w:val="28"/>
          <w:szCs w:val="28"/>
          <w:lang w:val="uk-UA"/>
        </w:rPr>
        <w:t>і поведінкові навички</w:t>
      </w:r>
      <w:r w:rsidRPr="00ED243F">
        <w:rPr>
          <w:rFonts w:ascii="Times New Roman" w:hAnsi="Times New Roman" w:cs="Times New Roman"/>
          <w:sz w:val="28"/>
          <w:szCs w:val="28"/>
          <w:lang w:val="uk-UA"/>
        </w:rPr>
        <w:t>.</w:t>
      </w:r>
    </w:p>
    <w:p w:rsidR="00ED26AB" w:rsidRPr="00ED243F" w:rsidRDefault="00ED26AB" w:rsidP="00ED26AB">
      <w:pPr>
        <w:spacing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Прихильники іншого наукового напряму (А. Бермус, І. Зимня, Є. Зеєр, А. Хуторський, С. Шишов та ін.) розмежовують поняття «компетенції» та «компетентності». На думку цих науковців, компетентність – це не просто набір знань, умінь, навичок і особистісних якостей, а здатність використовувати їх у конкретних ситуаціях діяльності. А. Хуторський розуміє компетенцію як соціальну вимогу (норму) до освітньої підготовки, необхідну для якісної продуктивно</w:t>
      </w:r>
      <w:r w:rsidR="009715D7" w:rsidRPr="00ED243F">
        <w:rPr>
          <w:rFonts w:ascii="Times New Roman" w:hAnsi="Times New Roman" w:cs="Times New Roman"/>
          <w:sz w:val="28"/>
          <w:szCs w:val="28"/>
          <w:lang w:val="uk-UA"/>
        </w:rPr>
        <w:t>ї діяльності у певній сфері [</w:t>
      </w:r>
      <w:r w:rsidR="009715D7" w:rsidRPr="00ED243F">
        <w:rPr>
          <w:rFonts w:ascii="Times New Roman" w:hAnsi="Times New Roman" w:cs="Times New Roman"/>
          <w:sz w:val="28"/>
          <w:szCs w:val="28"/>
        </w:rPr>
        <w:t>65</w:t>
      </w:r>
      <w:r w:rsidR="009715D7" w:rsidRPr="00ED243F">
        <w:rPr>
          <w:rFonts w:ascii="Times New Roman" w:hAnsi="Times New Roman" w:cs="Times New Roman"/>
          <w:sz w:val="28"/>
          <w:szCs w:val="28"/>
          <w:lang w:val="uk-UA"/>
        </w:rPr>
        <w:t>, с. 110]. І. Зим</w:t>
      </w:r>
      <w:r w:rsidR="009715D7" w:rsidRPr="00ED243F">
        <w:rPr>
          <w:rFonts w:ascii="Times New Roman" w:hAnsi="Times New Roman" w:cs="Times New Roman"/>
          <w:sz w:val="28"/>
          <w:szCs w:val="28"/>
          <w:lang w:val="ru-RU"/>
        </w:rPr>
        <w:t>ня</w:t>
      </w:r>
      <w:r w:rsidRPr="00ED243F">
        <w:rPr>
          <w:rFonts w:ascii="Times New Roman" w:hAnsi="Times New Roman" w:cs="Times New Roman"/>
          <w:sz w:val="28"/>
          <w:szCs w:val="28"/>
          <w:lang w:val="uk-UA"/>
        </w:rPr>
        <w:t xml:space="preserve"> визначає компетенцію як внутрішні, потенційні, приховані психологічні новоутворення (знання, уявлення, програми (алгоритми) дій, системи цінностей і відносин), що потім проявляються у компетентностях людини як актуальних, діяльнісних </w:t>
      </w:r>
      <w:r w:rsidR="009715D7" w:rsidRPr="00ED243F">
        <w:rPr>
          <w:rFonts w:ascii="Times New Roman" w:hAnsi="Times New Roman" w:cs="Times New Roman"/>
          <w:sz w:val="28"/>
          <w:szCs w:val="28"/>
          <w:lang w:val="uk-UA"/>
        </w:rPr>
        <w:t>структурах [</w:t>
      </w:r>
      <w:r w:rsidR="009715D7" w:rsidRPr="00ED243F">
        <w:rPr>
          <w:rFonts w:ascii="Times New Roman" w:hAnsi="Times New Roman" w:cs="Times New Roman"/>
          <w:sz w:val="28"/>
          <w:szCs w:val="28"/>
        </w:rPr>
        <w:t>28</w:t>
      </w:r>
      <w:r w:rsidRPr="00ED243F">
        <w:rPr>
          <w:rFonts w:ascii="Times New Roman" w:hAnsi="Times New Roman" w:cs="Times New Roman"/>
          <w:sz w:val="28"/>
          <w:szCs w:val="28"/>
          <w:lang w:val="uk-UA"/>
        </w:rPr>
        <w:t>, с. 34]. Г. Селевко інтерпретує феномен компетенції як форму поєднання знань, умінь, навичок, що дозволяє ставити і досягати мети з перетво</w:t>
      </w:r>
      <w:r w:rsidR="006925A8" w:rsidRPr="00ED243F">
        <w:rPr>
          <w:rFonts w:ascii="Times New Roman" w:hAnsi="Times New Roman" w:cs="Times New Roman"/>
          <w:sz w:val="28"/>
          <w:szCs w:val="28"/>
          <w:lang w:val="uk-UA"/>
        </w:rPr>
        <w:t>рення оточуючого середовища [</w:t>
      </w:r>
      <w:r w:rsidR="006925A8" w:rsidRPr="00ED243F">
        <w:rPr>
          <w:rFonts w:ascii="Times New Roman" w:hAnsi="Times New Roman" w:cs="Times New Roman"/>
          <w:sz w:val="28"/>
          <w:szCs w:val="28"/>
        </w:rPr>
        <w:t>56</w:t>
      </w:r>
      <w:r w:rsidRPr="00ED243F">
        <w:rPr>
          <w:rFonts w:ascii="Times New Roman" w:hAnsi="Times New Roman" w:cs="Times New Roman"/>
          <w:sz w:val="28"/>
          <w:szCs w:val="28"/>
          <w:lang w:val="uk-UA"/>
        </w:rPr>
        <w:t>]. Є. Зеєр розглядає компетенцію як інтегративну цілісність, дієвість знань, досвіду у</w:t>
      </w:r>
      <w:r w:rsidR="006925A8" w:rsidRPr="00ED243F">
        <w:rPr>
          <w:rFonts w:ascii="Times New Roman" w:hAnsi="Times New Roman" w:cs="Times New Roman"/>
          <w:sz w:val="28"/>
          <w:szCs w:val="28"/>
          <w:lang w:val="uk-UA"/>
        </w:rPr>
        <w:t xml:space="preserve"> професійній діяльності [26]. С.</w:t>
      </w:r>
      <w:r w:rsidR="006925A8" w:rsidRPr="00ED243F">
        <w:rPr>
          <w:rFonts w:ascii="Times New Roman" w:hAnsi="Times New Roman" w:cs="Times New Roman"/>
          <w:sz w:val="28"/>
          <w:szCs w:val="28"/>
        </w:rPr>
        <w:t> </w:t>
      </w:r>
      <w:r w:rsidRPr="00ED243F">
        <w:rPr>
          <w:rFonts w:ascii="Times New Roman" w:hAnsi="Times New Roman" w:cs="Times New Roman"/>
          <w:sz w:val="28"/>
          <w:szCs w:val="28"/>
          <w:lang w:val="uk-UA"/>
        </w:rPr>
        <w:t xml:space="preserve">Шишов пояснює означений феномен як загальну здатність, засновану на знаннях, досвіді, цінностях, схильностях, </w:t>
      </w:r>
      <w:r w:rsidR="006925A8" w:rsidRPr="00ED243F">
        <w:rPr>
          <w:rFonts w:ascii="Times New Roman" w:hAnsi="Times New Roman" w:cs="Times New Roman"/>
          <w:sz w:val="28"/>
          <w:szCs w:val="28"/>
          <w:lang w:val="uk-UA"/>
        </w:rPr>
        <w:t>набутих в процесі навчання</w:t>
      </w:r>
      <w:r w:rsidRPr="00ED243F">
        <w:rPr>
          <w:rFonts w:ascii="Times New Roman" w:hAnsi="Times New Roman" w:cs="Times New Roman"/>
          <w:sz w:val="28"/>
          <w:szCs w:val="28"/>
          <w:lang w:val="uk-UA"/>
        </w:rPr>
        <w:t>.</w:t>
      </w:r>
    </w:p>
    <w:p w:rsidR="00ED26AB" w:rsidRPr="00ED243F" w:rsidRDefault="00ED26AB" w:rsidP="00ED26AB">
      <w:pPr>
        <w:spacing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Аналізуючи запропоновані визначення, можна зробити висновок, що компетенції пов'язані з активністю людини, готовністю і прагненням виявити у певній діяльності знання, вміння, навички, що базуються на певних  цінностях і досвіді [56].</w:t>
      </w:r>
      <w:r w:rsidR="006925A8" w:rsidRPr="00ED243F">
        <w:rPr>
          <w:rFonts w:ascii="Times New Roman" w:hAnsi="Times New Roman" w:cs="Times New Roman"/>
          <w:sz w:val="28"/>
          <w:szCs w:val="28"/>
          <w:lang w:val="uk-UA"/>
        </w:rPr>
        <w:t xml:space="preserve"> У контексті поглядів А. Зим</w:t>
      </w:r>
      <w:r w:rsidR="006925A8" w:rsidRPr="00ED243F">
        <w:rPr>
          <w:rFonts w:ascii="Times New Roman" w:hAnsi="Times New Roman" w:cs="Times New Roman"/>
          <w:sz w:val="28"/>
          <w:szCs w:val="28"/>
          <w:lang w:val="ru-RU"/>
        </w:rPr>
        <w:t>ньої</w:t>
      </w:r>
      <w:r w:rsidRPr="00ED243F">
        <w:rPr>
          <w:rFonts w:ascii="Times New Roman" w:hAnsi="Times New Roman" w:cs="Times New Roman"/>
          <w:sz w:val="28"/>
          <w:szCs w:val="28"/>
          <w:lang w:val="uk-UA"/>
        </w:rPr>
        <w:t>, Є. Зеєра, Дж. Равена, Г. Селевко, явище компетентності є ширшим, ніж компетенція й визначається у кількох площинах</w:t>
      </w:r>
      <w:r w:rsidR="006925A8" w:rsidRPr="00ED243F">
        <w:rPr>
          <w:rFonts w:ascii="Times New Roman" w:hAnsi="Times New Roman" w:cs="Times New Roman"/>
          <w:sz w:val="28"/>
          <w:szCs w:val="28"/>
          <w:lang w:val="uk-UA"/>
        </w:rPr>
        <w:t xml:space="preserve"> </w:t>
      </w:r>
      <w:r w:rsidR="006925A8" w:rsidRPr="00ED243F">
        <w:rPr>
          <w:rFonts w:ascii="Times New Roman" w:hAnsi="Times New Roman" w:cs="Times New Roman"/>
          <w:sz w:val="28"/>
          <w:szCs w:val="28"/>
        </w:rPr>
        <w:t>[26], [28], [56]</w:t>
      </w:r>
      <w:r w:rsidRPr="00ED243F">
        <w:rPr>
          <w:rFonts w:ascii="Times New Roman" w:hAnsi="Times New Roman" w:cs="Times New Roman"/>
          <w:sz w:val="28"/>
          <w:szCs w:val="28"/>
          <w:lang w:val="uk-UA"/>
        </w:rPr>
        <w:t>:</w:t>
      </w:r>
    </w:p>
    <w:p w:rsidR="00ED26AB" w:rsidRPr="00ED243F" w:rsidRDefault="00ED26AB" w:rsidP="00ED26AB">
      <w:pPr>
        <w:spacing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1) інтегративну цілісність і дієвість знань, умінь, навичок взагалі; </w:t>
      </w:r>
    </w:p>
    <w:p w:rsidR="00ED26AB" w:rsidRPr="00ED243F" w:rsidRDefault="00ED26AB" w:rsidP="00ED26AB">
      <w:pPr>
        <w:spacing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2) якість, засвоєну через проживання с</w:t>
      </w:r>
      <w:r w:rsidR="006925A8" w:rsidRPr="00ED243F">
        <w:rPr>
          <w:rFonts w:ascii="Times New Roman" w:hAnsi="Times New Roman" w:cs="Times New Roman"/>
          <w:sz w:val="28"/>
          <w:szCs w:val="28"/>
          <w:lang w:val="uk-UA"/>
        </w:rPr>
        <w:t>итуацій, рефлексію досвіду</w:t>
      </w:r>
      <w:r w:rsidRPr="00ED243F">
        <w:rPr>
          <w:rFonts w:ascii="Times New Roman" w:hAnsi="Times New Roman" w:cs="Times New Roman"/>
          <w:sz w:val="28"/>
          <w:szCs w:val="28"/>
          <w:lang w:val="uk-UA"/>
        </w:rPr>
        <w:t xml:space="preserve">; </w:t>
      </w:r>
    </w:p>
    <w:p w:rsidR="00ED26AB" w:rsidRPr="00ED243F" w:rsidRDefault="00ED26AB" w:rsidP="00ED26AB">
      <w:pPr>
        <w:spacing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3) сукупність новоутворень, знань, системи цінностей і стосунків, що сприяє створенню ціннісних, поведінкових, мотиваційних, емоційно-вольових, когнітивних результатів особист</w:t>
      </w:r>
      <w:r w:rsidR="006925A8" w:rsidRPr="00ED243F">
        <w:rPr>
          <w:rFonts w:ascii="Times New Roman" w:hAnsi="Times New Roman" w:cs="Times New Roman"/>
          <w:sz w:val="28"/>
          <w:szCs w:val="28"/>
          <w:lang w:val="uk-UA"/>
        </w:rPr>
        <w:t>існої діяльності суб'єктів</w:t>
      </w:r>
      <w:r w:rsidRPr="00ED243F">
        <w:rPr>
          <w:rFonts w:ascii="Times New Roman" w:hAnsi="Times New Roman" w:cs="Times New Roman"/>
          <w:sz w:val="28"/>
          <w:szCs w:val="28"/>
          <w:lang w:val="uk-UA"/>
        </w:rPr>
        <w:t>;</w:t>
      </w:r>
    </w:p>
    <w:p w:rsidR="00ED26AB" w:rsidRPr="00ED243F" w:rsidRDefault="00B510BC" w:rsidP="00ED26AB">
      <w:pPr>
        <w:spacing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4) </w:t>
      </w:r>
      <w:r w:rsidR="00ED26AB" w:rsidRPr="00ED243F">
        <w:rPr>
          <w:rFonts w:ascii="Times New Roman" w:hAnsi="Times New Roman" w:cs="Times New Roman"/>
          <w:sz w:val="28"/>
          <w:szCs w:val="28"/>
          <w:lang w:val="uk-UA"/>
        </w:rPr>
        <w:t>кваліфікаційну характеристику індивіда на момент й</w:t>
      </w:r>
      <w:r w:rsidR="006925A8" w:rsidRPr="00ED243F">
        <w:rPr>
          <w:rFonts w:ascii="Times New Roman" w:hAnsi="Times New Roman" w:cs="Times New Roman"/>
          <w:sz w:val="28"/>
          <w:szCs w:val="28"/>
          <w:lang w:val="uk-UA"/>
        </w:rPr>
        <w:t>ого включення в діяльність</w:t>
      </w:r>
      <w:r w:rsidR="00ED26AB" w:rsidRPr="00ED243F">
        <w:rPr>
          <w:rFonts w:ascii="Times New Roman" w:hAnsi="Times New Roman" w:cs="Times New Roman"/>
          <w:sz w:val="28"/>
          <w:szCs w:val="28"/>
          <w:lang w:val="uk-UA"/>
        </w:rPr>
        <w:t xml:space="preserve">; </w:t>
      </w:r>
    </w:p>
    <w:p w:rsidR="00ED26AB" w:rsidRPr="00ED243F" w:rsidRDefault="00ED26AB" w:rsidP="00ED26AB">
      <w:pPr>
        <w:spacing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5) життєвий ний успіх у певн</w:t>
      </w:r>
      <w:r w:rsidR="006925A8" w:rsidRPr="00ED243F">
        <w:rPr>
          <w:rFonts w:ascii="Times New Roman" w:hAnsi="Times New Roman" w:cs="Times New Roman"/>
          <w:sz w:val="28"/>
          <w:szCs w:val="28"/>
          <w:lang w:val="uk-UA"/>
        </w:rPr>
        <w:t>ій суспільно значущій області</w:t>
      </w:r>
      <w:r w:rsidRPr="00ED243F">
        <w:rPr>
          <w:rFonts w:ascii="Times New Roman" w:hAnsi="Times New Roman" w:cs="Times New Roman"/>
          <w:sz w:val="28"/>
          <w:szCs w:val="28"/>
          <w:lang w:val="uk-UA"/>
        </w:rPr>
        <w:t>;</w:t>
      </w:r>
    </w:p>
    <w:p w:rsidR="00ED26AB" w:rsidRPr="00ED243F" w:rsidRDefault="00ED26AB" w:rsidP="00ED26AB">
      <w:pPr>
        <w:spacing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6) виражену здатність застосовувати знання і досвід для вирішення професійних, соціал</w:t>
      </w:r>
      <w:r w:rsidR="006925A8" w:rsidRPr="00ED243F">
        <w:rPr>
          <w:rFonts w:ascii="Times New Roman" w:hAnsi="Times New Roman" w:cs="Times New Roman"/>
          <w:sz w:val="28"/>
          <w:szCs w:val="28"/>
          <w:lang w:val="uk-UA"/>
        </w:rPr>
        <w:t>ьних й особистісних проблем</w:t>
      </w:r>
      <w:r w:rsidRPr="00ED243F">
        <w:rPr>
          <w:rFonts w:ascii="Times New Roman" w:hAnsi="Times New Roman" w:cs="Times New Roman"/>
          <w:sz w:val="28"/>
          <w:szCs w:val="28"/>
          <w:lang w:val="uk-UA"/>
        </w:rPr>
        <w:t>;</w:t>
      </w:r>
    </w:p>
    <w:p w:rsidR="00ED26AB" w:rsidRPr="00ED243F" w:rsidRDefault="00ED26AB" w:rsidP="00ED26AB">
      <w:pPr>
        <w:spacing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7) специфічні здібності, необхідні для ефективного виконання конкретної дії у певній предметній області, що включає вузькоспеціальні знання, особливі предметні навички, інструменти мислення, а також розуміння відп</w:t>
      </w:r>
      <w:r w:rsidR="006925A8" w:rsidRPr="00ED243F">
        <w:rPr>
          <w:rFonts w:ascii="Times New Roman" w:hAnsi="Times New Roman" w:cs="Times New Roman"/>
          <w:sz w:val="28"/>
          <w:szCs w:val="28"/>
          <w:lang w:val="uk-UA"/>
        </w:rPr>
        <w:t>овідальності за власні дії</w:t>
      </w:r>
      <w:r w:rsidRPr="00ED243F">
        <w:rPr>
          <w:rFonts w:ascii="Times New Roman" w:hAnsi="Times New Roman" w:cs="Times New Roman"/>
          <w:sz w:val="28"/>
          <w:szCs w:val="28"/>
          <w:lang w:val="uk-UA"/>
        </w:rPr>
        <w:t>.</w:t>
      </w:r>
    </w:p>
    <w:p w:rsidR="00ED26AB" w:rsidRPr="00ED243F" w:rsidRDefault="00ED26AB" w:rsidP="00ED26AB">
      <w:pPr>
        <w:spacing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А. Хуторський визначає компетентність як володіння відповідною компетенцією, що включає особистісне ставлення людини до неї і предмет діяльност</w:t>
      </w:r>
      <w:r w:rsidR="006925A8" w:rsidRPr="00ED243F">
        <w:rPr>
          <w:rFonts w:ascii="Times New Roman" w:hAnsi="Times New Roman" w:cs="Times New Roman"/>
          <w:sz w:val="28"/>
          <w:szCs w:val="28"/>
          <w:lang w:val="uk-UA"/>
        </w:rPr>
        <w:t>і, тобто особистісну якість [65</w:t>
      </w:r>
      <w:r w:rsidRPr="00ED243F">
        <w:rPr>
          <w:rFonts w:ascii="Times New Roman" w:hAnsi="Times New Roman" w:cs="Times New Roman"/>
          <w:sz w:val="28"/>
          <w:szCs w:val="28"/>
          <w:lang w:val="uk-UA"/>
        </w:rPr>
        <w:t>]. Аналіз наведених визначень терміну «компетентність» дозволяє зробити висновок, що досліджуваний феномен є динамічною особистісною характеристикою, яка базується на готовності до певної дії через проживання різноманіття ситуацій. З огляду на це, доцільно запропонувати типологію У зв'язку з цим наведемо типологію і зміст компе</w:t>
      </w:r>
      <w:r w:rsidR="006925A8" w:rsidRPr="00ED243F">
        <w:rPr>
          <w:rFonts w:ascii="Times New Roman" w:hAnsi="Times New Roman" w:cs="Times New Roman"/>
          <w:sz w:val="28"/>
          <w:szCs w:val="28"/>
          <w:lang w:val="uk-UA"/>
        </w:rPr>
        <w:t>тентностей фахівця Ж. Делора [</w:t>
      </w:r>
      <w:r w:rsidR="006925A8" w:rsidRPr="00ED243F">
        <w:rPr>
          <w:rFonts w:ascii="Times New Roman" w:hAnsi="Times New Roman" w:cs="Times New Roman"/>
          <w:sz w:val="28"/>
          <w:szCs w:val="28"/>
        </w:rPr>
        <w:t>20</w:t>
      </w:r>
      <w:r w:rsidRPr="00ED243F">
        <w:rPr>
          <w:rFonts w:ascii="Times New Roman" w:hAnsi="Times New Roman" w:cs="Times New Roman"/>
          <w:sz w:val="28"/>
          <w:szCs w:val="28"/>
          <w:lang w:val="uk-UA"/>
        </w:rPr>
        <w:t>, с. 37]:</w:t>
      </w:r>
    </w:p>
    <w:p w:rsidR="00ED26AB" w:rsidRPr="00ED243F" w:rsidRDefault="00ED26AB" w:rsidP="00ED26AB">
      <w:pPr>
        <w:spacing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1. Професійно-методична компетентність включає такі компетенції:</w:t>
      </w:r>
    </w:p>
    <w:p w:rsidR="00ED26AB" w:rsidRPr="00ED243F" w:rsidRDefault="00ED26AB" w:rsidP="00ED26AB">
      <w:pPr>
        <w:spacing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1) професійно-особистісні – орієнтація на знання, аналітичні здібності, ділові якості, уміння формулювати обґрунтовані висновки;</w:t>
      </w:r>
    </w:p>
    <w:p w:rsidR="00ED26AB" w:rsidRPr="00ED243F" w:rsidRDefault="00ED26AB" w:rsidP="00ED26AB">
      <w:pPr>
        <w:spacing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2) професійно-діяльнісні – уміння розробляти концепції, організаційні здібності, дотримання системно-методичного підходу;</w:t>
      </w:r>
    </w:p>
    <w:p w:rsidR="00ED26AB" w:rsidRPr="00ED243F" w:rsidRDefault="00ED26AB" w:rsidP="00ED26AB">
      <w:pPr>
        <w:spacing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3) професійно-соціальні – менеджмент проектів, усвідомлення наслідків, вміння навчати, професійний авторитет;</w:t>
      </w:r>
    </w:p>
    <w:p w:rsidR="00ED26AB" w:rsidRPr="00ED243F" w:rsidRDefault="00ED26AB" w:rsidP="00ED26AB">
      <w:pPr>
        <w:spacing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4) фахові – професійні знання, професійний авторитет, міждисциплінарні знання, уміння та навички.</w:t>
      </w:r>
    </w:p>
    <w:p w:rsidR="00ED26AB" w:rsidRPr="00ED243F" w:rsidRDefault="00ED26AB" w:rsidP="00ED26AB">
      <w:pPr>
        <w:spacing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2. Компетентність особистісного плану включає такі компетенції:</w:t>
      </w:r>
    </w:p>
    <w:p w:rsidR="00ED26AB" w:rsidRPr="00ED243F" w:rsidRDefault="00ED26AB" w:rsidP="00ED26AB">
      <w:pPr>
        <w:spacing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1) особистісні – лояльнісь, нормативно-етичні установки, аутентичність, особиста відповідальність;</w:t>
      </w:r>
    </w:p>
    <w:p w:rsidR="00ED26AB" w:rsidRPr="00ED243F" w:rsidRDefault="00ED26AB" w:rsidP="00ED26AB">
      <w:pPr>
        <w:spacing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2) особистісно-діяльнісні – самоорганізація, безвідмовність, творчі здатності, позитивне сприймання змін;</w:t>
      </w:r>
    </w:p>
    <w:p w:rsidR="00ED26AB" w:rsidRPr="00ED243F" w:rsidRDefault="00ED26AB" w:rsidP="00ED26AB">
      <w:pPr>
        <w:spacing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3) особистісно-соціальні – почуття гумору, готовність прийти на допомогу, підтримка колег, уміння делегувати повноваження;</w:t>
      </w:r>
    </w:p>
    <w:p w:rsidR="00ED26AB" w:rsidRPr="00ED243F" w:rsidRDefault="00ED26AB" w:rsidP="00ED26AB">
      <w:pPr>
        <w:spacing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4) особистісно-професійні – готовність до навчання, здатність до системного мислення, дисципліна, надійність.</w:t>
      </w:r>
    </w:p>
    <w:p w:rsidR="00ED26AB" w:rsidRPr="00ED243F" w:rsidRDefault="00ED26AB" w:rsidP="00ED26AB">
      <w:pPr>
        <w:spacing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3. Компетентність діяльнісного плану передбачає такі компетенції:</w:t>
      </w:r>
    </w:p>
    <w:p w:rsidR="00ED26AB" w:rsidRPr="00ED243F" w:rsidRDefault="00ED26AB" w:rsidP="00ED26AB">
      <w:pPr>
        <w:spacing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1) діяльнісні – енергійність, рухливість, ініціативність, відповідальне виконання доручень;</w:t>
      </w:r>
    </w:p>
    <w:p w:rsidR="00ED26AB" w:rsidRPr="00ED243F" w:rsidRDefault="00ED26AB" w:rsidP="00ED26AB">
      <w:pPr>
        <w:spacing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2) діяльнісно-особистісні – рішучість, прагнення доводити справу до логічного завершення, любов до інновацій, витривалість;</w:t>
      </w:r>
    </w:p>
    <w:p w:rsidR="00ED26AB" w:rsidRPr="00ED243F" w:rsidRDefault="00ED26AB" w:rsidP="00ED26AB">
      <w:pPr>
        <w:spacing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3) діяльнісно-соціальні – оптимізм, суспільна активність, уміння мотивувати оточуючих, уміння швидко реагувати на ситуації, винахідливість; </w:t>
      </w:r>
    </w:p>
    <w:p w:rsidR="00ED26AB" w:rsidRPr="00ED243F" w:rsidRDefault="00ED26AB" w:rsidP="00ED26AB">
      <w:pPr>
        <w:spacing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4) діяльнісно-професійні – практична орієнтованість на результат, цілеспрямований підхід до управління, розумна упертіть, послідовність.</w:t>
      </w:r>
    </w:p>
    <w:p w:rsidR="00ED26AB" w:rsidRPr="00ED243F" w:rsidRDefault="00ED26AB" w:rsidP="00ED26AB">
      <w:pPr>
        <w:spacing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4. Соціально-комунікативна компетентність включає такі компетенції:</w:t>
      </w:r>
    </w:p>
    <w:p w:rsidR="00ED26AB" w:rsidRPr="00ED243F" w:rsidRDefault="00ED26AB" w:rsidP="00ED26AB">
      <w:pPr>
        <w:spacing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1) соціально-особистісні – вміння вирішувати конфлікти, інтегральна здатність, вміння працювати в команді, здатність до діалогу, орієнтація на співрозмовника;</w:t>
      </w:r>
    </w:p>
    <w:p w:rsidR="00ED26AB" w:rsidRPr="00ED243F" w:rsidRDefault="00ED26AB" w:rsidP="00ED26AB">
      <w:pPr>
        <w:spacing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2) соціально-діяльнісні – уміння заводити нові знайомства, уміння, знаходити проблемні рішення, схильність до розумного ризику, здатність до продуктивного консультування;</w:t>
      </w:r>
    </w:p>
    <w:p w:rsidR="00ED26AB" w:rsidRPr="00ED243F" w:rsidRDefault="00ED26AB" w:rsidP="00ED26AB">
      <w:pPr>
        <w:spacing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3) соціальні – комунікативність, кооперативність, менеджмент стосунків, уміння адаптууватися;</w:t>
      </w:r>
    </w:p>
    <w:p w:rsidR="00ED26AB" w:rsidRPr="00ED243F" w:rsidRDefault="00ED26AB" w:rsidP="00ED26AB">
      <w:pPr>
        <w:spacing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4) соціально-професійні – володіння прийомами риторики, готовність до розуміння інших, почуття обов’язку.</w:t>
      </w:r>
    </w:p>
    <w:p w:rsidR="00ED26AB" w:rsidRPr="00ED243F" w:rsidRDefault="00ED26AB" w:rsidP="00ED26AB">
      <w:pPr>
        <w:spacing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Бачимо, що структура компетентностей є сукупністю елементів, що тісно взаємодіють між собою. Комунікативна компетентність – це якість, що проявляється в соціальній і фаховій взаємодії людини та складається з чотирьох блоків компетенцій: соціально-особистісних, соціально-діяльнісних, соціальних та с</w:t>
      </w:r>
      <w:r w:rsidR="006925A8" w:rsidRPr="00ED243F">
        <w:rPr>
          <w:rFonts w:ascii="Times New Roman" w:hAnsi="Times New Roman" w:cs="Times New Roman"/>
          <w:sz w:val="28"/>
          <w:szCs w:val="28"/>
          <w:lang w:val="uk-UA"/>
        </w:rPr>
        <w:t>оціально-професійних. І. Зим</w:t>
      </w:r>
      <w:r w:rsidR="006925A8" w:rsidRPr="00ED243F">
        <w:rPr>
          <w:rFonts w:ascii="Times New Roman" w:hAnsi="Times New Roman" w:cs="Times New Roman"/>
          <w:sz w:val="28"/>
          <w:szCs w:val="28"/>
          <w:lang w:val="ru-RU"/>
        </w:rPr>
        <w:t xml:space="preserve">ня </w:t>
      </w:r>
      <w:r w:rsidRPr="00ED243F">
        <w:rPr>
          <w:rFonts w:ascii="Times New Roman" w:hAnsi="Times New Roman" w:cs="Times New Roman"/>
          <w:sz w:val="28"/>
          <w:szCs w:val="28"/>
          <w:lang w:val="uk-UA"/>
        </w:rPr>
        <w:t>зазначає, що комунікативна компетентність представлена через ефективне володіння усною і письмовою комунікацією</w:t>
      </w:r>
      <w:r w:rsidR="006925A8" w:rsidRPr="00ED243F">
        <w:rPr>
          <w:rFonts w:ascii="Times New Roman" w:hAnsi="Times New Roman" w:cs="Times New Roman"/>
          <w:sz w:val="28"/>
          <w:szCs w:val="28"/>
          <w:lang w:val="uk-UA"/>
        </w:rPr>
        <w:t xml:space="preserve"> </w:t>
      </w:r>
      <w:r w:rsidR="006925A8" w:rsidRPr="00ED243F">
        <w:rPr>
          <w:rFonts w:ascii="Times New Roman" w:hAnsi="Times New Roman" w:cs="Times New Roman"/>
          <w:sz w:val="28"/>
          <w:szCs w:val="28"/>
        </w:rPr>
        <w:t>[28]</w:t>
      </w:r>
      <w:r w:rsidRPr="00ED243F">
        <w:rPr>
          <w:rFonts w:ascii="Times New Roman" w:hAnsi="Times New Roman" w:cs="Times New Roman"/>
          <w:sz w:val="28"/>
          <w:szCs w:val="28"/>
          <w:lang w:val="uk-UA"/>
        </w:rPr>
        <w:t xml:space="preserve">. </w:t>
      </w:r>
    </w:p>
    <w:p w:rsidR="00ED26AB" w:rsidRPr="00ED243F" w:rsidRDefault="00ED26AB" w:rsidP="00ED26AB">
      <w:pPr>
        <w:spacing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Комунікативна компетентність виражається у соціальній взаємодії, мовленнєвому розвитку, культурі володіння рідною та іноземними мовами. Таким чином, означена компетентність є однією з ключових для ефективного здійснення професійної діяльності. У плані розуміння сутності базових компетентностей (у тому числі й комунікативної) доцільно запропонувати опис їх властивост</w:t>
      </w:r>
      <w:r w:rsidR="004729F6" w:rsidRPr="00ED243F">
        <w:rPr>
          <w:rFonts w:ascii="Times New Roman" w:hAnsi="Times New Roman" w:cs="Times New Roman"/>
          <w:sz w:val="28"/>
          <w:szCs w:val="28"/>
          <w:lang w:val="uk-UA"/>
        </w:rPr>
        <w:t>ей, запропонований Є. Зеєром [26</w:t>
      </w:r>
      <w:r w:rsidRPr="00ED243F">
        <w:rPr>
          <w:rFonts w:ascii="Times New Roman" w:hAnsi="Times New Roman" w:cs="Times New Roman"/>
          <w:sz w:val="28"/>
          <w:szCs w:val="28"/>
          <w:lang w:val="uk-UA"/>
        </w:rPr>
        <w:t>]:</w:t>
      </w:r>
    </w:p>
    <w:p w:rsidR="00ED26AB" w:rsidRPr="00ED243F" w:rsidRDefault="00ED26AB" w:rsidP="00ED26AB">
      <w:pPr>
        <w:spacing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1) багатофункціональність – орієнтація на вирішення різних проблем і досягнення цілей; </w:t>
      </w:r>
    </w:p>
    <w:p w:rsidR="00ED26AB" w:rsidRPr="00ED243F" w:rsidRDefault="00ED26AB" w:rsidP="00ED26AB">
      <w:pPr>
        <w:spacing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2) надпредметність і міждисциплінарність;</w:t>
      </w:r>
    </w:p>
    <w:p w:rsidR="00ED26AB" w:rsidRPr="00ED243F" w:rsidRDefault="00ED26AB" w:rsidP="00ED26AB">
      <w:pPr>
        <w:spacing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3) вимагають значного інтелектуального роз витку: абстрактного мислення, саморефлексії, визначення своєї власної позиції, самооцінки, критичного мислення.</w:t>
      </w:r>
    </w:p>
    <w:p w:rsidR="00ED26AB" w:rsidRPr="00ED243F" w:rsidRDefault="004729F6" w:rsidP="00ED26AB">
      <w:pPr>
        <w:spacing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В. Куніцина</w:t>
      </w:r>
      <w:r w:rsidR="00ED26AB" w:rsidRPr="00ED243F">
        <w:rPr>
          <w:rFonts w:ascii="Times New Roman" w:hAnsi="Times New Roman" w:cs="Times New Roman"/>
          <w:sz w:val="28"/>
          <w:szCs w:val="28"/>
          <w:lang w:val="uk-UA"/>
        </w:rPr>
        <w:t xml:space="preserve"> запропонувала розділення понять соціально-психологічної та к</w:t>
      </w:r>
      <w:r w:rsidRPr="00ED243F">
        <w:rPr>
          <w:rFonts w:ascii="Times New Roman" w:hAnsi="Times New Roman" w:cs="Times New Roman"/>
          <w:sz w:val="28"/>
          <w:szCs w:val="28"/>
          <w:lang w:val="uk-UA"/>
        </w:rPr>
        <w:t xml:space="preserve">омунікативної компетентності </w:t>
      </w:r>
      <w:r w:rsidR="00ED26AB" w:rsidRPr="00ED243F">
        <w:rPr>
          <w:rFonts w:ascii="Times New Roman" w:hAnsi="Times New Roman" w:cs="Times New Roman"/>
          <w:sz w:val="28"/>
          <w:szCs w:val="28"/>
          <w:lang w:val="uk-UA"/>
        </w:rPr>
        <w:t>як структурних елементів соціальної компетентності</w:t>
      </w:r>
      <w:r w:rsidRPr="00ED243F">
        <w:rPr>
          <w:rFonts w:ascii="Times New Roman" w:hAnsi="Times New Roman" w:cs="Times New Roman"/>
          <w:sz w:val="28"/>
          <w:szCs w:val="28"/>
          <w:lang w:val="uk-UA"/>
        </w:rPr>
        <w:t xml:space="preserve"> </w:t>
      </w:r>
      <w:r w:rsidRPr="00ED243F">
        <w:rPr>
          <w:rFonts w:ascii="Times New Roman" w:hAnsi="Times New Roman" w:cs="Times New Roman"/>
          <w:sz w:val="28"/>
          <w:szCs w:val="28"/>
        </w:rPr>
        <w:t>[</w:t>
      </w:r>
      <w:r w:rsidRPr="00ED243F">
        <w:rPr>
          <w:rFonts w:ascii="Times New Roman" w:hAnsi="Times New Roman" w:cs="Times New Roman"/>
          <w:sz w:val="28"/>
          <w:szCs w:val="28"/>
          <w:lang w:val="uk-UA"/>
        </w:rPr>
        <w:t>36</w:t>
      </w:r>
      <w:r w:rsidRPr="00ED243F">
        <w:rPr>
          <w:rFonts w:ascii="Times New Roman" w:hAnsi="Times New Roman" w:cs="Times New Roman"/>
          <w:sz w:val="28"/>
          <w:szCs w:val="28"/>
        </w:rPr>
        <w:t>]</w:t>
      </w:r>
      <w:r w:rsidR="00ED26AB" w:rsidRPr="00ED243F">
        <w:rPr>
          <w:rFonts w:ascii="Times New Roman" w:hAnsi="Times New Roman" w:cs="Times New Roman"/>
          <w:sz w:val="28"/>
          <w:szCs w:val="28"/>
          <w:lang w:val="uk-UA"/>
        </w:rPr>
        <w:t>. У закордонних дослідженнях середини XX століття з’являється термін «мовна компетенція» (Н. Хомський), що відображає здатність розуміти і продукувати необмежену кількість вербально правильних повідомлень за допомогою засвоєних мовленнєвих знаків і правил їх поєднання,</w:t>
      </w:r>
      <w:r w:rsidRPr="00ED243F">
        <w:rPr>
          <w:rFonts w:ascii="Times New Roman" w:hAnsi="Times New Roman" w:cs="Times New Roman"/>
          <w:sz w:val="28"/>
          <w:szCs w:val="28"/>
          <w:lang w:val="uk-UA"/>
        </w:rPr>
        <w:t xml:space="preserve"> ідеальне граматичне знання [</w:t>
      </w:r>
      <w:r w:rsidRPr="00ED243F">
        <w:rPr>
          <w:rFonts w:ascii="Times New Roman" w:hAnsi="Times New Roman" w:cs="Times New Roman"/>
          <w:sz w:val="28"/>
          <w:szCs w:val="28"/>
        </w:rPr>
        <w:t>64</w:t>
      </w:r>
      <w:r w:rsidR="00ED26AB" w:rsidRPr="00ED243F">
        <w:rPr>
          <w:rFonts w:ascii="Times New Roman" w:hAnsi="Times New Roman" w:cs="Times New Roman"/>
          <w:sz w:val="28"/>
          <w:szCs w:val="28"/>
          <w:lang w:val="uk-UA"/>
        </w:rPr>
        <w:t xml:space="preserve">]. </w:t>
      </w:r>
    </w:p>
    <w:p w:rsidR="00ED26AB" w:rsidRPr="00ED243F" w:rsidRDefault="00ED26AB" w:rsidP="00ED26AB">
      <w:pPr>
        <w:spacing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Д. Слобін вказує на відмінності між тим, що людина теоретично здатна говорити й розуміти (вербальна здатність) і тим, що вона насправді говорить і розуміє в конкретних сит</w:t>
      </w:r>
      <w:r w:rsidR="004729F6" w:rsidRPr="00ED243F">
        <w:rPr>
          <w:rFonts w:ascii="Times New Roman" w:hAnsi="Times New Roman" w:cs="Times New Roman"/>
          <w:sz w:val="28"/>
          <w:szCs w:val="28"/>
          <w:lang w:val="uk-UA"/>
        </w:rPr>
        <w:t>уаціях (мовна активність)</w:t>
      </w:r>
      <w:r w:rsidRPr="00ED243F">
        <w:rPr>
          <w:rFonts w:ascii="Times New Roman" w:hAnsi="Times New Roman" w:cs="Times New Roman"/>
          <w:sz w:val="28"/>
          <w:szCs w:val="28"/>
          <w:lang w:val="uk-UA"/>
        </w:rPr>
        <w:t>. На думку Д. Хаймза, комунікативна компетентність – це сукупність знань і навичок спілкув</w:t>
      </w:r>
      <w:r w:rsidR="004729F6" w:rsidRPr="00ED243F">
        <w:rPr>
          <w:rFonts w:ascii="Times New Roman" w:hAnsi="Times New Roman" w:cs="Times New Roman"/>
          <w:sz w:val="28"/>
          <w:szCs w:val="28"/>
          <w:lang w:val="uk-UA"/>
        </w:rPr>
        <w:t>атися про використанні мови [68</w:t>
      </w:r>
      <w:r w:rsidRPr="00ED243F">
        <w:rPr>
          <w:rFonts w:ascii="Times New Roman" w:hAnsi="Times New Roman" w:cs="Times New Roman"/>
          <w:sz w:val="28"/>
          <w:szCs w:val="28"/>
          <w:lang w:val="uk-UA"/>
        </w:rPr>
        <w:t xml:space="preserve">, с. 92]. Вчений виділяє чотири сегменти комунікативної здатності – граматичні, психолінгвістичні, соціокультурні й фактичні (актуальні вміння та навички). </w:t>
      </w:r>
    </w:p>
    <w:p w:rsidR="00ED26AB" w:rsidRPr="00ED243F" w:rsidRDefault="00ED26AB" w:rsidP="00ED26AB">
      <w:pPr>
        <w:spacing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Дослідники виокремлюють п’ять основних здатностей комунікативної компетентності:</w:t>
      </w:r>
    </w:p>
    <w:p w:rsidR="00ED26AB" w:rsidRPr="00ED243F" w:rsidRDefault="00ED26AB" w:rsidP="00ED26AB">
      <w:pPr>
        <w:spacing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1. Мовленнєва (лінгвістична) – здатність до граматично й стилістично правильного мовлення (усного та письмового)ю</w:t>
      </w:r>
    </w:p>
    <w:p w:rsidR="00ED26AB" w:rsidRPr="00ED243F" w:rsidRDefault="00ED26AB" w:rsidP="00ED26AB">
      <w:pPr>
        <w:spacing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2. Психолінгвістична – здатність розуміти і продукувати мову, що відповідає певному соціолінгвістичному контексту комунікативного акту. </w:t>
      </w:r>
    </w:p>
    <w:p w:rsidR="00ED26AB" w:rsidRPr="00ED243F" w:rsidRDefault="00ED26AB" w:rsidP="00ED26AB">
      <w:pPr>
        <w:spacing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3. Соціокультурна – здатність користуватися такими елементами соціокультурного контексту, що релевантні для породження і сприйняття мови з точки зору її носіїв: звичаями, правилами, нормами, ритуалами, стереотипами тощо.</w:t>
      </w:r>
    </w:p>
    <w:p w:rsidR="00ED26AB" w:rsidRPr="00ED243F" w:rsidRDefault="00ED26AB" w:rsidP="00ED26AB">
      <w:pPr>
        <w:spacing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4. Дискурсивна – здатність використовувати й інтерпретувати форми слів і їх значення для створення зв’язних, логічних текстів, володіння навичками організації мовленнєваого матеріалу. </w:t>
      </w:r>
    </w:p>
    <w:p w:rsidR="00ED26AB" w:rsidRPr="00ED243F" w:rsidRDefault="00ED26AB" w:rsidP="00ED26AB">
      <w:pPr>
        <w:spacing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5. Стратегічна – здатність використовувати вербальну та невербальну комунікацію з метою компенсації нестачі знання граматичного коду при необхідності посилення риторичного ефекту. </w:t>
      </w:r>
    </w:p>
    <w:p w:rsidR="00ED26AB" w:rsidRPr="00ED243F" w:rsidRDefault="00ED26AB" w:rsidP="00ED26AB">
      <w:pPr>
        <w:spacing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Представники гуманістичної психології (А. Ма</w:t>
      </w:r>
      <w:r w:rsidR="004729F6" w:rsidRPr="00ED243F">
        <w:rPr>
          <w:rFonts w:ascii="Times New Roman" w:hAnsi="Times New Roman" w:cs="Times New Roman"/>
          <w:sz w:val="28"/>
          <w:szCs w:val="28"/>
          <w:lang w:val="uk-UA"/>
        </w:rPr>
        <w:t>слоу</w:t>
      </w:r>
      <w:r w:rsidRPr="00ED243F">
        <w:rPr>
          <w:rFonts w:ascii="Times New Roman" w:hAnsi="Times New Roman" w:cs="Times New Roman"/>
          <w:sz w:val="28"/>
          <w:szCs w:val="28"/>
          <w:lang w:val="uk-UA"/>
        </w:rPr>
        <w:t>) акцентують увагу на значущості особистісно-смислових утворень соціальної компетентності, інтерпретуючи її як внутрішню систему цінностей особистості, що необхідна для творчої зм</w:t>
      </w:r>
      <w:r w:rsidR="004729F6" w:rsidRPr="00ED243F">
        <w:rPr>
          <w:rFonts w:ascii="Times New Roman" w:hAnsi="Times New Roman" w:cs="Times New Roman"/>
          <w:sz w:val="28"/>
          <w:szCs w:val="28"/>
          <w:lang w:val="uk-UA"/>
        </w:rPr>
        <w:t>іни ситуації комунікації [41</w:t>
      </w:r>
      <w:r w:rsidRPr="00ED243F">
        <w:rPr>
          <w:rFonts w:ascii="Times New Roman" w:hAnsi="Times New Roman" w:cs="Times New Roman"/>
          <w:sz w:val="28"/>
          <w:szCs w:val="28"/>
          <w:lang w:val="uk-UA"/>
        </w:rPr>
        <w:t>]. У зарубіжній науковій літературі, комунікативна компетентність, визначається як певна сума умінь, доповнена емпатійним</w:t>
      </w:r>
      <w:r w:rsidR="004729F6" w:rsidRPr="00ED243F">
        <w:rPr>
          <w:rFonts w:ascii="Times New Roman" w:hAnsi="Times New Roman" w:cs="Times New Roman"/>
          <w:sz w:val="28"/>
          <w:szCs w:val="28"/>
          <w:lang w:val="uk-UA"/>
        </w:rPr>
        <w:t>и, рефлексивними здібностями [41</w:t>
      </w:r>
      <w:r w:rsidRPr="00ED243F">
        <w:rPr>
          <w:rFonts w:ascii="Times New Roman" w:hAnsi="Times New Roman" w:cs="Times New Roman"/>
          <w:sz w:val="28"/>
          <w:szCs w:val="28"/>
          <w:lang w:val="uk-UA"/>
        </w:rPr>
        <w:t xml:space="preserve">]. Таким чином, зовнішніми проявами сформованої комунікативної компетентності є засвоєння стратегій, тактик і технік розв’язання комунікативних завдань, а внутрішніми – комунікативна інтенція, готовність до співробітництва, емпатія, здійснення творчої та інтелектуальної діяльності, швидка адаптація до нових умов. </w:t>
      </w:r>
    </w:p>
    <w:p w:rsidR="00ED26AB" w:rsidRPr="00ED243F" w:rsidRDefault="00ED26AB" w:rsidP="00ED26AB">
      <w:pPr>
        <w:spacing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На думку М. Доловової, комунікативна компетентність виражається в сукупності якостей, що узгоджуються з еталонним профілем ідеального коммуніканта. Така інтегративна особистісна якість визначається мотивацією спілкування, проявляється в умінні адекватно співвідносити власні комунікативні та ситуативні конструкти з відповідними конструк</w:t>
      </w:r>
      <w:r w:rsidR="004729F6" w:rsidRPr="00ED243F">
        <w:rPr>
          <w:rFonts w:ascii="Times New Roman" w:hAnsi="Times New Roman" w:cs="Times New Roman"/>
          <w:sz w:val="28"/>
          <w:szCs w:val="28"/>
          <w:lang w:val="uk-UA"/>
        </w:rPr>
        <w:t>тами партнера по спілкуванню [</w:t>
      </w:r>
      <w:r w:rsidR="009C101E" w:rsidRPr="00ED243F">
        <w:rPr>
          <w:rFonts w:ascii="Times New Roman" w:hAnsi="Times New Roman" w:cs="Times New Roman"/>
          <w:sz w:val="28"/>
          <w:szCs w:val="28"/>
        </w:rPr>
        <w:t>23</w:t>
      </w:r>
      <w:r w:rsidRPr="00ED243F">
        <w:rPr>
          <w:rFonts w:ascii="Times New Roman" w:hAnsi="Times New Roman" w:cs="Times New Roman"/>
          <w:sz w:val="28"/>
          <w:szCs w:val="28"/>
          <w:lang w:val="uk-UA"/>
        </w:rPr>
        <w:t xml:space="preserve">]. Врахування мотиваційної складової у визначенні досліджуваного феномену є дуже важливим та актуальним. </w:t>
      </w:r>
    </w:p>
    <w:p w:rsidR="00ED26AB" w:rsidRPr="00ED243F" w:rsidRDefault="00ED26AB" w:rsidP="00ED26AB">
      <w:pPr>
        <w:spacing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Л. Гейхман наголошує на здатності вирішувати завдання  спілкування в різноманітних ситуаціях міжкультурної взаємодії адекватними засобами [37], що обумовлює розуміння феномену як можливості і готовності здійснюват</w:t>
      </w:r>
      <w:r w:rsidR="009C101E" w:rsidRPr="00ED243F">
        <w:rPr>
          <w:rFonts w:ascii="Times New Roman" w:hAnsi="Times New Roman" w:cs="Times New Roman"/>
          <w:sz w:val="28"/>
          <w:szCs w:val="28"/>
          <w:lang w:val="uk-UA"/>
        </w:rPr>
        <w:t>и комунікацію у нових умовах [16</w:t>
      </w:r>
      <w:r w:rsidRPr="00ED243F">
        <w:rPr>
          <w:rFonts w:ascii="Times New Roman" w:hAnsi="Times New Roman" w:cs="Times New Roman"/>
          <w:sz w:val="28"/>
          <w:szCs w:val="28"/>
          <w:lang w:val="uk-UA"/>
        </w:rPr>
        <w:t>]. Так, О. Муравйова наголошує на тому, шо комунікативна компетентність визначається соціальною гнучкістю суб'єкта, що забезпечується реалізацією усіх можливих комунікативних стратегій і спрямованістю на співпрацю. І. Зотова описує комунікативну компетентність як систему психологічних знань про себе і про інших, умінь, навичок спілкування, стратегій поведінки в соціальних ситуаціях, що дозволяє конструювати ефективну взаємодію відповідно до цілей, а також профес</w:t>
      </w:r>
      <w:r w:rsidR="009C101E" w:rsidRPr="00ED243F">
        <w:rPr>
          <w:rFonts w:ascii="Times New Roman" w:hAnsi="Times New Roman" w:cs="Times New Roman"/>
          <w:sz w:val="28"/>
          <w:szCs w:val="28"/>
          <w:lang w:val="uk-UA"/>
        </w:rPr>
        <w:t>ійних і міжособистісних умов [29]. І. Зим</w:t>
      </w:r>
      <w:r w:rsidR="009C101E" w:rsidRPr="00ED243F">
        <w:rPr>
          <w:rFonts w:ascii="Times New Roman" w:hAnsi="Times New Roman" w:cs="Times New Roman"/>
          <w:sz w:val="28"/>
          <w:szCs w:val="28"/>
          <w:lang w:val="ru-RU"/>
        </w:rPr>
        <w:t>ня</w:t>
      </w:r>
      <w:r w:rsidRPr="00ED243F">
        <w:rPr>
          <w:rFonts w:ascii="Times New Roman" w:hAnsi="Times New Roman" w:cs="Times New Roman"/>
          <w:sz w:val="28"/>
          <w:szCs w:val="28"/>
          <w:lang w:val="uk-UA"/>
        </w:rPr>
        <w:t xml:space="preserve"> підкреслює, що комунікативна здатність передбачає володіння такими засобами як усне та письмове повідомлення,, монолог, діалог, породження і сприйняття текстів, а також високу готовність до ї п</w:t>
      </w:r>
      <w:r w:rsidR="009C101E" w:rsidRPr="00ED243F">
        <w:rPr>
          <w:rFonts w:ascii="Times New Roman" w:hAnsi="Times New Roman" w:cs="Times New Roman"/>
          <w:sz w:val="28"/>
          <w:szCs w:val="28"/>
          <w:lang w:val="uk-UA"/>
        </w:rPr>
        <w:t>рактичної реалізації [28</w:t>
      </w:r>
      <w:r w:rsidRPr="00ED243F">
        <w:rPr>
          <w:rFonts w:ascii="Times New Roman" w:hAnsi="Times New Roman" w:cs="Times New Roman"/>
          <w:sz w:val="28"/>
          <w:szCs w:val="28"/>
          <w:lang w:val="uk-UA"/>
        </w:rPr>
        <w:t>]. Л. Петровська наголошує на важливості ефективного використання вербальних і невербальни</w:t>
      </w:r>
      <w:r w:rsidR="009C101E" w:rsidRPr="00ED243F">
        <w:rPr>
          <w:rFonts w:ascii="Times New Roman" w:hAnsi="Times New Roman" w:cs="Times New Roman"/>
          <w:sz w:val="28"/>
          <w:szCs w:val="28"/>
          <w:lang w:val="uk-UA"/>
        </w:rPr>
        <w:t>х засобів спілкування [49]. Ю. </w:t>
      </w:r>
      <w:r w:rsidRPr="00ED243F">
        <w:rPr>
          <w:rFonts w:ascii="Times New Roman" w:hAnsi="Times New Roman" w:cs="Times New Roman"/>
          <w:sz w:val="28"/>
          <w:szCs w:val="28"/>
          <w:lang w:val="uk-UA"/>
        </w:rPr>
        <w:t>Ємельянов акцентує увагу на актуальності ситуативної адаптив</w:t>
      </w:r>
      <w:r w:rsidR="009C101E" w:rsidRPr="00ED243F">
        <w:rPr>
          <w:rFonts w:ascii="Times New Roman" w:hAnsi="Times New Roman" w:cs="Times New Roman"/>
          <w:sz w:val="28"/>
          <w:szCs w:val="28"/>
          <w:lang w:val="uk-UA"/>
        </w:rPr>
        <w:t>ності і соціальної поведінки [25</w:t>
      </w:r>
      <w:r w:rsidRPr="00ED243F">
        <w:rPr>
          <w:rFonts w:ascii="Times New Roman" w:hAnsi="Times New Roman" w:cs="Times New Roman"/>
          <w:sz w:val="28"/>
          <w:szCs w:val="28"/>
          <w:lang w:val="uk-UA"/>
        </w:rPr>
        <w:t xml:space="preserve">]. </w:t>
      </w:r>
    </w:p>
    <w:p w:rsidR="00ED26AB" w:rsidRPr="00ED243F" w:rsidRDefault="00ED26AB" w:rsidP="00ED26AB">
      <w:pPr>
        <w:spacing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Типовою для психолого-педагогічної науки є визначення компетентності через виділення мотиваційно-ціннісної, когнітивної, діяльнісної й рефлексивно-оцінної складової. Запропонована структура дозволить виявити, обґрунтувати та перевірити результативність умов, що сприяють формування комунікативної компетентності. Тому більш докладно розгляне</w:t>
      </w:r>
      <w:r w:rsidR="009C101E" w:rsidRPr="00ED243F">
        <w:rPr>
          <w:rFonts w:ascii="Times New Roman" w:hAnsi="Times New Roman" w:cs="Times New Roman"/>
          <w:sz w:val="28"/>
          <w:szCs w:val="28"/>
          <w:lang w:val="uk-UA"/>
        </w:rPr>
        <w:t>мо зміст означених складових [37</w:t>
      </w:r>
      <w:r w:rsidRPr="00ED243F">
        <w:rPr>
          <w:rFonts w:ascii="Times New Roman" w:hAnsi="Times New Roman" w:cs="Times New Roman"/>
          <w:sz w:val="28"/>
          <w:szCs w:val="28"/>
          <w:lang w:val="uk-UA"/>
        </w:rPr>
        <w:t>].</w:t>
      </w:r>
    </w:p>
    <w:p w:rsidR="00ED26AB" w:rsidRPr="00ED243F" w:rsidRDefault="00ED26AB" w:rsidP="00ED26AB">
      <w:pPr>
        <w:spacing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i/>
          <w:sz w:val="28"/>
          <w:szCs w:val="28"/>
          <w:lang w:val="uk-UA"/>
        </w:rPr>
        <w:t>Мотиваційно-ціннісний компоне</w:t>
      </w:r>
      <w:r w:rsidRPr="00ED243F">
        <w:rPr>
          <w:rFonts w:ascii="Times New Roman" w:hAnsi="Times New Roman" w:cs="Times New Roman"/>
          <w:sz w:val="28"/>
          <w:szCs w:val="28"/>
          <w:lang w:val="uk-UA"/>
        </w:rPr>
        <w:t xml:space="preserve">нт визначає комунікативні спонуки, що стимулюють початок комунікативного акту. Якщо потреба відсутня, то немає і повноцінної комунікації, а лише формальна взаємодія, що здійснюється за схемою «відповідай – доповни – запитай» без глибокого проникнення в психологію і свідомість партнера, без бажання його зрозуміти. Мотивацію спілкування варто визначити через мотиви, потреби, цілі, наміри, прагнення, що стимулюють і підтримують активність комунікативної діяльності. Акт спілкування завжди підпорядкований спрямованості комунікантів, що забезпечує дієвий характер досягнення мети. </w:t>
      </w:r>
    </w:p>
    <w:p w:rsidR="00ED26AB" w:rsidRPr="00ED243F" w:rsidRDefault="00ED26AB" w:rsidP="00ED26AB">
      <w:pPr>
        <w:spacing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i/>
          <w:sz w:val="28"/>
          <w:szCs w:val="28"/>
          <w:lang w:val="uk-UA"/>
        </w:rPr>
        <w:t>Когнітивний компонент</w:t>
      </w:r>
      <w:r w:rsidRPr="00ED243F">
        <w:rPr>
          <w:rFonts w:ascii="Times New Roman" w:hAnsi="Times New Roman" w:cs="Times New Roman"/>
          <w:sz w:val="28"/>
          <w:szCs w:val="28"/>
          <w:lang w:val="uk-UA"/>
        </w:rPr>
        <w:t xml:space="preserve"> комунікативної компетентності передбачає засвоєння знань про норми спілкування і способи ведення діалогу, прийоми комунікації, особливості вираження власних думок і почуттів. В основі знаходиться володіння мовою як системою знаків і правил, за допомогою яких відбувається кодування і декодування інформації. Рівень розуміння визначається ступенем схожості систем кодування і декодування інформації співрозмовників. Когнітивний компонент пов'язаний також з пізнанням соціального оточення і передбачає здатність ефективно вирішувати різні проблеми, що виникають у процесі спілкування. Ця складова є важливою для оцінки соціальної ситуації, прогнозування її розвитку, що ґрунтується на знаннях співрозмовника й особливостей взаємодії . Таким чином,</w:t>
      </w:r>
      <w:r w:rsidR="00F04BD7" w:rsidRPr="00ED243F">
        <w:rPr>
          <w:rFonts w:ascii="Times New Roman" w:hAnsi="Times New Roman" w:cs="Times New Roman"/>
          <w:sz w:val="28"/>
          <w:szCs w:val="28"/>
          <w:lang w:val="uk-UA"/>
        </w:rPr>
        <w:t xml:space="preserve"> шлях до розвитку комунікативно</w:t>
      </w:r>
      <w:r w:rsidRPr="00ED243F">
        <w:rPr>
          <w:rFonts w:ascii="Times New Roman" w:hAnsi="Times New Roman" w:cs="Times New Roman"/>
          <w:sz w:val="28"/>
          <w:szCs w:val="28"/>
          <w:lang w:val="uk-UA"/>
        </w:rPr>
        <w:t>ї компетентності полягає в активному усвідомленні індивідом себе я</w:t>
      </w:r>
      <w:r w:rsidR="009C101E" w:rsidRPr="00ED243F">
        <w:rPr>
          <w:rFonts w:ascii="Times New Roman" w:hAnsi="Times New Roman" w:cs="Times New Roman"/>
          <w:sz w:val="28"/>
          <w:szCs w:val="28"/>
          <w:lang w:val="uk-UA"/>
        </w:rPr>
        <w:t>к учасника соціального життя [37</w:t>
      </w:r>
      <w:r w:rsidRPr="00ED243F">
        <w:rPr>
          <w:rFonts w:ascii="Times New Roman" w:hAnsi="Times New Roman" w:cs="Times New Roman"/>
          <w:sz w:val="28"/>
          <w:szCs w:val="28"/>
          <w:lang w:val="uk-UA"/>
        </w:rPr>
        <w:t xml:space="preserve">]. У цьому контексті, важливим є розвиток соціального інтелекту – розумової здатності, що визначає успішність спілкування і соціальної адаптації, забезпечує розуміння вчинків і дій інших людей, адекватне сприймання мовленнєвої  продукції й невербальних реакцій. </w:t>
      </w:r>
    </w:p>
    <w:p w:rsidR="00ED26AB" w:rsidRPr="00ED243F" w:rsidRDefault="00ED26AB" w:rsidP="00ED26AB">
      <w:pPr>
        <w:spacing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i/>
          <w:sz w:val="28"/>
          <w:szCs w:val="28"/>
          <w:lang w:val="uk-UA"/>
        </w:rPr>
        <w:t xml:space="preserve">Діяльнісний компонент </w:t>
      </w:r>
      <w:r w:rsidRPr="00ED243F">
        <w:rPr>
          <w:rFonts w:ascii="Times New Roman" w:hAnsi="Times New Roman" w:cs="Times New Roman"/>
          <w:sz w:val="28"/>
          <w:szCs w:val="28"/>
          <w:lang w:val="uk-UA"/>
        </w:rPr>
        <w:t xml:space="preserve">комунікативної компетентності відображається у здатності до послідовної реалізації комунікативного алгоритму. Він відображає здатність до спільної діяльності, ініціативність, адекватність, попередню підготовку програми спілкування, вибір стилю, позиції, дистанції взаємодії. Елементами цього компоненту також є уміння починати ситуацію спілкування та аналізувати її, здатність ідентифікувати характер комунікативного акту й визначати його перспективу. У контексті цієї складової слід розмежовувати мовленнєвий і комунікативний акти, що є значно ширшим і включає як вербальні, так і невербальні дії. </w:t>
      </w:r>
    </w:p>
    <w:p w:rsidR="00ED26AB" w:rsidRPr="00ED243F" w:rsidRDefault="00ED26AB" w:rsidP="00ED26AB">
      <w:pPr>
        <w:spacing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Розглянемо етапи реалізації діяльнісного компонента комунікативної компетентності</w:t>
      </w:r>
      <w:r w:rsidR="009C101E" w:rsidRPr="00ED243F">
        <w:rPr>
          <w:rFonts w:ascii="Times New Roman" w:hAnsi="Times New Roman" w:cs="Times New Roman"/>
          <w:sz w:val="28"/>
          <w:szCs w:val="28"/>
          <w:lang w:val="uk-UA"/>
        </w:rPr>
        <w:t xml:space="preserve"> </w:t>
      </w:r>
      <w:r w:rsidR="009C101E" w:rsidRPr="00ED243F">
        <w:rPr>
          <w:rFonts w:ascii="Times New Roman" w:hAnsi="Times New Roman" w:cs="Times New Roman"/>
          <w:sz w:val="28"/>
          <w:szCs w:val="28"/>
        </w:rPr>
        <w:t>[</w:t>
      </w:r>
      <w:r w:rsidR="006C388D" w:rsidRPr="00ED243F">
        <w:rPr>
          <w:rFonts w:ascii="Times New Roman" w:hAnsi="Times New Roman" w:cs="Times New Roman"/>
          <w:sz w:val="28"/>
          <w:szCs w:val="28"/>
        </w:rPr>
        <w:t>32</w:t>
      </w:r>
      <w:r w:rsidR="009C101E" w:rsidRPr="00ED243F">
        <w:rPr>
          <w:rFonts w:ascii="Times New Roman" w:hAnsi="Times New Roman" w:cs="Times New Roman"/>
          <w:sz w:val="28"/>
          <w:szCs w:val="28"/>
        </w:rPr>
        <w:t>]</w:t>
      </w:r>
      <w:r w:rsidRPr="00ED243F">
        <w:rPr>
          <w:rFonts w:ascii="Times New Roman" w:hAnsi="Times New Roman" w:cs="Times New Roman"/>
          <w:sz w:val="28"/>
          <w:szCs w:val="28"/>
          <w:lang w:val="uk-UA"/>
        </w:rPr>
        <w:t xml:space="preserve">: </w:t>
      </w:r>
    </w:p>
    <w:p w:rsidR="00ED26AB" w:rsidRPr="00ED243F" w:rsidRDefault="00ED26AB" w:rsidP="00ED26AB">
      <w:pPr>
        <w:spacing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1) аналіз і оцінка комунікативної ситуації (ідентифікація комунікативного акту);</w:t>
      </w:r>
    </w:p>
    <w:p w:rsidR="00ED26AB" w:rsidRPr="00ED243F" w:rsidRDefault="00ED26AB" w:rsidP="00ED26AB">
      <w:pPr>
        <w:spacing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2) постановка комунікативної мети, тобто стратегічного результату комунікації;</w:t>
      </w:r>
    </w:p>
    <w:p w:rsidR="00ED26AB" w:rsidRPr="00ED243F" w:rsidRDefault="00ED26AB" w:rsidP="00ED26AB">
      <w:pPr>
        <w:spacing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3) виникнення комунікативної інтенції, тобто комунікативних намірів індивіда;</w:t>
      </w:r>
    </w:p>
    <w:p w:rsidR="00ED26AB" w:rsidRPr="00ED243F" w:rsidRDefault="00ED26AB" w:rsidP="00ED26AB">
      <w:pPr>
        <w:spacing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4) вибір комунікативної стратегії – плану реалізації вербальних і невербальних засобів для досягнення мети спілкування;</w:t>
      </w:r>
    </w:p>
    <w:p w:rsidR="00ED26AB" w:rsidRPr="00ED243F" w:rsidRDefault="00ED26AB" w:rsidP="00ED26AB">
      <w:pPr>
        <w:spacing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5) конструювання й реалізація комунікативної тактики, що являє сукупність практичних кроків у реальному процесі мовної взаємодії;</w:t>
      </w:r>
    </w:p>
    <w:p w:rsidR="00ED26AB" w:rsidRPr="00ED243F" w:rsidRDefault="00ED26AB" w:rsidP="00ED26AB">
      <w:pPr>
        <w:spacing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6) розв’язання комунікативних завдань, тобто досягнення конкретних цілей спілкування;</w:t>
      </w:r>
    </w:p>
    <w:p w:rsidR="00ED26AB" w:rsidRPr="00ED243F" w:rsidRDefault="00ED26AB" w:rsidP="00ED26AB">
      <w:pPr>
        <w:spacing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7) отримання або збагачення комунікативного досвіду, що забезпечує вдосконалення комунікативної компетентності. </w:t>
      </w:r>
    </w:p>
    <w:p w:rsidR="00ED26AB" w:rsidRPr="00ED243F" w:rsidRDefault="00ED26AB" w:rsidP="00ED26AB">
      <w:pPr>
        <w:spacing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i/>
          <w:sz w:val="28"/>
          <w:szCs w:val="28"/>
          <w:lang w:val="uk-UA"/>
        </w:rPr>
        <w:t>Рефлексивно-оцінний компонент</w:t>
      </w:r>
      <w:r w:rsidRPr="00ED243F">
        <w:rPr>
          <w:rFonts w:ascii="Times New Roman" w:hAnsi="Times New Roman" w:cs="Times New Roman"/>
          <w:sz w:val="28"/>
          <w:szCs w:val="28"/>
          <w:lang w:val="uk-UA"/>
        </w:rPr>
        <w:t xml:space="preserve"> комунікативної компетентності проявляється у здатності оцінювати комунікативні ситуації, аналізувати способи комунікації, усвідомлювати шлях ко</w:t>
      </w:r>
      <w:r w:rsidR="006C388D" w:rsidRPr="00ED243F">
        <w:rPr>
          <w:rFonts w:ascii="Times New Roman" w:hAnsi="Times New Roman" w:cs="Times New Roman"/>
          <w:sz w:val="28"/>
          <w:szCs w:val="28"/>
          <w:lang w:val="uk-UA"/>
        </w:rPr>
        <w:t>мунікативного вдосконалення [30</w:t>
      </w:r>
      <w:r w:rsidRPr="00ED243F">
        <w:rPr>
          <w:rFonts w:ascii="Times New Roman" w:hAnsi="Times New Roman" w:cs="Times New Roman"/>
          <w:sz w:val="28"/>
          <w:szCs w:val="28"/>
          <w:lang w:val="uk-UA"/>
        </w:rPr>
        <w:t xml:space="preserve">]. Рефлексія починається з аналізу мотивів (комунікативних інтенцій) і потреб, оцінки ефективності власного комунікативного акту відповідно поставлених цілей. </w:t>
      </w:r>
    </w:p>
    <w:p w:rsidR="00ED26AB" w:rsidRPr="00ED243F" w:rsidRDefault="00ED26AB" w:rsidP="00ED26AB">
      <w:pPr>
        <w:spacing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Таким чином, вивчення проблеми комунікативної компетентності є важливою проблемою психолого-педагогічної науки. Виявлено невизначеність і багатозначність розуміння сутності терміну «комунікативна компетентність». Безумовним є віднесення феномену до ключових компетентностей особистості, що має мотиваційно-ціннісну, когнітивну, діяльнісну, рефлексивно-оцінну складові. Найбільш типовим є визначення комунікативної компетентності як інтегральної, особистісної якості, що передбачає сукупність навичок і умінь, необхідних для здійснення ефективної комунікації. Для оптимального вивчення проблеми слід орієнтуватися на методологічні позиції компетентнісного підходу й теорії спілкування.</w:t>
      </w:r>
    </w:p>
    <w:p w:rsidR="00ED26AB" w:rsidRPr="00ED243F" w:rsidRDefault="00ED26AB" w:rsidP="00ED26AB">
      <w:pPr>
        <w:spacing w:line="360" w:lineRule="auto"/>
        <w:ind w:firstLine="709"/>
        <w:contextualSpacing/>
        <w:jc w:val="both"/>
        <w:rPr>
          <w:rFonts w:ascii="Times New Roman" w:hAnsi="Times New Roman" w:cs="Times New Roman"/>
          <w:sz w:val="28"/>
          <w:szCs w:val="28"/>
          <w:lang w:val="uk-UA"/>
        </w:rPr>
      </w:pPr>
    </w:p>
    <w:p w:rsidR="00ED26AB" w:rsidRPr="00ED243F" w:rsidRDefault="00ED26AB" w:rsidP="00ED26AB">
      <w:pPr>
        <w:tabs>
          <w:tab w:val="left" w:pos="1134"/>
        </w:tabs>
        <w:autoSpaceDE w:val="0"/>
        <w:autoSpaceDN w:val="0"/>
        <w:adjustRightInd w:val="0"/>
        <w:spacing w:after="0" w:line="360" w:lineRule="auto"/>
        <w:ind w:firstLine="709"/>
        <w:contextualSpacing/>
        <w:jc w:val="both"/>
        <w:rPr>
          <w:rFonts w:ascii="Times New Roman" w:eastAsia="Times New Roman" w:hAnsi="Times New Roman" w:cs="Times New Roman"/>
          <w:b/>
          <w:bCs/>
          <w:sz w:val="28"/>
          <w:szCs w:val="28"/>
          <w:lang w:val="uk-UA" w:eastAsia="uk-UA"/>
        </w:rPr>
      </w:pPr>
      <w:r w:rsidRPr="00ED243F">
        <w:rPr>
          <w:rFonts w:ascii="Times New Roman" w:eastAsia="Times New Roman" w:hAnsi="Times New Roman" w:cs="Times New Roman"/>
          <w:b/>
          <w:bCs/>
          <w:sz w:val="28"/>
          <w:szCs w:val="28"/>
          <w:lang w:val="uk-UA" w:eastAsia="uk-UA"/>
        </w:rPr>
        <w:t>1.2. Особливості комунікативної компетентності соціальних працівників</w:t>
      </w:r>
    </w:p>
    <w:p w:rsidR="00ED26AB" w:rsidRPr="00ED243F" w:rsidRDefault="00ED26AB" w:rsidP="00ED26AB">
      <w:pPr>
        <w:tabs>
          <w:tab w:val="left" w:pos="1134"/>
        </w:tabs>
        <w:autoSpaceDE w:val="0"/>
        <w:autoSpaceDN w:val="0"/>
        <w:adjustRightInd w:val="0"/>
        <w:spacing w:after="0" w:line="360" w:lineRule="auto"/>
        <w:ind w:firstLine="709"/>
        <w:contextualSpacing/>
        <w:jc w:val="both"/>
        <w:rPr>
          <w:rFonts w:ascii="Times New Roman" w:eastAsia="Times New Roman" w:hAnsi="Times New Roman" w:cs="Times New Roman"/>
          <w:b/>
          <w:bCs/>
          <w:sz w:val="28"/>
          <w:szCs w:val="28"/>
          <w:lang w:val="uk-UA" w:eastAsia="uk-UA"/>
        </w:rPr>
      </w:pPr>
    </w:p>
    <w:p w:rsidR="00ED26AB" w:rsidRPr="00ED243F" w:rsidRDefault="00ED26AB" w:rsidP="00ED26AB">
      <w:pPr>
        <w:tabs>
          <w:tab w:val="left" w:pos="426"/>
        </w:tabs>
        <w:spacing w:line="360" w:lineRule="auto"/>
        <w:ind w:right="-142"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Комунікативна компетентність соціального працівника – це інтелектуально й особистісно детермінована системна характеристика, що ґрунтується на знаннях закономірностей, принципів і технік спілкування, що дозволяє самостійно і відповідально здійснювати ефективні комунікативні дії в певному колі ситуацій, що виникають у професійній діяльності. У зміст комунікативної компетентності фахівця з соціальної роботи можна включати вміння встановлювати емоційний контакт, уміння брати на себе комунікативну ініціативу, розуміння психологічного стану клієнта, а також володіння технікою фахового спілкування</w:t>
      </w:r>
      <w:r w:rsidR="005E5CF7" w:rsidRPr="00ED243F">
        <w:rPr>
          <w:rFonts w:ascii="Times New Roman" w:hAnsi="Times New Roman" w:cs="Times New Roman"/>
          <w:sz w:val="28"/>
          <w:szCs w:val="28"/>
        </w:rPr>
        <w:t> </w:t>
      </w:r>
      <w:r w:rsidR="009413D5" w:rsidRPr="00ED243F">
        <w:rPr>
          <w:rFonts w:ascii="Times New Roman" w:hAnsi="Times New Roman" w:cs="Times New Roman"/>
          <w:sz w:val="28"/>
          <w:szCs w:val="28"/>
        </w:rPr>
        <w:t>[5],</w:t>
      </w:r>
      <w:r w:rsidR="005E5CF7" w:rsidRPr="00ED243F">
        <w:rPr>
          <w:rFonts w:ascii="Times New Roman" w:hAnsi="Times New Roman" w:cs="Times New Roman"/>
          <w:sz w:val="28"/>
          <w:szCs w:val="28"/>
        </w:rPr>
        <w:t>[17]</w:t>
      </w:r>
      <w:r w:rsidRPr="00ED243F">
        <w:rPr>
          <w:rFonts w:ascii="Times New Roman" w:hAnsi="Times New Roman" w:cs="Times New Roman"/>
          <w:sz w:val="28"/>
          <w:szCs w:val="28"/>
          <w:lang w:val="uk-UA"/>
        </w:rPr>
        <w:t>.</w:t>
      </w:r>
    </w:p>
    <w:p w:rsidR="00ED26AB" w:rsidRPr="00ED243F" w:rsidRDefault="00ED26AB" w:rsidP="00ED26AB">
      <w:pPr>
        <w:tabs>
          <w:tab w:val="left" w:pos="1134"/>
        </w:tabs>
        <w:autoSpaceDE w:val="0"/>
        <w:autoSpaceDN w:val="0"/>
        <w:adjustRightInd w:val="0"/>
        <w:spacing w:after="0" w:line="360" w:lineRule="auto"/>
        <w:ind w:firstLine="709"/>
        <w:contextualSpacing/>
        <w:jc w:val="both"/>
        <w:rPr>
          <w:rFonts w:ascii="Times New Roman" w:hAnsi="Times New Roman" w:cs="Times New Roman"/>
          <w:sz w:val="28"/>
          <w:szCs w:val="28"/>
          <w:lang w:val="uk-UA"/>
        </w:rPr>
      </w:pPr>
      <w:r w:rsidRPr="00ED243F">
        <w:rPr>
          <w:rFonts w:ascii="Times New Roman" w:eastAsia="Times New Roman" w:hAnsi="Times New Roman" w:cs="Times New Roman"/>
          <w:bCs/>
          <w:sz w:val="28"/>
          <w:szCs w:val="28"/>
          <w:lang w:val="uk-UA" w:eastAsia="uk-UA"/>
        </w:rPr>
        <w:t>Т</w:t>
      </w:r>
      <w:r w:rsidRPr="00ED243F">
        <w:rPr>
          <w:rFonts w:ascii="Times New Roman" w:hAnsi="Times New Roman" w:cs="Times New Roman"/>
          <w:sz w:val="28"/>
          <w:szCs w:val="28"/>
          <w:lang w:val="uk-UA"/>
        </w:rPr>
        <w:t>еоретичний аналіз досліджень означеної проблеми дозволив виділити основні компоненти комунікативної компетентності фахівця із соціальної роботи. На основі теорії спілкування й положень компетентнісного підходу, визначено такі складові досліджуваного явища: організаційно-пізнавальний, інтерактивний і перцептивно-прогностичний</w:t>
      </w:r>
      <w:r w:rsidR="005E5CF7" w:rsidRPr="00ED243F">
        <w:rPr>
          <w:rFonts w:ascii="Times New Roman" w:hAnsi="Times New Roman" w:cs="Times New Roman"/>
          <w:sz w:val="28"/>
          <w:szCs w:val="28"/>
        </w:rPr>
        <w:t xml:space="preserve"> [1]</w:t>
      </w:r>
      <w:r w:rsidRPr="00ED243F">
        <w:rPr>
          <w:rFonts w:ascii="Times New Roman" w:hAnsi="Times New Roman" w:cs="Times New Roman"/>
          <w:sz w:val="28"/>
          <w:szCs w:val="28"/>
          <w:lang w:val="uk-UA"/>
        </w:rPr>
        <w:t>. Ретельно проаналізуємо кожен з них.</w:t>
      </w:r>
    </w:p>
    <w:p w:rsidR="00ED26AB" w:rsidRPr="00ED243F" w:rsidRDefault="00ED26AB" w:rsidP="00ED26AB">
      <w:pPr>
        <w:tabs>
          <w:tab w:val="left" w:pos="1134"/>
        </w:tabs>
        <w:autoSpaceDE w:val="0"/>
        <w:autoSpaceDN w:val="0"/>
        <w:adjustRightInd w:val="0"/>
        <w:spacing w:after="0"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i/>
          <w:sz w:val="28"/>
          <w:szCs w:val="28"/>
          <w:lang w:val="uk-UA"/>
        </w:rPr>
        <w:t>Організаційно-пізнавальний компонент</w:t>
      </w:r>
      <w:r w:rsidRPr="00ED243F">
        <w:rPr>
          <w:rFonts w:ascii="Times New Roman" w:hAnsi="Times New Roman" w:cs="Times New Roman"/>
          <w:sz w:val="28"/>
          <w:szCs w:val="28"/>
          <w:lang w:val="uk-UA"/>
        </w:rPr>
        <w:t xml:space="preserve"> комунікативної компетентності соціального працівника характеризується наявністю деякого багажу знань в області професійної й особистої комунікації</w:t>
      </w:r>
      <w:r w:rsidR="005E5CF7" w:rsidRPr="00ED243F">
        <w:rPr>
          <w:rFonts w:ascii="Times New Roman" w:hAnsi="Times New Roman" w:cs="Times New Roman"/>
          <w:sz w:val="28"/>
          <w:szCs w:val="28"/>
        </w:rPr>
        <w:t xml:space="preserve"> [4]</w:t>
      </w:r>
      <w:r w:rsidRPr="00ED243F">
        <w:rPr>
          <w:rFonts w:ascii="Times New Roman" w:hAnsi="Times New Roman" w:cs="Times New Roman"/>
          <w:sz w:val="28"/>
          <w:szCs w:val="28"/>
          <w:lang w:val="uk-UA"/>
        </w:rPr>
        <w:t xml:space="preserve">. Цей компонент виражається у спільній діяльність людей, у процесі якої відбувається обмін різними уявленнями, ідеями, настроями, почуттями, тобто здійснюється обмін інформацією. При організації людської комунікації виникають пізнавальні бар'єри, що виникають за причиною відсутності єдиного сприйняття ситуації спілкування. Такі труднощі можуть з’являтися у зв’язку з соціально-політичними, релігійними та професійними відмінностями соціального працівника та клієнта. Виникнення цих бар'єрів обумовлено соціальними причинами (особливості суспільно-економічної ситуації), а також психологічними (неприязнь у ставленні до інших людей, індивідуальні психологічні особливості комунікаторів. </w:t>
      </w:r>
    </w:p>
    <w:p w:rsidR="00ED26AB" w:rsidRPr="00ED243F" w:rsidRDefault="00ED26AB" w:rsidP="00ED26AB">
      <w:pPr>
        <w:tabs>
          <w:tab w:val="left" w:pos="1134"/>
        </w:tabs>
        <w:autoSpaceDE w:val="0"/>
        <w:autoSpaceDN w:val="0"/>
        <w:adjustRightInd w:val="0"/>
        <w:spacing w:after="0"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Змістовна складова організаційно-пізнавального компонента комунікативної компетентності соціальних працівників визначається тим, що діяльність в системі соціального обслуговування відбувається у сфері «людина-людина». З огляду на це, рівень володіння фахівця із соціальної роботи власним мовленням та невербальними засобами, впливає на успішність розв’язання професійних задач</w:t>
      </w:r>
      <w:r w:rsidR="009413D5" w:rsidRPr="00ED243F">
        <w:rPr>
          <w:rFonts w:ascii="Times New Roman" w:hAnsi="Times New Roman" w:cs="Times New Roman"/>
          <w:sz w:val="28"/>
          <w:szCs w:val="28"/>
        </w:rPr>
        <w:t xml:space="preserve"> [7]</w:t>
      </w:r>
      <w:r w:rsidRPr="00ED243F">
        <w:rPr>
          <w:rFonts w:ascii="Times New Roman" w:hAnsi="Times New Roman" w:cs="Times New Roman"/>
          <w:sz w:val="28"/>
          <w:szCs w:val="28"/>
          <w:lang w:val="uk-UA"/>
        </w:rPr>
        <w:t>. Характер спілкування у процесі соціального обслуговування постійно ускладнюється (в зв'язку з використанням інформаційно-комунікативних технологій, що обумовлюється постійним зростанням інформатизації суспільства), тому необхідно реалізовувати оптимально організовану комунікацію, що забезпечує ефективність виконання як діяльності в цілому, так і здійснення окремих професійних функцій.</w:t>
      </w:r>
    </w:p>
    <w:p w:rsidR="00ED26AB" w:rsidRPr="00ED243F" w:rsidRDefault="00ED26AB" w:rsidP="00ED26AB">
      <w:pPr>
        <w:tabs>
          <w:tab w:val="left" w:pos="1134"/>
        </w:tabs>
        <w:autoSpaceDE w:val="0"/>
        <w:autoSpaceDN w:val="0"/>
        <w:adjustRightInd w:val="0"/>
        <w:spacing w:after="0"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i/>
          <w:sz w:val="28"/>
          <w:szCs w:val="28"/>
          <w:lang w:val="uk-UA"/>
        </w:rPr>
        <w:t>Інтерактивний компонент</w:t>
      </w:r>
      <w:r w:rsidRPr="00ED243F">
        <w:rPr>
          <w:rFonts w:ascii="Times New Roman" w:hAnsi="Times New Roman" w:cs="Times New Roman"/>
          <w:sz w:val="28"/>
          <w:szCs w:val="28"/>
          <w:lang w:val="uk-UA"/>
        </w:rPr>
        <w:t xml:space="preserve"> комунікативної компетентності характеризується взаємодією фахівця із соціальної роботи з одержувачем соціальних послуг. Передбачає такі аспекти комунікативної діяльності фахівця як планування взаємодії, організацію і здійснення спільної діяльності (продуктивної комунікації як з одержувачами соціальних послуг, так і з колегами, адміністрацією, іншими структурами у межах міжвідомчого взаємодії); вироблення форм і норм спільних дій. Цей компонент визначається вміннями побачити і реалізувати нестандартні способи вирішення завдань комунікації соціальними працівниками.</w:t>
      </w:r>
    </w:p>
    <w:p w:rsidR="00ED26AB" w:rsidRPr="00ED243F" w:rsidRDefault="00ED26AB" w:rsidP="00ED26AB">
      <w:pPr>
        <w:tabs>
          <w:tab w:val="left" w:pos="1134"/>
        </w:tabs>
        <w:autoSpaceDE w:val="0"/>
        <w:autoSpaceDN w:val="0"/>
        <w:adjustRightInd w:val="0"/>
        <w:spacing w:after="0"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i/>
          <w:sz w:val="28"/>
          <w:szCs w:val="28"/>
          <w:lang w:val="uk-UA"/>
        </w:rPr>
        <w:t>Перцептивно-прогностичний компонент</w:t>
      </w:r>
      <w:r w:rsidRPr="00ED243F">
        <w:rPr>
          <w:rFonts w:ascii="Times New Roman" w:hAnsi="Times New Roman" w:cs="Times New Roman"/>
          <w:sz w:val="28"/>
          <w:szCs w:val="28"/>
          <w:lang w:val="uk-UA"/>
        </w:rPr>
        <w:t xml:space="preserve"> комунікативної компетентності включає вміння сприймати і розуміти партнера по спілкуванню. Відповідно до соціальної психології, перцепція пояснюється як прийняття зовнішніх ознак індивіда і порівняння їх з його індивідуально-особистісними характеристиками, а також інтерпретація і прогнозування, на цій основі, вчинків людини. Перцептивно-прогностичний аспект комунікації соціального працівника простежується, наприклад, у процесі консультування громадян, де можна спостерігати як фахівець організовує спільну комунікацію, демонструє розуміння проблем людей, які звернулися за допомогою, встановлює емоційно близькі стосунки. В інтерактивній складовій проявляється низка механізмів міжособистісного сприймання: ідентифікація, емпатія, атракція (пізнання і розуміння партнера по спілкуванню), рефлексія, конструювання моделі поведінки співрозмовника. При спілкуванні з клієнтом для досягнення бажаної мети, соціальний працівник повинен вміти знайти адекватні слова, тональність, підхід до співрозмовника. Для реалізації ефективної взаємодії фахівець також має вміти здійснювати соціально-психологічний прогноз комунікативної ситуації, формування якого відбувається на основі аналізу актуального комунікативного процесу, з урахуванням наявних комунікативних установок, що відображають стосунки учасників процесу спілкування. </w:t>
      </w:r>
    </w:p>
    <w:p w:rsidR="00ED26AB" w:rsidRPr="00ED243F" w:rsidRDefault="00ED26AB" w:rsidP="00ED26AB">
      <w:pPr>
        <w:tabs>
          <w:tab w:val="left" w:pos="1134"/>
        </w:tabs>
        <w:autoSpaceDE w:val="0"/>
        <w:autoSpaceDN w:val="0"/>
        <w:adjustRightInd w:val="0"/>
        <w:spacing w:after="0" w:line="360" w:lineRule="auto"/>
        <w:ind w:firstLine="709"/>
        <w:contextualSpacing/>
        <w:jc w:val="both"/>
        <w:rPr>
          <w:rFonts w:ascii="Times New Roman" w:eastAsia="Times New Roman" w:hAnsi="Times New Roman" w:cs="Times New Roman"/>
          <w:b/>
          <w:bCs/>
          <w:sz w:val="28"/>
          <w:szCs w:val="28"/>
          <w:lang w:val="uk-UA" w:eastAsia="uk-UA"/>
        </w:rPr>
      </w:pPr>
      <w:r w:rsidRPr="00ED243F">
        <w:rPr>
          <w:rFonts w:ascii="Times New Roman" w:hAnsi="Times New Roman" w:cs="Times New Roman"/>
          <w:sz w:val="28"/>
          <w:szCs w:val="28"/>
          <w:lang w:val="uk-UA"/>
        </w:rPr>
        <w:t>Комунікативна установка визначає програму поведінки особистості у процесі спілкування. Інтегрованість соціального працівника і клієнта (або іншого партнера по спілкуванню) в систему комунікативної взаємодії, їх ставлення до спілкування, збіг предметно-тематичних інтересів, емоційно-оцінне ставлення до певної події – усі ці фактори визначають рівень комунікативних установок. Також на прояви установки може впливати частота комунікативних контактів й особистіс</w:t>
      </w:r>
      <w:r w:rsidR="009413D5" w:rsidRPr="00ED243F">
        <w:rPr>
          <w:rFonts w:ascii="Times New Roman" w:hAnsi="Times New Roman" w:cs="Times New Roman"/>
          <w:sz w:val="28"/>
          <w:szCs w:val="28"/>
          <w:lang w:val="uk-UA"/>
        </w:rPr>
        <w:t>ні особливості клієнтів [</w:t>
      </w:r>
      <w:r w:rsidR="009413D5" w:rsidRPr="00ED243F">
        <w:rPr>
          <w:rFonts w:ascii="Times New Roman" w:hAnsi="Times New Roman" w:cs="Times New Roman"/>
          <w:sz w:val="28"/>
          <w:szCs w:val="28"/>
        </w:rPr>
        <w:t>24</w:t>
      </w:r>
      <w:r w:rsidRPr="00ED243F">
        <w:rPr>
          <w:rFonts w:ascii="Times New Roman" w:hAnsi="Times New Roman" w:cs="Times New Roman"/>
          <w:sz w:val="28"/>
          <w:szCs w:val="28"/>
          <w:lang w:val="uk-UA"/>
        </w:rPr>
        <w:t>]. Спеціаліст з соціальної роботи повинен володіти низкою здібностей, що дозволяють йому здійснювати ефективне спілкування: уявлення прогнозу передбачуваної комунікативної ситуації, програмування й управління спілкуванням. При цьому саме комунікація у соціальній сфері представляється як процес, де інтегруються чотири основних комунікативних елемента спілкування: діагностичний, програмуючий, о</w:t>
      </w:r>
      <w:r w:rsidR="009413D5" w:rsidRPr="00ED243F">
        <w:rPr>
          <w:rFonts w:ascii="Times New Roman" w:hAnsi="Times New Roman" w:cs="Times New Roman"/>
          <w:sz w:val="28"/>
          <w:szCs w:val="28"/>
          <w:lang w:val="uk-UA"/>
        </w:rPr>
        <w:t>рганізаційний, виконавський [</w:t>
      </w:r>
      <w:r w:rsidR="009413D5" w:rsidRPr="00ED243F">
        <w:rPr>
          <w:rFonts w:ascii="Times New Roman" w:hAnsi="Times New Roman" w:cs="Times New Roman"/>
          <w:sz w:val="28"/>
          <w:szCs w:val="28"/>
        </w:rPr>
        <w:t>19</w:t>
      </w:r>
      <w:r w:rsidRPr="00ED243F">
        <w:rPr>
          <w:rFonts w:ascii="Times New Roman" w:hAnsi="Times New Roman" w:cs="Times New Roman"/>
          <w:sz w:val="28"/>
          <w:szCs w:val="28"/>
          <w:lang w:val="uk-UA"/>
        </w:rPr>
        <w:t>].</w:t>
      </w:r>
    </w:p>
    <w:p w:rsidR="00ED26AB" w:rsidRPr="00ED243F" w:rsidRDefault="00ED26AB" w:rsidP="00ED26AB">
      <w:pPr>
        <w:spacing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Комунікативно-діагностична складова процесу спілкування фахівця спрямована на вивчення комунікативної ситуації, розпізнавання можливих складнощів взаємодії, що можуть бути обумовлені як особливостями взаємодії, так і особистісними якостями спеціаліста або комунікативного партнера</w:t>
      </w:r>
      <w:r w:rsidR="004501D2" w:rsidRPr="00ED243F">
        <w:rPr>
          <w:rFonts w:ascii="Times New Roman" w:hAnsi="Times New Roman" w:cs="Times New Roman"/>
          <w:sz w:val="28"/>
          <w:szCs w:val="28"/>
        </w:rPr>
        <w:t xml:space="preserve"> [35]</w:t>
      </w:r>
      <w:r w:rsidRPr="00ED243F">
        <w:rPr>
          <w:rFonts w:ascii="Times New Roman" w:hAnsi="Times New Roman" w:cs="Times New Roman"/>
          <w:sz w:val="28"/>
          <w:szCs w:val="28"/>
          <w:lang w:val="uk-UA"/>
        </w:rPr>
        <w:t xml:space="preserve">. </w:t>
      </w:r>
    </w:p>
    <w:p w:rsidR="00ED26AB" w:rsidRPr="00ED243F" w:rsidRDefault="00ED26AB" w:rsidP="00ED26AB">
      <w:pPr>
        <w:spacing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Комунікативно-програмуючий елемент передбачає формування основи спілкування, фіксацію стилю та інших параметрів процесу взаємодії фахівця у професійної діяльності. </w:t>
      </w:r>
    </w:p>
    <w:p w:rsidR="00ED26AB" w:rsidRPr="00ED243F" w:rsidRDefault="00ED26AB" w:rsidP="00ED26AB">
      <w:pPr>
        <w:spacing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Комунікативно-організаційна складова безпосередньо забезпечує організацію процесу спілкування, мотивацію партнерів до ефективної взаємодії. </w:t>
      </w:r>
    </w:p>
    <w:p w:rsidR="00ED26AB" w:rsidRPr="00ED243F" w:rsidRDefault="00ED26AB" w:rsidP="00ED26AB">
      <w:pPr>
        <w:spacing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Комунікативно-виконавська складова спрямована на реалізацію комунікативної ситуації з урахуванням сформованої комунікативної основи і перерахованих вище складових. </w:t>
      </w:r>
    </w:p>
    <w:p w:rsidR="00ED26AB" w:rsidRPr="00ED243F" w:rsidRDefault="00ED26AB" w:rsidP="00ED26AB">
      <w:pPr>
        <w:spacing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Серед зазначених елементів процесу спілкування особливе значення має комунікативно-виконавський компонент, оскільки визначає комунікативні можливості фахівця з соціальної роботи. Необхідно зауважити, що комунікативна компетентність є складовим елементом більш широкого феномену: комунікативного потенціалу особистості – специфічної характеристики можливостей комунікативного вдосконалення фахівця, що визнач</w:t>
      </w:r>
      <w:r w:rsidR="009413D5" w:rsidRPr="00ED243F">
        <w:rPr>
          <w:rFonts w:ascii="Times New Roman" w:hAnsi="Times New Roman" w:cs="Times New Roman"/>
          <w:sz w:val="28"/>
          <w:szCs w:val="28"/>
          <w:lang w:val="uk-UA"/>
        </w:rPr>
        <w:t>ає якість його спілкування [14</w:t>
      </w:r>
      <w:r w:rsidRPr="00ED243F">
        <w:rPr>
          <w:rFonts w:ascii="Times New Roman" w:hAnsi="Times New Roman" w:cs="Times New Roman"/>
          <w:sz w:val="28"/>
          <w:szCs w:val="28"/>
          <w:lang w:val="uk-UA"/>
        </w:rPr>
        <w:t>]. Комунікативні властивості особистості, що зумовлюють потребу індивіда в спілкуванні і характеризують комунікативні здатності фахівця із соціальної роботи (здатність проявляти ініціативу і активність у процесі спілкування, емоційно реагувати на стан клієнтів або колег, формулювати і реалізувати власну індивідуальну програму спілкування) є складовими комунікатив</w:t>
      </w:r>
      <w:r w:rsidR="004501D2" w:rsidRPr="00ED243F">
        <w:rPr>
          <w:rFonts w:ascii="Times New Roman" w:hAnsi="Times New Roman" w:cs="Times New Roman"/>
          <w:sz w:val="28"/>
          <w:szCs w:val="28"/>
          <w:lang w:val="uk-UA"/>
        </w:rPr>
        <w:t>ного потенціалу [</w:t>
      </w:r>
      <w:r w:rsidR="004501D2" w:rsidRPr="00ED243F">
        <w:rPr>
          <w:rFonts w:ascii="Times New Roman" w:hAnsi="Times New Roman" w:cs="Times New Roman"/>
          <w:sz w:val="28"/>
          <w:szCs w:val="28"/>
        </w:rPr>
        <w:t>31</w:t>
      </w:r>
      <w:r w:rsidRPr="00ED243F">
        <w:rPr>
          <w:rFonts w:ascii="Times New Roman" w:hAnsi="Times New Roman" w:cs="Times New Roman"/>
          <w:sz w:val="28"/>
          <w:szCs w:val="28"/>
          <w:lang w:val="uk-UA"/>
        </w:rPr>
        <w:t xml:space="preserve">]. </w:t>
      </w:r>
    </w:p>
    <w:p w:rsidR="00ED26AB" w:rsidRPr="00ED243F" w:rsidRDefault="00ED26AB" w:rsidP="00ED26AB">
      <w:pPr>
        <w:spacing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Соціальний працівник у процесі професійного спілкування має прагнути до повноцінної реалізації всіх перерахованих складових комунікативної компетентності. Ефективність цього процесу визначається наявністю низки критеріїв</w:t>
      </w:r>
      <w:r w:rsidR="004501D2" w:rsidRPr="00ED243F">
        <w:rPr>
          <w:rFonts w:ascii="Times New Roman" w:hAnsi="Times New Roman" w:cs="Times New Roman"/>
          <w:sz w:val="28"/>
          <w:szCs w:val="28"/>
        </w:rPr>
        <w:t xml:space="preserve"> [38]</w:t>
      </w:r>
      <w:r w:rsidRPr="00ED243F">
        <w:rPr>
          <w:rFonts w:ascii="Times New Roman" w:hAnsi="Times New Roman" w:cs="Times New Roman"/>
          <w:sz w:val="28"/>
          <w:szCs w:val="28"/>
          <w:lang w:val="uk-UA"/>
        </w:rPr>
        <w:t>:</w:t>
      </w:r>
    </w:p>
    <w:p w:rsidR="00ED26AB" w:rsidRPr="00ED243F" w:rsidRDefault="00ED26AB" w:rsidP="00ED26AB">
      <w:pPr>
        <w:spacing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1) пізнавальний критерій – якість інформаційного обміну;</w:t>
      </w:r>
    </w:p>
    <w:p w:rsidR="00ED26AB" w:rsidRPr="00ED243F" w:rsidRDefault="00ED26AB" w:rsidP="00ED26AB">
      <w:pPr>
        <w:spacing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2) інтерактивний критерій – обмін діями, поведінковими стереотипами, взаємовпливами; </w:t>
      </w:r>
    </w:p>
    <w:p w:rsidR="00ED26AB" w:rsidRPr="00ED243F" w:rsidRDefault="00ED26AB" w:rsidP="00ED26AB">
      <w:pPr>
        <w:spacing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3) перцептивний критерій – взаємосприймання та взаєморозуміння. </w:t>
      </w:r>
    </w:p>
    <w:p w:rsidR="00ED26AB" w:rsidRPr="00ED243F" w:rsidRDefault="00ED26AB" w:rsidP="00ED26AB">
      <w:pPr>
        <w:spacing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Оцінка пізнавальних ресурсів фахівця із соціальної роботи є першочерговим завданням діагностики комунікативної компетентності.</w:t>
      </w:r>
    </w:p>
    <w:p w:rsidR="00ED26AB" w:rsidRPr="00ED243F" w:rsidRDefault="00ED26AB" w:rsidP="00ED26AB">
      <w:pPr>
        <w:spacing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Перерахуємо конкретні змістові показники кожного з критеріїв. Почнемо з пізнавального</w:t>
      </w:r>
      <w:r w:rsidR="00540CE9" w:rsidRPr="00ED243F">
        <w:rPr>
          <w:rFonts w:ascii="Times New Roman" w:hAnsi="Times New Roman" w:cs="Times New Roman"/>
          <w:sz w:val="28"/>
          <w:szCs w:val="28"/>
        </w:rPr>
        <w:t xml:space="preserve"> [40]</w:t>
      </w:r>
      <w:r w:rsidRPr="00ED243F">
        <w:rPr>
          <w:rFonts w:ascii="Times New Roman" w:hAnsi="Times New Roman" w:cs="Times New Roman"/>
          <w:sz w:val="28"/>
          <w:szCs w:val="28"/>
          <w:lang w:val="uk-UA"/>
        </w:rPr>
        <w:t xml:space="preserve">: </w:t>
      </w:r>
    </w:p>
    <w:p w:rsidR="00ED26AB" w:rsidRPr="00ED243F" w:rsidRDefault="00ED26AB" w:rsidP="00ED26AB">
      <w:pPr>
        <w:spacing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1) професійні знання (згідно базових професійних трудової функцій); </w:t>
      </w:r>
    </w:p>
    <w:p w:rsidR="00ED26AB" w:rsidRPr="00ED243F" w:rsidRDefault="00ED26AB" w:rsidP="00ED26AB">
      <w:pPr>
        <w:spacing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2) знання професійного спілкування;</w:t>
      </w:r>
    </w:p>
    <w:p w:rsidR="00ED26AB" w:rsidRPr="00ED243F" w:rsidRDefault="00ED26AB" w:rsidP="00ED26AB">
      <w:pPr>
        <w:spacing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3) знання психології особистості;</w:t>
      </w:r>
    </w:p>
    <w:p w:rsidR="00ED26AB" w:rsidRPr="00ED243F" w:rsidRDefault="00ED26AB" w:rsidP="00ED26AB">
      <w:pPr>
        <w:spacing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4) самопізнання і самоаналіз.</w:t>
      </w:r>
    </w:p>
    <w:p w:rsidR="00ED26AB" w:rsidRPr="00ED243F" w:rsidRDefault="00ED26AB" w:rsidP="00ED26AB">
      <w:pPr>
        <w:spacing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Змістові показники інтерактивного критерію комунікативної компетентності</w:t>
      </w:r>
      <w:r w:rsidR="004501D2" w:rsidRPr="00ED243F">
        <w:rPr>
          <w:rFonts w:ascii="Times New Roman" w:hAnsi="Times New Roman" w:cs="Times New Roman"/>
          <w:sz w:val="28"/>
          <w:szCs w:val="28"/>
        </w:rPr>
        <w:t xml:space="preserve"> [33]</w:t>
      </w:r>
      <w:r w:rsidRPr="00ED243F">
        <w:rPr>
          <w:rFonts w:ascii="Times New Roman" w:hAnsi="Times New Roman" w:cs="Times New Roman"/>
          <w:sz w:val="28"/>
          <w:szCs w:val="28"/>
          <w:lang w:val="uk-UA"/>
        </w:rPr>
        <w:t xml:space="preserve">: </w:t>
      </w:r>
    </w:p>
    <w:p w:rsidR="00ED26AB" w:rsidRPr="00ED243F" w:rsidRDefault="00ED26AB" w:rsidP="00ED26AB">
      <w:pPr>
        <w:spacing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1) установка на професійне спілкування (з клієнтами, колегами, адміністрацією установи) шляхом реалізації діалогу та співробітництва; </w:t>
      </w:r>
    </w:p>
    <w:p w:rsidR="00ED26AB" w:rsidRPr="00ED243F" w:rsidRDefault="00ED26AB" w:rsidP="00ED26AB">
      <w:pPr>
        <w:spacing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2) вербальна і невербальна взаємодія фахівця в процесі комунікації; </w:t>
      </w:r>
      <w:r w:rsidRPr="00ED243F">
        <w:rPr>
          <w:rFonts w:ascii="Times New Roman" w:hAnsi="Times New Roman" w:cs="Times New Roman"/>
          <w:sz w:val="28"/>
          <w:szCs w:val="28"/>
          <w:lang w:val="uk-UA"/>
        </w:rPr>
        <w:sym w:font="Symbol" w:char="F02D"/>
      </w:r>
      <w:r w:rsidRPr="00ED243F">
        <w:rPr>
          <w:rFonts w:ascii="Times New Roman" w:hAnsi="Times New Roman" w:cs="Times New Roman"/>
          <w:sz w:val="28"/>
          <w:szCs w:val="28"/>
          <w:lang w:val="uk-UA"/>
        </w:rPr>
        <w:t xml:space="preserve"> </w:t>
      </w:r>
    </w:p>
    <w:p w:rsidR="00ED26AB" w:rsidRPr="00ED243F" w:rsidRDefault="00ED26AB" w:rsidP="00ED26AB">
      <w:pPr>
        <w:spacing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3) організація і техніки спілкування; </w:t>
      </w:r>
    </w:p>
    <w:p w:rsidR="00ED26AB" w:rsidRPr="00ED243F" w:rsidRDefault="00ED26AB" w:rsidP="00ED26AB">
      <w:pPr>
        <w:spacing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4) поведінка фахівця у конфліктних ситуаціях. </w:t>
      </w:r>
    </w:p>
    <w:p w:rsidR="00ED26AB" w:rsidRPr="00ED243F" w:rsidRDefault="00ED26AB" w:rsidP="00ED26AB">
      <w:pPr>
        <w:spacing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Змістові показники перцептивного критерію комунікативної компетентності: </w:t>
      </w:r>
    </w:p>
    <w:p w:rsidR="00ED26AB" w:rsidRPr="00ED243F" w:rsidRDefault="00ED26AB" w:rsidP="00ED26AB">
      <w:pPr>
        <w:spacing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1) сприйняття і розуміння партнера по спілкуванню і себе самого; </w:t>
      </w:r>
    </w:p>
    <w:p w:rsidR="00ED26AB" w:rsidRPr="00ED243F" w:rsidRDefault="00ED26AB" w:rsidP="00ED26AB">
      <w:pPr>
        <w:spacing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2) наявність досвіду міжособистісного і професійного спілкування; </w:t>
      </w:r>
    </w:p>
    <w:p w:rsidR="00ED26AB" w:rsidRPr="00ED243F" w:rsidRDefault="00ED26AB" w:rsidP="00ED26AB">
      <w:pPr>
        <w:spacing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3) розвиток емпатії, вміння висловлювати власні емоції;</w:t>
      </w:r>
    </w:p>
    <w:p w:rsidR="00ED26AB" w:rsidRPr="00ED243F" w:rsidRDefault="00ED26AB" w:rsidP="00ED26AB">
      <w:pPr>
        <w:spacing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4) розвиток саморегуляції; </w:t>
      </w:r>
    </w:p>
    <w:p w:rsidR="00ED26AB" w:rsidRPr="00ED243F" w:rsidRDefault="00ED26AB" w:rsidP="00ED26AB">
      <w:pPr>
        <w:spacing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5) якість рефлексія фахівця. </w:t>
      </w:r>
    </w:p>
    <w:p w:rsidR="00ED26AB" w:rsidRPr="00ED243F" w:rsidRDefault="00ED26AB" w:rsidP="00ED26AB">
      <w:pPr>
        <w:spacing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Ступінь розвитку комунікативної компетентності соціального працівника реалізується на трьох рівнях: недостатнь</w:t>
      </w:r>
      <w:r w:rsidR="009413D5" w:rsidRPr="00ED243F">
        <w:rPr>
          <w:rFonts w:ascii="Times New Roman" w:hAnsi="Times New Roman" w:cs="Times New Roman"/>
          <w:sz w:val="28"/>
          <w:szCs w:val="28"/>
          <w:lang w:val="uk-UA"/>
        </w:rPr>
        <w:t>ому (нерозуміння партнера, відсу</w:t>
      </w:r>
      <w:r w:rsidRPr="00ED243F">
        <w:rPr>
          <w:rFonts w:ascii="Times New Roman" w:hAnsi="Times New Roman" w:cs="Times New Roman"/>
          <w:sz w:val="28"/>
          <w:szCs w:val="28"/>
          <w:lang w:val="uk-UA"/>
        </w:rPr>
        <w:t>тність якісного досягнення комунікативних цілей); допустимому (переважання шаблонних комунікативних схем); високому (продуктивна, творча комунікація)</w:t>
      </w:r>
      <w:r w:rsidR="004501D2" w:rsidRPr="00ED243F">
        <w:rPr>
          <w:rFonts w:ascii="Times New Roman" w:hAnsi="Times New Roman" w:cs="Times New Roman"/>
          <w:sz w:val="28"/>
          <w:szCs w:val="28"/>
        </w:rPr>
        <w:t> [34]</w:t>
      </w:r>
      <w:r w:rsidRPr="00ED243F">
        <w:rPr>
          <w:rFonts w:ascii="Times New Roman" w:hAnsi="Times New Roman" w:cs="Times New Roman"/>
          <w:sz w:val="28"/>
          <w:szCs w:val="28"/>
          <w:lang w:val="uk-UA"/>
        </w:rPr>
        <w:t>. Перехід з одного рівня розвитку на інший відкриває можливості до подальшого комунікативного вдосконалення фахівця з соціальної роботи.</w:t>
      </w:r>
    </w:p>
    <w:p w:rsidR="00ED26AB" w:rsidRPr="00ED243F" w:rsidRDefault="00ED26AB" w:rsidP="00ED26AB">
      <w:pPr>
        <w:tabs>
          <w:tab w:val="left" w:pos="426"/>
        </w:tabs>
        <w:spacing w:line="360" w:lineRule="auto"/>
        <w:ind w:right="-142"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На думку І. Буртонової, комунікативна компетентність соціальних працівників передбачає наявність таких складових, що реалізуються у практичному ключі</w:t>
      </w:r>
      <w:r w:rsidR="009413D5" w:rsidRPr="00ED243F">
        <w:rPr>
          <w:rFonts w:ascii="Times New Roman" w:hAnsi="Times New Roman" w:cs="Times New Roman"/>
          <w:sz w:val="28"/>
          <w:szCs w:val="28"/>
        </w:rPr>
        <w:t xml:space="preserve"> [12]</w:t>
      </w:r>
      <w:r w:rsidRPr="00ED243F">
        <w:rPr>
          <w:rFonts w:ascii="Times New Roman" w:hAnsi="Times New Roman" w:cs="Times New Roman"/>
          <w:sz w:val="28"/>
          <w:szCs w:val="28"/>
          <w:lang w:val="uk-UA"/>
        </w:rPr>
        <w:t xml:space="preserve">: </w:t>
      </w:r>
    </w:p>
    <w:p w:rsidR="00ED26AB" w:rsidRPr="00ED243F" w:rsidRDefault="00ED26AB" w:rsidP="00ED26AB">
      <w:pPr>
        <w:tabs>
          <w:tab w:val="left" w:pos="426"/>
        </w:tabs>
        <w:spacing w:line="360" w:lineRule="auto"/>
        <w:ind w:right="-142"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1) знання мовного етикету і вміння його використовувати; </w:t>
      </w:r>
    </w:p>
    <w:p w:rsidR="00ED26AB" w:rsidRPr="00ED243F" w:rsidRDefault="00ED26AB" w:rsidP="00ED26AB">
      <w:pPr>
        <w:tabs>
          <w:tab w:val="left" w:pos="426"/>
        </w:tabs>
        <w:spacing w:line="360" w:lineRule="auto"/>
        <w:ind w:right="-142"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2) організація і керування найбільш доцільного виду спілкування; </w:t>
      </w:r>
    </w:p>
    <w:p w:rsidR="00ED26AB" w:rsidRPr="00ED243F" w:rsidRDefault="00ED26AB" w:rsidP="00ED26AB">
      <w:pPr>
        <w:tabs>
          <w:tab w:val="left" w:pos="426"/>
        </w:tabs>
        <w:spacing w:line="360" w:lineRule="auto"/>
        <w:ind w:right="-142"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3) аналіз предмету спілкування, його мети і завдань; </w:t>
      </w:r>
    </w:p>
    <w:p w:rsidR="00ED26AB" w:rsidRPr="00ED243F" w:rsidRDefault="00ED26AB" w:rsidP="00ED26AB">
      <w:pPr>
        <w:tabs>
          <w:tab w:val="left" w:pos="426"/>
        </w:tabs>
        <w:spacing w:line="360" w:lineRule="auto"/>
        <w:ind w:right="-142"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4) вміння коректної постановки питань і формулювання точних відповідей; </w:t>
      </w:r>
    </w:p>
    <w:p w:rsidR="00ED26AB" w:rsidRPr="00ED243F" w:rsidRDefault="00ED26AB" w:rsidP="00ED26AB">
      <w:pPr>
        <w:tabs>
          <w:tab w:val="left" w:pos="426"/>
        </w:tabs>
        <w:spacing w:line="360" w:lineRule="auto"/>
        <w:ind w:right="-142"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5) уміння вести бесіду, співбесіду, ділову розмову, суперечку, полеміку, дискусію, дебати, дебати, диспут, круглий стіл, ділову нараду, командну ділову гру, переговори; </w:t>
      </w:r>
    </w:p>
    <w:p w:rsidR="00ED26AB" w:rsidRPr="00ED243F" w:rsidRDefault="00ED26AB" w:rsidP="00ED26AB">
      <w:pPr>
        <w:tabs>
          <w:tab w:val="left" w:pos="426"/>
        </w:tabs>
        <w:spacing w:line="360" w:lineRule="auto"/>
        <w:ind w:right="-142"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6) аналіз конфліктів, кризових ситуацій і розуміння способів їх вирішення; </w:t>
      </w:r>
    </w:p>
    <w:p w:rsidR="00ED26AB" w:rsidRPr="00ED243F" w:rsidRDefault="00ED26AB" w:rsidP="00ED26AB">
      <w:pPr>
        <w:tabs>
          <w:tab w:val="left" w:pos="426"/>
        </w:tabs>
        <w:spacing w:line="360" w:lineRule="auto"/>
        <w:ind w:right="-142"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7) навички аргументування власної позиції, конструктивної критики, досягнення компромісів; </w:t>
      </w:r>
    </w:p>
    <w:p w:rsidR="00ED26AB" w:rsidRPr="00ED243F" w:rsidRDefault="00ED26AB" w:rsidP="00ED26AB">
      <w:pPr>
        <w:tabs>
          <w:tab w:val="left" w:pos="426"/>
        </w:tabs>
        <w:spacing w:line="360" w:lineRule="auto"/>
        <w:ind w:right="-142"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8) володіння технікою мовлення, доцільне використання риторичних прийомів; </w:t>
      </w:r>
    </w:p>
    <w:p w:rsidR="00ED26AB" w:rsidRPr="00ED243F" w:rsidRDefault="00ED26AB" w:rsidP="00ED26AB">
      <w:pPr>
        <w:tabs>
          <w:tab w:val="left" w:pos="426"/>
        </w:tabs>
        <w:spacing w:line="360" w:lineRule="auto"/>
        <w:ind w:right="-142"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9) уміння публічних виступів; </w:t>
      </w:r>
    </w:p>
    <w:p w:rsidR="00ED26AB" w:rsidRPr="00ED243F" w:rsidRDefault="00ED26AB" w:rsidP="00ED26AB">
      <w:pPr>
        <w:tabs>
          <w:tab w:val="left" w:pos="426"/>
        </w:tabs>
        <w:spacing w:line="360" w:lineRule="auto"/>
        <w:ind w:right="-142"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10) уміння вербальної допомоги при знятті стресу,</w:t>
      </w:r>
      <w:r w:rsidR="00540CE9" w:rsidRPr="00ED243F">
        <w:rPr>
          <w:rFonts w:ascii="Times New Roman" w:hAnsi="Times New Roman" w:cs="Times New Roman"/>
          <w:sz w:val="28"/>
          <w:szCs w:val="28"/>
          <w:lang w:val="uk-UA"/>
        </w:rPr>
        <w:t xml:space="preserve"> напруги, корекції поведінки</w:t>
      </w:r>
      <w:r w:rsidRPr="00ED243F">
        <w:rPr>
          <w:rFonts w:ascii="Times New Roman" w:hAnsi="Times New Roman" w:cs="Times New Roman"/>
          <w:sz w:val="28"/>
          <w:szCs w:val="28"/>
          <w:lang w:val="uk-UA"/>
        </w:rPr>
        <w:t xml:space="preserve">. </w:t>
      </w:r>
    </w:p>
    <w:p w:rsidR="00ED26AB" w:rsidRPr="00ED243F" w:rsidRDefault="00ED26AB" w:rsidP="00ED26AB">
      <w:pPr>
        <w:tabs>
          <w:tab w:val="left" w:pos="426"/>
        </w:tabs>
        <w:spacing w:line="360" w:lineRule="auto"/>
        <w:ind w:right="-142"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З огляду на це, можна виокремити такі показники комунікативної компетентності соціального працівника: </w:t>
      </w:r>
    </w:p>
    <w:p w:rsidR="00ED26AB" w:rsidRPr="00ED243F" w:rsidRDefault="00ED26AB" w:rsidP="00ED26AB">
      <w:pPr>
        <w:tabs>
          <w:tab w:val="left" w:pos="426"/>
        </w:tabs>
        <w:spacing w:line="360" w:lineRule="auto"/>
        <w:ind w:right="-142"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1) вміння швидко орієнтуватися в умовах спілкування; </w:t>
      </w:r>
    </w:p>
    <w:p w:rsidR="00ED26AB" w:rsidRPr="00ED243F" w:rsidRDefault="00ED26AB" w:rsidP="00ED26AB">
      <w:pPr>
        <w:tabs>
          <w:tab w:val="left" w:pos="426"/>
        </w:tabs>
        <w:spacing w:line="360" w:lineRule="auto"/>
        <w:ind w:right="-142"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2) уміння правильно планувати своє мовлення; </w:t>
      </w:r>
    </w:p>
    <w:p w:rsidR="00ED26AB" w:rsidRPr="00ED243F" w:rsidRDefault="00ED26AB" w:rsidP="00ED26AB">
      <w:pPr>
        <w:tabs>
          <w:tab w:val="left" w:pos="426"/>
        </w:tabs>
        <w:spacing w:line="360" w:lineRule="auto"/>
        <w:ind w:right="-142"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3) вміння знаходити адекватні засоби для передачі інформації; </w:t>
      </w:r>
    </w:p>
    <w:p w:rsidR="00ED26AB" w:rsidRPr="00ED243F" w:rsidRDefault="00ED26AB" w:rsidP="00ED26AB">
      <w:pPr>
        <w:tabs>
          <w:tab w:val="left" w:pos="426"/>
        </w:tabs>
        <w:spacing w:line="360" w:lineRule="auto"/>
        <w:ind w:right="-142"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4) вміння забезпечувати зворотний зв'язок з </w:t>
      </w:r>
      <w:r w:rsidR="009413D5" w:rsidRPr="00ED243F">
        <w:rPr>
          <w:rFonts w:ascii="Times New Roman" w:hAnsi="Times New Roman" w:cs="Times New Roman"/>
          <w:sz w:val="28"/>
          <w:szCs w:val="28"/>
          <w:lang w:val="uk-UA"/>
        </w:rPr>
        <w:t>клієнтом в ситуації спілкування</w:t>
      </w:r>
      <w:r w:rsidR="009413D5" w:rsidRPr="00ED243F">
        <w:rPr>
          <w:rFonts w:ascii="Times New Roman" w:hAnsi="Times New Roman" w:cs="Times New Roman"/>
          <w:sz w:val="28"/>
          <w:szCs w:val="28"/>
        </w:rPr>
        <w:t> </w:t>
      </w:r>
      <w:r w:rsidR="00540CE9" w:rsidRPr="00ED243F">
        <w:rPr>
          <w:rFonts w:ascii="Times New Roman" w:hAnsi="Times New Roman" w:cs="Times New Roman"/>
          <w:sz w:val="28"/>
          <w:szCs w:val="28"/>
          <w:lang w:val="uk-UA"/>
        </w:rPr>
        <w:t>[45</w:t>
      </w:r>
      <w:r w:rsidRPr="00ED243F">
        <w:rPr>
          <w:rFonts w:ascii="Times New Roman" w:hAnsi="Times New Roman" w:cs="Times New Roman"/>
          <w:sz w:val="28"/>
          <w:szCs w:val="28"/>
          <w:lang w:val="uk-UA"/>
        </w:rPr>
        <w:t xml:space="preserve">]. </w:t>
      </w:r>
    </w:p>
    <w:p w:rsidR="00ED26AB" w:rsidRPr="00ED243F" w:rsidRDefault="00ED26AB" w:rsidP="00ED26AB">
      <w:pPr>
        <w:tabs>
          <w:tab w:val="left" w:pos="426"/>
        </w:tabs>
        <w:spacing w:line="360" w:lineRule="auto"/>
        <w:ind w:right="-142"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У практиці фахівця із соціальної роботи зустрічається багато випадків, що вимагають прояви високого рівня комунікативної компетентності: спілкування з людьми, у стані гострої кризи, в процесі консультування (індивідуального, сімейного, телефонного), в умовах діагностування соціального відхилення, у межах групової роботи з клієнтами.</w:t>
      </w:r>
    </w:p>
    <w:p w:rsidR="00ED26AB" w:rsidRPr="00ED243F" w:rsidRDefault="00ED26AB" w:rsidP="00ED26AB">
      <w:pPr>
        <w:tabs>
          <w:tab w:val="left" w:pos="426"/>
        </w:tabs>
        <w:spacing w:line="360" w:lineRule="auto"/>
        <w:ind w:right="-142"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Узагальнюючи матеріали з різних джерел, можна виділити кілька важливих умов розвитку комунікативної компетен</w:t>
      </w:r>
      <w:r w:rsidR="00540CE9" w:rsidRPr="00ED243F">
        <w:rPr>
          <w:rFonts w:ascii="Times New Roman" w:hAnsi="Times New Roman" w:cs="Times New Roman"/>
          <w:sz w:val="28"/>
          <w:szCs w:val="28"/>
          <w:lang w:val="uk-UA"/>
        </w:rPr>
        <w:t>тності соціальних робітників [46</w:t>
      </w:r>
      <w:r w:rsidRPr="00ED243F">
        <w:rPr>
          <w:rFonts w:ascii="Times New Roman" w:hAnsi="Times New Roman" w:cs="Times New Roman"/>
          <w:sz w:val="28"/>
          <w:szCs w:val="28"/>
          <w:lang w:val="uk-UA"/>
        </w:rPr>
        <w:t>]:</w:t>
      </w:r>
    </w:p>
    <w:p w:rsidR="00ED26AB" w:rsidRPr="00ED243F" w:rsidRDefault="00ED26AB" w:rsidP="00ED26AB">
      <w:pPr>
        <w:tabs>
          <w:tab w:val="left" w:pos="426"/>
        </w:tabs>
        <w:spacing w:line="360" w:lineRule="auto"/>
        <w:ind w:right="-142"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1) соціальний працівник повинен розглядати клієнта як цілісну систему, враховуючи його біологічний, психологічний, соціальний і духовний аспекти; </w:t>
      </w:r>
    </w:p>
    <w:p w:rsidR="00ED26AB" w:rsidRPr="00ED243F" w:rsidRDefault="00ED26AB" w:rsidP="00ED26AB">
      <w:pPr>
        <w:tabs>
          <w:tab w:val="left" w:pos="426"/>
        </w:tabs>
        <w:spacing w:line="360" w:lineRule="auto"/>
        <w:ind w:right="-142"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2) соціальний працівник має знати можливості клієнта; </w:t>
      </w:r>
    </w:p>
    <w:p w:rsidR="00ED26AB" w:rsidRPr="00ED243F" w:rsidRDefault="00ED26AB" w:rsidP="00ED26AB">
      <w:pPr>
        <w:tabs>
          <w:tab w:val="left" w:pos="426"/>
        </w:tabs>
        <w:spacing w:line="360" w:lineRule="auto"/>
        <w:ind w:right="-142"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3) соціальний працівник має сприяти максимальному самовизначення клієнта; </w:t>
      </w:r>
    </w:p>
    <w:p w:rsidR="00ED26AB" w:rsidRPr="00ED243F" w:rsidRDefault="00ED26AB" w:rsidP="00ED26AB">
      <w:pPr>
        <w:tabs>
          <w:tab w:val="left" w:pos="426"/>
        </w:tabs>
        <w:spacing w:line="360" w:lineRule="auto"/>
        <w:ind w:right="-142"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4) фахівець має бачити у клієнті індивідуальність, що допомагає  будувати взаємодію на основі поваги до особистості; </w:t>
      </w:r>
    </w:p>
    <w:p w:rsidR="00ED26AB" w:rsidRPr="00ED243F" w:rsidRDefault="00ED26AB" w:rsidP="00ED26AB">
      <w:pPr>
        <w:tabs>
          <w:tab w:val="left" w:pos="426"/>
        </w:tabs>
        <w:spacing w:line="360" w:lineRule="auto"/>
        <w:ind w:right="-142"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5) орієнтація соціального працівника на розвиток особистості клієнта. </w:t>
      </w:r>
    </w:p>
    <w:p w:rsidR="00ED26AB" w:rsidRPr="00ED243F" w:rsidRDefault="00ED26AB" w:rsidP="00ED26AB">
      <w:pPr>
        <w:tabs>
          <w:tab w:val="left" w:pos="426"/>
        </w:tabs>
        <w:spacing w:line="360" w:lineRule="auto"/>
        <w:ind w:right="-142"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Суттєвою складовою ефективного професійного спілкування є вміння слухати. Відсутність у професіонала умінь в сприйнятті і розумінні спрямованих до нього звернень ускладнює розуміння суті проблеми клієнта і, як наслідок, обмежує можливості відповідного впливу. Розглядаючи слухання як елемент комунікативної техніки, можна виділити два типи цього явища: активне і пасивне. При пасивному слуханні відсутній повноцінний зворотний зв'язок. При активному слуханні за допомогою вербального зворотного зв'язку можна перевірити, наскільки адресат зрозумів повідомлення або звернення. Установка на активне слухання концентрує увагу фахівця і має суттєве значення при вирішення емоційних проблем клієнта</w:t>
      </w:r>
      <w:r w:rsidR="00540CE9" w:rsidRPr="00ED243F">
        <w:rPr>
          <w:rFonts w:ascii="Times New Roman" w:hAnsi="Times New Roman" w:cs="Times New Roman"/>
          <w:sz w:val="28"/>
          <w:szCs w:val="28"/>
        </w:rPr>
        <w:t xml:space="preserve"> [47]</w:t>
      </w:r>
      <w:r w:rsidRPr="00ED243F">
        <w:rPr>
          <w:rFonts w:ascii="Times New Roman" w:hAnsi="Times New Roman" w:cs="Times New Roman"/>
          <w:sz w:val="28"/>
          <w:szCs w:val="28"/>
          <w:lang w:val="uk-UA"/>
        </w:rPr>
        <w:t>.</w:t>
      </w:r>
    </w:p>
    <w:p w:rsidR="00ED26AB" w:rsidRPr="00ED243F" w:rsidRDefault="00ED26AB" w:rsidP="00ED26AB">
      <w:pPr>
        <w:tabs>
          <w:tab w:val="left" w:pos="426"/>
        </w:tabs>
        <w:spacing w:line="360" w:lineRule="auto"/>
        <w:ind w:right="-142"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Мовлення є основним інструментом реалізації технології соціальної допомоги фахівців, що передбачає високий рівень вербальних комунікативних навичок. Для вирішення професійних завдань соціальні працівники мають орієнтуватися на діалогічний підхід, в основі якого знаходиться двосторонній  інформаційний обмін, виявлення та сприймання думок Діалогічний підхід відображається у встановленні довірливих контактів з клієнтами, з’ясуванні їх справжніх проблем, акумулюванні вербальної й невербальної інформації, організації впливу на співрозмовника. У контексті теорії соціальної роботи, поняття «діалог» визначають як загальнолюдську реальність, універсальну характеристику буття, базову умову існування свідомості та самосвідомості, а також конкретну ситуацію спілкування, де здійснюється самовираження внутрішнього світу особистості [13]. </w:t>
      </w:r>
    </w:p>
    <w:p w:rsidR="00ED26AB" w:rsidRPr="00ED243F" w:rsidRDefault="00ED26AB" w:rsidP="00ED26AB">
      <w:pPr>
        <w:tabs>
          <w:tab w:val="left" w:pos="426"/>
        </w:tabs>
        <w:spacing w:line="360" w:lineRule="auto"/>
        <w:ind w:right="-142"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Серед низки актуальних важливих напрямів комунікації соціального працівника на особливу увагу заслуговують невербальні засоби, їх вплив на рівень власного професіоналізму. Здійснення невербального діалогу соціальним працівником відбувається у кількох напрямах:</w:t>
      </w:r>
    </w:p>
    <w:p w:rsidR="00ED26AB" w:rsidRPr="00ED243F" w:rsidRDefault="00ED26AB" w:rsidP="00ED26AB">
      <w:pPr>
        <w:tabs>
          <w:tab w:val="left" w:pos="426"/>
        </w:tabs>
        <w:spacing w:line="360" w:lineRule="auto"/>
        <w:ind w:right="-142"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1) за допомогою невербальної комунікації, що передбачає обмін інформацією через сприймання і продукування невербальних сигналів (міміка, жести, рухи тіла, екстралінгвістичні та паралінгвістичні засоби), що підсилюють та доповнюють мовленнєві повідомлення;</w:t>
      </w:r>
    </w:p>
    <w:p w:rsidR="00ED26AB" w:rsidRPr="00ED243F" w:rsidRDefault="00ED26AB" w:rsidP="00ED26AB">
      <w:pPr>
        <w:tabs>
          <w:tab w:val="left" w:pos="426"/>
        </w:tabs>
        <w:spacing w:line="360" w:lineRule="auto"/>
        <w:ind w:right="-142"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2) спеціалізовані системи комунікації (мова жестів, читання по губам, шрифт Брайля тощо), що призначені для спілкування з людьми, які мають певні дефекти сенсорних систем (глухонімі). Ця форма взаємодії є особливо актуальною, оскільки соціальні працівники у своїй діяльності часто мають справу з такою категорією громадян.</w:t>
      </w:r>
    </w:p>
    <w:p w:rsidR="00ED26AB" w:rsidRPr="00ED243F" w:rsidRDefault="00ED26AB" w:rsidP="00ED26AB">
      <w:pPr>
        <w:tabs>
          <w:tab w:val="left" w:pos="426"/>
        </w:tabs>
        <w:spacing w:line="360" w:lineRule="auto"/>
        <w:ind w:right="-142"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Фахівець із соціальної роботи при взаємодії з клієнтами має дотримуватися певного алгоритму дій, що передбачає такі етапи: 1) планування; 2) встановлення контакту; 3) взаємодія; 4) вихід з контакту; 5) інтерпретація результатів спілкування. Перший етап – планування, включає проектування процесу установлення та розвиток контактів із клієнтами, відповідно до умов комунікативної ситуації та поставлених цілей. На етапі установки контакту формуються довірливі стосунки зі співрозмовником відносинами із співбесідником, оцінюються проблеми клієнта, відбувається фіксація на ньому уваги. Основним є етап взаємодії, що реалізується через здійснення комунікативних завдань, а саме: стимулювання клієнта до комунікативної діяльності; інформаційний обмін; попередження конфліктних ситуацій. Вихід з контакту - це комунікативні дії, що здійснюються для конструктивного завершення спілкування. Заключним етапом є інтерпретація результатів комунікативного взаємодії, що включає в себе аналіз та оцінку рівня досягнення поставленої цілі, прогнозування, визначення подальшої комунікативної стратегії й тактики. Кінцева мета цього етапу – постановка соціального діагнозу і проектування подальших дій. Ефективна реалізація технології професійного спілкування передбачає аналіз таких складових як постановка та розпізнання інтенцій, орієнтація на соціальні ролі та міжособистісні стосунки, адресну спрямованість спілкування </w:t>
      </w:r>
      <w:r w:rsidR="00540CE9" w:rsidRPr="00ED243F">
        <w:rPr>
          <w:rFonts w:ascii="Times New Roman" w:hAnsi="Times New Roman" w:cs="Times New Roman"/>
          <w:sz w:val="28"/>
          <w:szCs w:val="28"/>
          <w:lang w:val="uk-UA"/>
        </w:rPr>
        <w:t>[52</w:t>
      </w:r>
      <w:r w:rsidRPr="00ED243F">
        <w:rPr>
          <w:rFonts w:ascii="Times New Roman" w:hAnsi="Times New Roman" w:cs="Times New Roman"/>
          <w:sz w:val="28"/>
          <w:szCs w:val="28"/>
          <w:lang w:val="uk-UA"/>
        </w:rPr>
        <w:t xml:space="preserve">]. </w:t>
      </w:r>
    </w:p>
    <w:p w:rsidR="00ED26AB" w:rsidRPr="00ED243F" w:rsidRDefault="00ED26AB" w:rsidP="00ED26AB">
      <w:pPr>
        <w:tabs>
          <w:tab w:val="left" w:pos="426"/>
        </w:tabs>
        <w:spacing w:line="360" w:lineRule="auto"/>
        <w:ind w:right="-142"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Комунікативна компетентність фахівців соціальної с</w:t>
      </w:r>
      <w:r w:rsidR="00540CE9" w:rsidRPr="00ED243F">
        <w:rPr>
          <w:rFonts w:ascii="Times New Roman" w:hAnsi="Times New Roman" w:cs="Times New Roman"/>
          <w:sz w:val="28"/>
          <w:szCs w:val="28"/>
          <w:lang w:val="ru-RU"/>
        </w:rPr>
        <w:t>ф</w:t>
      </w:r>
      <w:r w:rsidRPr="00ED243F">
        <w:rPr>
          <w:rFonts w:ascii="Times New Roman" w:hAnsi="Times New Roman" w:cs="Times New Roman"/>
          <w:sz w:val="28"/>
          <w:szCs w:val="28"/>
          <w:lang w:val="uk-UA"/>
        </w:rPr>
        <w:t>ери передбачає такі блоки:</w:t>
      </w:r>
    </w:p>
    <w:p w:rsidR="00ED26AB" w:rsidRPr="00ED243F" w:rsidRDefault="00ED26AB" w:rsidP="00ED26AB">
      <w:pPr>
        <w:tabs>
          <w:tab w:val="left" w:pos="426"/>
        </w:tabs>
        <w:spacing w:line="360" w:lineRule="auto"/>
        <w:ind w:right="-142"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1. Соціально-психологічний – уміння налаштувати клієнта до взаємодії, здатність до позитивної самопрезентації, адекватне сприймання клієнтів, прогнозування соціальних стосунків, реалізація механізмів та засобів комунікативного впливу. </w:t>
      </w:r>
    </w:p>
    <w:p w:rsidR="00ED26AB" w:rsidRPr="00ED243F" w:rsidRDefault="00ED26AB" w:rsidP="00ED26AB">
      <w:pPr>
        <w:tabs>
          <w:tab w:val="left" w:pos="426"/>
        </w:tabs>
        <w:spacing w:line="360" w:lineRule="auto"/>
        <w:ind w:right="-142"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2. Морально-етичний включає здатність конструювання комунікації на базі принципу гуманності, творчого співробітництва, норм професійної етики та етикету, формуванні позитивного етичного клімату спільноти.</w:t>
      </w:r>
    </w:p>
    <w:p w:rsidR="00ED26AB" w:rsidRPr="00ED243F" w:rsidRDefault="00ED26AB" w:rsidP="00ED26AB">
      <w:pPr>
        <w:tabs>
          <w:tab w:val="left" w:pos="426"/>
        </w:tabs>
        <w:spacing w:line="360" w:lineRule="auto"/>
        <w:ind w:right="-142"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3. Естетичний блок передбачає гармонізацію внутрішніх та зовнішніх особистісних проявів, артистичність, естетичну виразність, здатність спрямовувати клієнтів до високої культури соціуму, уміння відчувати радість спілкування, переживання почуття прекрасного від взаємодії з іншими людьми. </w:t>
      </w:r>
    </w:p>
    <w:p w:rsidR="00ED26AB" w:rsidRPr="00ED243F" w:rsidRDefault="00ED26AB" w:rsidP="00ED26AB">
      <w:pPr>
        <w:tabs>
          <w:tab w:val="left" w:pos="426"/>
        </w:tabs>
        <w:spacing w:line="360" w:lineRule="auto"/>
        <w:ind w:right="-142"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4. Технологічний блок характеризують методи, засоби, форми та прийоми професійного впливу на клієнта, що стимулюють ефективний комунікативний вплив.</w:t>
      </w:r>
    </w:p>
    <w:p w:rsidR="00DB4536" w:rsidRPr="00ED243F" w:rsidRDefault="00BC472D" w:rsidP="00ED26AB">
      <w:pPr>
        <w:tabs>
          <w:tab w:val="left" w:pos="426"/>
        </w:tabs>
        <w:spacing w:line="360" w:lineRule="auto"/>
        <w:ind w:right="-142"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Для якісного розуміння проблеми комунікативної компетентності соціальних працівників необхідно проаналізувати питання труднощів, що можуть виникнути у процесі спілкування. На думку В. Бондаренко, </w:t>
      </w:r>
      <w:r w:rsidR="00DB4536" w:rsidRPr="00ED243F">
        <w:rPr>
          <w:rFonts w:ascii="Times New Roman" w:hAnsi="Times New Roman" w:cs="Times New Roman"/>
          <w:sz w:val="28"/>
          <w:szCs w:val="28"/>
          <w:lang w:val="uk-UA"/>
        </w:rPr>
        <w:t>комунікативні бар‘єри пов‘язані з низкою факторів і проявляються у таких різновидах</w:t>
      </w:r>
      <w:r w:rsidR="00A75330" w:rsidRPr="00ED243F">
        <w:rPr>
          <w:rFonts w:ascii="Times New Roman" w:hAnsi="Times New Roman" w:cs="Times New Roman"/>
          <w:sz w:val="28"/>
          <w:szCs w:val="28"/>
        </w:rPr>
        <w:t xml:space="preserve"> [7]</w:t>
      </w:r>
      <w:r w:rsidR="00DB4536" w:rsidRPr="00ED243F">
        <w:rPr>
          <w:rFonts w:ascii="Times New Roman" w:hAnsi="Times New Roman" w:cs="Times New Roman"/>
          <w:sz w:val="28"/>
          <w:szCs w:val="28"/>
          <w:lang w:val="uk-UA"/>
        </w:rPr>
        <w:t>:</w:t>
      </w:r>
      <w:r w:rsidR="00AD4E6D" w:rsidRPr="00ED243F">
        <w:rPr>
          <w:rFonts w:ascii="Times New Roman" w:hAnsi="Times New Roman" w:cs="Times New Roman"/>
          <w:sz w:val="28"/>
          <w:szCs w:val="28"/>
          <w:lang w:val="uk-UA"/>
        </w:rPr>
        <w:t xml:space="preserve"> </w:t>
      </w:r>
    </w:p>
    <w:p w:rsidR="00DB4536" w:rsidRPr="00ED243F" w:rsidRDefault="00DB4536" w:rsidP="00ED26AB">
      <w:pPr>
        <w:tabs>
          <w:tab w:val="left" w:pos="426"/>
        </w:tabs>
        <w:spacing w:line="360" w:lineRule="auto"/>
        <w:ind w:right="-142"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1)</w:t>
      </w:r>
      <w:r w:rsidR="00AD4E6D" w:rsidRPr="00ED243F">
        <w:rPr>
          <w:rFonts w:ascii="Times New Roman" w:hAnsi="Times New Roman" w:cs="Times New Roman"/>
          <w:sz w:val="28"/>
          <w:szCs w:val="28"/>
          <w:lang w:val="uk-UA"/>
        </w:rPr>
        <w:t xml:space="preserve"> культурні</w:t>
      </w:r>
      <w:r w:rsidRPr="00ED243F">
        <w:rPr>
          <w:rFonts w:ascii="Times New Roman" w:hAnsi="Times New Roman" w:cs="Times New Roman"/>
          <w:sz w:val="28"/>
          <w:szCs w:val="28"/>
          <w:lang w:val="uk-UA"/>
        </w:rPr>
        <w:t xml:space="preserve"> комунікативні бар</w:t>
      </w:r>
      <w:r w:rsidRPr="00ED243F">
        <w:rPr>
          <w:rFonts w:ascii="Times New Roman" w:hAnsi="Times New Roman" w:cs="Times New Roman"/>
          <w:sz w:val="28"/>
          <w:szCs w:val="28"/>
        </w:rPr>
        <w:t>’</w:t>
      </w:r>
      <w:r w:rsidRPr="00ED243F">
        <w:rPr>
          <w:rFonts w:ascii="Times New Roman" w:hAnsi="Times New Roman" w:cs="Times New Roman"/>
          <w:sz w:val="28"/>
          <w:szCs w:val="28"/>
          <w:lang w:val="uk-UA"/>
        </w:rPr>
        <w:t>єри обумовлен</w:t>
      </w:r>
      <w:r w:rsidR="00AD4E6D" w:rsidRPr="00ED243F">
        <w:rPr>
          <w:rFonts w:ascii="Times New Roman" w:hAnsi="Times New Roman" w:cs="Times New Roman"/>
          <w:sz w:val="28"/>
          <w:szCs w:val="28"/>
          <w:lang w:val="uk-UA"/>
        </w:rPr>
        <w:t xml:space="preserve">і </w:t>
      </w:r>
      <w:r w:rsidRPr="00ED243F">
        <w:rPr>
          <w:rFonts w:ascii="Times New Roman" w:hAnsi="Times New Roman" w:cs="Times New Roman"/>
          <w:sz w:val="28"/>
          <w:szCs w:val="28"/>
          <w:lang w:val="uk-UA"/>
        </w:rPr>
        <w:t>відмінностями у національній культурі, ціннісних орієнтаціях, освіті, релігійних поглядах тощо;</w:t>
      </w:r>
    </w:p>
    <w:p w:rsidR="00FD2E9E" w:rsidRPr="00ED243F" w:rsidRDefault="00DB4536" w:rsidP="00ED26AB">
      <w:pPr>
        <w:tabs>
          <w:tab w:val="left" w:pos="426"/>
        </w:tabs>
        <w:spacing w:line="360" w:lineRule="auto"/>
        <w:ind w:right="-142"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2)</w:t>
      </w:r>
      <w:r w:rsidR="00AD4E6D" w:rsidRPr="00ED243F">
        <w:rPr>
          <w:rFonts w:ascii="Times New Roman" w:hAnsi="Times New Roman" w:cs="Times New Roman"/>
          <w:sz w:val="28"/>
          <w:szCs w:val="28"/>
          <w:lang w:val="uk-UA"/>
        </w:rPr>
        <w:t xml:space="preserve"> соціальні</w:t>
      </w:r>
      <w:r w:rsidR="00B467FA" w:rsidRPr="00ED243F">
        <w:rPr>
          <w:rFonts w:ascii="Times New Roman" w:hAnsi="Times New Roman" w:cs="Times New Roman"/>
          <w:sz w:val="28"/>
          <w:szCs w:val="28"/>
          <w:lang w:val="uk-UA"/>
        </w:rPr>
        <w:t xml:space="preserve"> бар</w:t>
      </w:r>
      <w:r w:rsidR="00B467FA" w:rsidRPr="00ED243F">
        <w:rPr>
          <w:rFonts w:ascii="Times New Roman" w:hAnsi="Times New Roman" w:cs="Times New Roman"/>
          <w:sz w:val="28"/>
          <w:szCs w:val="28"/>
        </w:rPr>
        <w:t>’</w:t>
      </w:r>
      <w:r w:rsidR="00B467FA" w:rsidRPr="00ED243F">
        <w:rPr>
          <w:rFonts w:ascii="Times New Roman" w:hAnsi="Times New Roman" w:cs="Times New Roman"/>
          <w:sz w:val="28"/>
          <w:szCs w:val="28"/>
          <w:lang w:val="uk-UA"/>
        </w:rPr>
        <w:t>єри виникають через розбіжність</w:t>
      </w:r>
      <w:r w:rsidR="00AD4E6D" w:rsidRPr="00ED243F">
        <w:rPr>
          <w:rFonts w:ascii="Times New Roman" w:hAnsi="Times New Roman" w:cs="Times New Roman"/>
          <w:sz w:val="28"/>
          <w:szCs w:val="28"/>
          <w:lang w:val="uk-UA"/>
        </w:rPr>
        <w:t xml:space="preserve"> с</w:t>
      </w:r>
      <w:r w:rsidR="00B467FA" w:rsidRPr="00ED243F">
        <w:rPr>
          <w:rFonts w:ascii="Times New Roman" w:hAnsi="Times New Roman" w:cs="Times New Roman"/>
          <w:sz w:val="28"/>
          <w:szCs w:val="28"/>
          <w:lang w:val="uk-UA"/>
        </w:rPr>
        <w:t>оціального статусу, різницею у віці, фінансовому положенні, гендерними особливостями;</w:t>
      </w:r>
    </w:p>
    <w:p w:rsidR="00FD2E9E" w:rsidRPr="00ED243F" w:rsidRDefault="00FD2E9E" w:rsidP="00ED26AB">
      <w:pPr>
        <w:tabs>
          <w:tab w:val="left" w:pos="426"/>
        </w:tabs>
        <w:spacing w:line="360" w:lineRule="auto"/>
        <w:ind w:right="-142"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3) рольові бар‘єри –</w:t>
      </w:r>
      <w:r w:rsidR="00AD4E6D" w:rsidRPr="00ED243F">
        <w:rPr>
          <w:rFonts w:ascii="Times New Roman" w:hAnsi="Times New Roman" w:cs="Times New Roman"/>
          <w:sz w:val="28"/>
          <w:szCs w:val="28"/>
          <w:lang w:val="uk-UA"/>
        </w:rPr>
        <w:t xml:space="preserve"> людина не може змінити </w:t>
      </w:r>
      <w:r w:rsidRPr="00ED243F">
        <w:rPr>
          <w:rFonts w:ascii="Times New Roman" w:hAnsi="Times New Roman" w:cs="Times New Roman"/>
          <w:sz w:val="28"/>
          <w:szCs w:val="28"/>
          <w:lang w:val="uk-UA"/>
        </w:rPr>
        <w:t xml:space="preserve">типову соціальну поведінку </w:t>
      </w:r>
      <w:r w:rsidR="00AD4E6D" w:rsidRPr="00ED243F">
        <w:rPr>
          <w:rFonts w:ascii="Times New Roman" w:hAnsi="Times New Roman" w:cs="Times New Roman"/>
          <w:sz w:val="28"/>
          <w:szCs w:val="28"/>
          <w:lang w:val="uk-UA"/>
        </w:rPr>
        <w:t xml:space="preserve">при зміні </w:t>
      </w:r>
      <w:r w:rsidRPr="00ED243F">
        <w:rPr>
          <w:rFonts w:ascii="Times New Roman" w:hAnsi="Times New Roman" w:cs="Times New Roman"/>
          <w:sz w:val="28"/>
          <w:szCs w:val="28"/>
          <w:lang w:val="uk-UA"/>
        </w:rPr>
        <w:t>комунікативної ситуації</w:t>
      </w:r>
      <w:r w:rsidR="00AD4E6D" w:rsidRPr="00ED243F">
        <w:rPr>
          <w:rFonts w:ascii="Times New Roman" w:hAnsi="Times New Roman" w:cs="Times New Roman"/>
          <w:sz w:val="28"/>
          <w:szCs w:val="28"/>
          <w:lang w:val="uk-UA"/>
        </w:rPr>
        <w:t xml:space="preserve">: батько залишається батьком, </w:t>
      </w:r>
      <w:r w:rsidRPr="00ED243F">
        <w:rPr>
          <w:rFonts w:ascii="Times New Roman" w:hAnsi="Times New Roman" w:cs="Times New Roman"/>
          <w:sz w:val="28"/>
          <w:szCs w:val="28"/>
          <w:lang w:val="uk-UA"/>
        </w:rPr>
        <w:t>не зважаючи на вік дитини</w:t>
      </w:r>
      <w:r w:rsidR="00AD4E6D" w:rsidRPr="00ED243F">
        <w:rPr>
          <w:rFonts w:ascii="Times New Roman" w:hAnsi="Times New Roman" w:cs="Times New Roman"/>
          <w:sz w:val="28"/>
          <w:szCs w:val="28"/>
          <w:lang w:val="uk-UA"/>
        </w:rPr>
        <w:t xml:space="preserve">, </w:t>
      </w:r>
      <w:r w:rsidRPr="00ED243F">
        <w:rPr>
          <w:rFonts w:ascii="Times New Roman" w:hAnsi="Times New Roman" w:cs="Times New Roman"/>
          <w:sz w:val="28"/>
          <w:szCs w:val="28"/>
          <w:lang w:val="uk-UA"/>
        </w:rPr>
        <w:t>керівник поводить себе з членами родини як з підлеглими;</w:t>
      </w:r>
    </w:p>
    <w:p w:rsidR="00FD2E9E" w:rsidRPr="00ED243F" w:rsidRDefault="00FD2E9E" w:rsidP="00ED26AB">
      <w:pPr>
        <w:tabs>
          <w:tab w:val="left" w:pos="426"/>
        </w:tabs>
        <w:spacing w:line="360" w:lineRule="auto"/>
        <w:ind w:right="-142"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4) психологічні бар‘єри визначаються відмінностями у структурі психіки учасників спілкування; </w:t>
      </w:r>
    </w:p>
    <w:p w:rsidR="00FD2E9E" w:rsidRPr="00ED243F" w:rsidRDefault="00FD2E9E" w:rsidP="00ED26AB">
      <w:pPr>
        <w:tabs>
          <w:tab w:val="left" w:pos="426"/>
        </w:tabs>
        <w:spacing w:line="360" w:lineRule="auto"/>
        <w:ind w:right="-142"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5) етноцентричні – інтерпретація поведінки соціального оточення відбувається через культурну специфіку, що передбачає ідентифікацію себе з певними етнічними групами («ми кращі, ніж вони);</w:t>
      </w:r>
      <w:r w:rsidR="00AD4E6D" w:rsidRPr="00ED243F">
        <w:rPr>
          <w:rFonts w:ascii="Times New Roman" w:hAnsi="Times New Roman" w:cs="Times New Roman"/>
          <w:sz w:val="28"/>
          <w:szCs w:val="28"/>
          <w:lang w:val="uk-UA"/>
        </w:rPr>
        <w:t xml:space="preserve"> </w:t>
      </w:r>
    </w:p>
    <w:p w:rsidR="00AD4E6D" w:rsidRPr="00ED243F" w:rsidRDefault="00FD2E9E" w:rsidP="00ED26AB">
      <w:pPr>
        <w:tabs>
          <w:tab w:val="left" w:pos="426"/>
        </w:tabs>
        <w:spacing w:line="360" w:lineRule="auto"/>
        <w:ind w:right="-142"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6) мовленнєві комунікативні бар‘єри виникають, коли спілкування відбувається різними мовами</w:t>
      </w:r>
      <w:r w:rsidR="00AD4E6D" w:rsidRPr="00ED243F">
        <w:rPr>
          <w:rFonts w:ascii="Times New Roman" w:hAnsi="Times New Roman" w:cs="Times New Roman"/>
          <w:sz w:val="28"/>
          <w:szCs w:val="28"/>
          <w:lang w:val="uk-UA"/>
        </w:rPr>
        <w:t xml:space="preserve"> або </w:t>
      </w:r>
      <w:r w:rsidRPr="00ED243F">
        <w:rPr>
          <w:rFonts w:ascii="Times New Roman" w:hAnsi="Times New Roman" w:cs="Times New Roman"/>
          <w:sz w:val="28"/>
          <w:szCs w:val="28"/>
          <w:lang w:val="uk-UA"/>
        </w:rPr>
        <w:t xml:space="preserve"> за умови різного володіння мовою. Також, однакові висловлювання </w:t>
      </w:r>
      <w:r w:rsidR="00AD4E6D" w:rsidRPr="00ED243F">
        <w:rPr>
          <w:rFonts w:ascii="Times New Roman" w:hAnsi="Times New Roman" w:cs="Times New Roman"/>
          <w:sz w:val="28"/>
          <w:szCs w:val="28"/>
          <w:lang w:val="uk-UA"/>
        </w:rPr>
        <w:t xml:space="preserve">можуть по-різному </w:t>
      </w:r>
      <w:r w:rsidR="00C3276D" w:rsidRPr="00ED243F">
        <w:rPr>
          <w:rFonts w:ascii="Times New Roman" w:hAnsi="Times New Roman" w:cs="Times New Roman"/>
          <w:sz w:val="28"/>
          <w:szCs w:val="28"/>
          <w:lang w:val="uk-UA"/>
        </w:rPr>
        <w:t>інтерпретуватися учасниками взаємодії.. Мовленнєвий</w:t>
      </w:r>
      <w:r w:rsidR="00AD4E6D" w:rsidRPr="00ED243F">
        <w:rPr>
          <w:rFonts w:ascii="Times New Roman" w:hAnsi="Times New Roman" w:cs="Times New Roman"/>
          <w:sz w:val="28"/>
          <w:szCs w:val="28"/>
          <w:lang w:val="uk-UA"/>
        </w:rPr>
        <w:t xml:space="preserve"> бар‘єр </w:t>
      </w:r>
      <w:r w:rsidR="00F80432" w:rsidRPr="00ED243F">
        <w:rPr>
          <w:rFonts w:ascii="Times New Roman" w:hAnsi="Times New Roman" w:cs="Times New Roman"/>
          <w:sz w:val="28"/>
          <w:szCs w:val="28"/>
          <w:lang w:val="uk-UA"/>
        </w:rPr>
        <w:t>також може створювати використання термінів, слів іноземного походження, жаргонізмів, діалекту</w:t>
      </w:r>
      <w:r w:rsidR="00A75330" w:rsidRPr="00ED243F">
        <w:rPr>
          <w:rFonts w:ascii="Times New Roman" w:hAnsi="Times New Roman" w:cs="Times New Roman"/>
          <w:sz w:val="28"/>
          <w:szCs w:val="28"/>
          <w:lang w:val="uk-UA"/>
        </w:rPr>
        <w:t>.</w:t>
      </w:r>
    </w:p>
    <w:p w:rsidR="00ED26AB" w:rsidRPr="00ED243F" w:rsidRDefault="00ED26AB" w:rsidP="00ED26AB">
      <w:pPr>
        <w:tabs>
          <w:tab w:val="left" w:pos="426"/>
        </w:tabs>
        <w:spacing w:line="360" w:lineRule="auto"/>
        <w:ind w:right="-142"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Аналіз освітніх програм підготовки соціальних працівників вказує на те, що зміст і форми освітнього процесу не завжди відповідають соціальним, культурним, політичним та психологічним особливостями реальності. Така ситуація створює труднощі розуміння специфіки діяльності соціального фахівця стримує розвиток професіонала, дистанціює  навчання від потреб практики. Підготовка до фахового спілкування з усіма учасниками соціальної роботи є найбільш відповідальним процесом, оскільки комунікативна компетентність є ключовою для ефективного виконання завдань. Проте, освітній процес у ЗВО недостатньо акцентований на формуванні комунікативної компетентності, особливо у плані розвитку навичок невербальної комунікації. Професіоналізація комунікативної компетентності фахівців соціальної сфери починається з освітньої підготовки, але передбачає подальше вдосконалення безпосередньо у професійній діяльності</w:t>
      </w:r>
      <w:r w:rsidR="00A75330" w:rsidRPr="00ED243F">
        <w:rPr>
          <w:rFonts w:ascii="Times New Roman" w:hAnsi="Times New Roman" w:cs="Times New Roman"/>
          <w:sz w:val="28"/>
          <w:szCs w:val="28"/>
        </w:rPr>
        <w:t xml:space="preserve"> [59]</w:t>
      </w:r>
      <w:r w:rsidRPr="00ED243F">
        <w:rPr>
          <w:rFonts w:ascii="Times New Roman" w:hAnsi="Times New Roman" w:cs="Times New Roman"/>
          <w:sz w:val="28"/>
          <w:szCs w:val="28"/>
          <w:lang w:val="uk-UA"/>
        </w:rPr>
        <w:t xml:space="preserve">.  </w:t>
      </w:r>
    </w:p>
    <w:p w:rsidR="00ED26AB" w:rsidRPr="00ED243F" w:rsidRDefault="00ED26AB" w:rsidP="00ED26AB">
      <w:pPr>
        <w:tabs>
          <w:tab w:val="left" w:pos="426"/>
        </w:tabs>
        <w:spacing w:line="360" w:lineRule="auto"/>
        <w:ind w:right="-142"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Оцінка розвитку  компонентів комунікативної компетентності соціальних працівників вимагає використання кількісно-якісних методів дослідження – тестування, бесіди, спостереження. Комунікативна компетентність є дуже важливим аспектом професійного розвитку, що має враховуватися адміністрацією під час прийому фахівця на роботу та рішення щодо подальшого кар’єрного просування працівників. </w:t>
      </w:r>
    </w:p>
    <w:p w:rsidR="00ED26AB" w:rsidRPr="00ED243F" w:rsidRDefault="00ED26AB" w:rsidP="00ED26AB">
      <w:pPr>
        <w:tabs>
          <w:tab w:val="left" w:pos="426"/>
        </w:tabs>
        <w:spacing w:line="360" w:lineRule="auto"/>
        <w:ind w:right="-142"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На думку Н. Рабецької, педагогічними умови формування комунікативної компетентності фахівців соціальної сфери є система спеціально створених обставин, що передбачають особливості майбутньої професії</w:t>
      </w:r>
      <w:r w:rsidR="00A75330" w:rsidRPr="00ED243F">
        <w:rPr>
          <w:rFonts w:ascii="Times New Roman" w:hAnsi="Times New Roman" w:cs="Times New Roman"/>
          <w:sz w:val="28"/>
          <w:szCs w:val="28"/>
        </w:rPr>
        <w:t xml:space="preserve"> [53], [67]</w:t>
      </w:r>
      <w:r w:rsidRPr="00ED243F">
        <w:rPr>
          <w:rFonts w:ascii="Times New Roman" w:hAnsi="Times New Roman" w:cs="Times New Roman"/>
          <w:sz w:val="28"/>
          <w:szCs w:val="28"/>
          <w:lang w:val="uk-UA"/>
        </w:rPr>
        <w:t xml:space="preserve">: </w:t>
      </w:r>
    </w:p>
    <w:p w:rsidR="00ED26AB" w:rsidRPr="00ED243F" w:rsidRDefault="00ED26AB" w:rsidP="00ED26AB">
      <w:pPr>
        <w:tabs>
          <w:tab w:val="left" w:pos="426"/>
        </w:tabs>
        <w:spacing w:line="360" w:lineRule="auto"/>
        <w:ind w:right="-142"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1) усвідомлення варіативності комунікації у соціальній сфері; </w:t>
      </w:r>
    </w:p>
    <w:p w:rsidR="00ED26AB" w:rsidRPr="00ED243F" w:rsidRDefault="00ED26AB" w:rsidP="00ED26AB">
      <w:pPr>
        <w:tabs>
          <w:tab w:val="left" w:pos="426"/>
        </w:tabs>
        <w:spacing w:line="360" w:lineRule="auto"/>
        <w:ind w:right="-142"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2) засвоєння студентами типових комунік</w:t>
      </w:r>
      <w:r w:rsidR="002A003A" w:rsidRPr="00ED243F">
        <w:rPr>
          <w:rFonts w:ascii="Times New Roman" w:hAnsi="Times New Roman" w:cs="Times New Roman"/>
          <w:sz w:val="28"/>
          <w:szCs w:val="28"/>
          <w:lang w:val="uk-UA"/>
        </w:rPr>
        <w:t>ативних моделей, що реалізуються</w:t>
      </w:r>
      <w:r w:rsidRPr="00ED243F">
        <w:rPr>
          <w:rFonts w:ascii="Times New Roman" w:hAnsi="Times New Roman" w:cs="Times New Roman"/>
          <w:sz w:val="28"/>
          <w:szCs w:val="28"/>
          <w:lang w:val="uk-UA"/>
        </w:rPr>
        <w:t xml:space="preserve"> в соціальній сфері; </w:t>
      </w:r>
    </w:p>
    <w:p w:rsidR="00ED26AB" w:rsidRPr="00ED243F" w:rsidRDefault="00ED26AB" w:rsidP="00ED26AB">
      <w:pPr>
        <w:tabs>
          <w:tab w:val="left" w:pos="426"/>
        </w:tabs>
        <w:spacing w:line="360" w:lineRule="auto"/>
        <w:ind w:right="-142"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3) реалізація педагогічної підтримки розвитку майбутніх фахівців як суб‘єктів професійного спілкування.</w:t>
      </w:r>
    </w:p>
    <w:p w:rsidR="00ED26AB" w:rsidRPr="00ED243F" w:rsidRDefault="00ED26AB" w:rsidP="00ED26AB">
      <w:pPr>
        <w:tabs>
          <w:tab w:val="left" w:pos="426"/>
        </w:tabs>
        <w:spacing w:line="360" w:lineRule="auto"/>
        <w:ind w:right="-142"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Н. Лящук вважає, що розвиток мовленнєвих навичок у процесі професійного навчання визначається такими аспектами: </w:t>
      </w:r>
    </w:p>
    <w:p w:rsidR="00ED26AB" w:rsidRPr="00ED243F" w:rsidRDefault="00ED26AB" w:rsidP="00ED26AB">
      <w:pPr>
        <w:tabs>
          <w:tab w:val="left" w:pos="426"/>
        </w:tabs>
        <w:spacing w:line="360" w:lineRule="auto"/>
        <w:ind w:right="-142"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1) урахування комунікативних потреб студентів відповідного фаху у процесі добору базової професійної термінології;</w:t>
      </w:r>
    </w:p>
    <w:p w:rsidR="00ED26AB" w:rsidRPr="00ED243F" w:rsidRDefault="00ED26AB" w:rsidP="00ED26AB">
      <w:pPr>
        <w:tabs>
          <w:tab w:val="left" w:pos="426"/>
        </w:tabs>
        <w:spacing w:line="360" w:lineRule="auto"/>
        <w:ind w:right="-142"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2) визначення системи вправ, спрямованих на свідоме й фундаментальне засвоєння галузевих термінів;</w:t>
      </w:r>
    </w:p>
    <w:p w:rsidR="00ED26AB" w:rsidRPr="00ED243F" w:rsidRDefault="00ED26AB" w:rsidP="00ED26AB">
      <w:pPr>
        <w:tabs>
          <w:tab w:val="left" w:pos="426"/>
        </w:tabs>
        <w:spacing w:line="360" w:lineRule="auto"/>
        <w:ind w:right="-142"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3) добір найбільш доцільних навчальних методів і прийомів, що забезпечать збагачення активного словникового запасу фаховими поняттями; </w:t>
      </w:r>
    </w:p>
    <w:p w:rsidR="00ED26AB" w:rsidRPr="00ED243F" w:rsidRDefault="00ED26AB" w:rsidP="00ED26AB">
      <w:pPr>
        <w:tabs>
          <w:tab w:val="left" w:pos="426"/>
        </w:tabs>
        <w:spacing w:line="360" w:lineRule="auto"/>
        <w:ind w:right="-142"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4) забезпечення навчання української наукової термінології відповідними методичними напрацюваннями</w:t>
      </w:r>
      <w:r w:rsidR="00A75330" w:rsidRPr="00ED243F">
        <w:rPr>
          <w:rFonts w:ascii="Times New Roman" w:hAnsi="Times New Roman" w:cs="Times New Roman"/>
          <w:sz w:val="28"/>
          <w:szCs w:val="28"/>
          <w:lang w:val="uk-UA"/>
        </w:rPr>
        <w:t>.</w:t>
      </w:r>
    </w:p>
    <w:p w:rsidR="00373353" w:rsidRPr="00ED243F" w:rsidRDefault="00373353" w:rsidP="00373353">
      <w:pPr>
        <w:tabs>
          <w:tab w:val="left" w:pos="426"/>
        </w:tabs>
        <w:spacing w:line="360" w:lineRule="auto"/>
        <w:ind w:right="-142"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Охарактеризуємо найбільш ефективні дидактичні методи формування комунікативної компетентності соціальних працівників</w:t>
      </w:r>
      <w:r w:rsidR="00A75330" w:rsidRPr="00ED243F">
        <w:rPr>
          <w:rFonts w:ascii="Times New Roman" w:hAnsi="Times New Roman" w:cs="Times New Roman"/>
          <w:sz w:val="28"/>
          <w:szCs w:val="28"/>
        </w:rPr>
        <w:t xml:space="preserve"> [53]</w:t>
      </w:r>
      <w:r w:rsidRPr="00ED243F">
        <w:rPr>
          <w:rFonts w:ascii="Times New Roman" w:hAnsi="Times New Roman" w:cs="Times New Roman"/>
          <w:sz w:val="28"/>
          <w:szCs w:val="28"/>
          <w:lang w:val="uk-UA"/>
        </w:rPr>
        <w:t xml:space="preserve">: </w:t>
      </w:r>
    </w:p>
    <w:p w:rsidR="00CC061F" w:rsidRPr="00ED243F" w:rsidRDefault="00373353" w:rsidP="00CC061F">
      <w:pPr>
        <w:tabs>
          <w:tab w:val="left" w:pos="426"/>
        </w:tabs>
        <w:spacing w:line="360" w:lineRule="auto"/>
        <w:ind w:right="-142"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1. Використання кейс-технологій передбачають відносно самостійну діяльність студентів, що ґрунтується на конкретних прикладах. Завдання кейс-навчання полягає не в передачі знань, а у формуванні </w:t>
      </w:r>
      <w:r w:rsidR="00CC061F" w:rsidRPr="00ED243F">
        <w:rPr>
          <w:rFonts w:ascii="Times New Roman" w:hAnsi="Times New Roman" w:cs="Times New Roman"/>
          <w:sz w:val="28"/>
          <w:szCs w:val="28"/>
          <w:lang w:val="uk-UA"/>
        </w:rPr>
        <w:t>вміння використовувати</w:t>
      </w:r>
      <w:r w:rsidRPr="00ED243F">
        <w:rPr>
          <w:rFonts w:ascii="Times New Roman" w:hAnsi="Times New Roman" w:cs="Times New Roman"/>
          <w:sz w:val="28"/>
          <w:szCs w:val="28"/>
          <w:lang w:val="uk-UA"/>
        </w:rPr>
        <w:t xml:space="preserve"> </w:t>
      </w:r>
      <w:r w:rsidR="00CC061F" w:rsidRPr="00ED243F">
        <w:rPr>
          <w:rFonts w:ascii="Times New Roman" w:hAnsi="Times New Roman" w:cs="Times New Roman"/>
          <w:sz w:val="28"/>
          <w:szCs w:val="28"/>
          <w:lang w:val="uk-UA"/>
        </w:rPr>
        <w:t>знання для вирішення практичних проблем, розвитку навичок аналізу професійних ситуацій. Важливими об’єктами впливу кейс-методу є навички точного відображення точки в усній та письмовій формі; навички критичної оцінки</w:t>
      </w:r>
      <w:r w:rsidRPr="00ED243F">
        <w:rPr>
          <w:rFonts w:ascii="Times New Roman" w:hAnsi="Times New Roman" w:cs="Times New Roman"/>
          <w:sz w:val="28"/>
          <w:szCs w:val="28"/>
          <w:lang w:val="uk-UA"/>
        </w:rPr>
        <w:t xml:space="preserve"> позиції </w:t>
      </w:r>
      <w:r w:rsidR="00CC061F" w:rsidRPr="00ED243F">
        <w:rPr>
          <w:rFonts w:ascii="Times New Roman" w:hAnsi="Times New Roman" w:cs="Times New Roman"/>
          <w:sz w:val="28"/>
          <w:szCs w:val="28"/>
          <w:lang w:val="uk-UA"/>
        </w:rPr>
        <w:t>соціального оточення; вміння аргументовано</w:t>
      </w:r>
      <w:r w:rsidRPr="00ED243F">
        <w:rPr>
          <w:rFonts w:ascii="Times New Roman" w:hAnsi="Times New Roman" w:cs="Times New Roman"/>
          <w:sz w:val="28"/>
          <w:szCs w:val="28"/>
          <w:lang w:val="uk-UA"/>
        </w:rPr>
        <w:t xml:space="preserve"> захищати свою </w:t>
      </w:r>
      <w:r w:rsidR="00CC061F" w:rsidRPr="00ED243F">
        <w:rPr>
          <w:rFonts w:ascii="Times New Roman" w:hAnsi="Times New Roman" w:cs="Times New Roman"/>
          <w:sz w:val="28"/>
          <w:szCs w:val="28"/>
          <w:lang w:val="uk-UA"/>
        </w:rPr>
        <w:t>комунікативну позицію. Реалізація кейс-методу допомагає вчитися приймати</w:t>
      </w:r>
      <w:r w:rsidRPr="00ED243F">
        <w:rPr>
          <w:rFonts w:ascii="Times New Roman" w:hAnsi="Times New Roman" w:cs="Times New Roman"/>
          <w:sz w:val="28"/>
          <w:szCs w:val="28"/>
          <w:lang w:val="uk-UA"/>
        </w:rPr>
        <w:t xml:space="preserve"> самостійні рішення на </w:t>
      </w:r>
      <w:r w:rsidR="00CC061F" w:rsidRPr="00ED243F">
        <w:rPr>
          <w:rFonts w:ascii="Times New Roman" w:hAnsi="Times New Roman" w:cs="Times New Roman"/>
          <w:sz w:val="28"/>
          <w:szCs w:val="28"/>
          <w:lang w:val="uk-UA"/>
        </w:rPr>
        <w:t xml:space="preserve">базі групового аналізу ситуації, робити висновки з власних </w:t>
      </w:r>
      <w:r w:rsidRPr="00ED243F">
        <w:rPr>
          <w:rFonts w:ascii="Times New Roman" w:hAnsi="Times New Roman" w:cs="Times New Roman"/>
          <w:sz w:val="28"/>
          <w:szCs w:val="28"/>
          <w:lang w:val="uk-UA"/>
        </w:rPr>
        <w:t xml:space="preserve"> і чужих помилок, </w:t>
      </w:r>
      <w:r w:rsidR="00CC061F" w:rsidRPr="00ED243F">
        <w:rPr>
          <w:rFonts w:ascii="Times New Roman" w:hAnsi="Times New Roman" w:cs="Times New Roman"/>
          <w:sz w:val="28"/>
          <w:szCs w:val="28"/>
          <w:lang w:val="uk-UA"/>
        </w:rPr>
        <w:t xml:space="preserve">на основі здійснення </w:t>
      </w:r>
      <w:r w:rsidRPr="00ED243F">
        <w:rPr>
          <w:rFonts w:ascii="Times New Roman" w:hAnsi="Times New Roman" w:cs="Times New Roman"/>
          <w:sz w:val="28"/>
          <w:szCs w:val="28"/>
          <w:lang w:val="uk-UA"/>
        </w:rPr>
        <w:t>зворо</w:t>
      </w:r>
      <w:r w:rsidR="005E5CF7" w:rsidRPr="00ED243F">
        <w:rPr>
          <w:rFonts w:ascii="Times New Roman" w:hAnsi="Times New Roman" w:cs="Times New Roman"/>
          <w:sz w:val="28"/>
          <w:szCs w:val="28"/>
          <w:lang w:val="uk-UA"/>
        </w:rPr>
        <w:t>тного зв‘язку [3</w:t>
      </w:r>
      <w:r w:rsidR="00CC061F" w:rsidRPr="00ED243F">
        <w:rPr>
          <w:rFonts w:ascii="Times New Roman" w:hAnsi="Times New Roman" w:cs="Times New Roman"/>
          <w:sz w:val="28"/>
          <w:szCs w:val="28"/>
          <w:lang w:val="uk-UA"/>
        </w:rPr>
        <w:t>].</w:t>
      </w:r>
    </w:p>
    <w:p w:rsidR="007D693C" w:rsidRPr="00ED243F" w:rsidRDefault="00CC061F" w:rsidP="00CC061F">
      <w:pPr>
        <w:tabs>
          <w:tab w:val="left" w:pos="426"/>
        </w:tabs>
        <w:spacing w:line="360" w:lineRule="auto"/>
        <w:ind w:right="-142"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2 Проведення</w:t>
      </w:r>
      <w:r w:rsidR="00373353" w:rsidRPr="00ED243F">
        <w:rPr>
          <w:rFonts w:ascii="Times New Roman" w:hAnsi="Times New Roman" w:cs="Times New Roman"/>
          <w:sz w:val="28"/>
          <w:szCs w:val="28"/>
          <w:lang w:val="uk-UA"/>
        </w:rPr>
        <w:t xml:space="preserve"> «круглих столів</w:t>
      </w:r>
      <w:r w:rsidRPr="00ED243F">
        <w:rPr>
          <w:rFonts w:ascii="Times New Roman" w:hAnsi="Times New Roman" w:cs="Times New Roman"/>
          <w:sz w:val="28"/>
          <w:szCs w:val="28"/>
          <w:lang w:val="uk-UA"/>
        </w:rPr>
        <w:t>», що передбачають обмін думками з певних питань, що цікавлять учасників комунікативного процесу.</w:t>
      </w:r>
      <w:r w:rsidR="00373353" w:rsidRPr="00ED243F">
        <w:rPr>
          <w:rFonts w:ascii="Times New Roman" w:hAnsi="Times New Roman" w:cs="Times New Roman"/>
          <w:sz w:val="28"/>
          <w:szCs w:val="28"/>
          <w:lang w:val="uk-UA"/>
        </w:rPr>
        <w:t xml:space="preserve"> </w:t>
      </w:r>
      <w:r w:rsidR="007D693C" w:rsidRPr="00ED243F">
        <w:rPr>
          <w:rFonts w:ascii="Times New Roman" w:hAnsi="Times New Roman" w:cs="Times New Roman"/>
          <w:sz w:val="28"/>
          <w:szCs w:val="28"/>
          <w:lang w:val="uk-UA"/>
        </w:rPr>
        <w:t>Участь у такій формі роботи характеризується висловленням думок від першої особи. Проблеми, що</w:t>
      </w:r>
      <w:r w:rsidR="00373353" w:rsidRPr="00ED243F">
        <w:rPr>
          <w:rFonts w:ascii="Times New Roman" w:hAnsi="Times New Roman" w:cs="Times New Roman"/>
          <w:sz w:val="28"/>
          <w:szCs w:val="28"/>
          <w:lang w:val="uk-UA"/>
        </w:rPr>
        <w:t xml:space="preserve"> о</w:t>
      </w:r>
      <w:r w:rsidR="007D693C" w:rsidRPr="00ED243F">
        <w:rPr>
          <w:rFonts w:ascii="Times New Roman" w:hAnsi="Times New Roman" w:cs="Times New Roman"/>
          <w:sz w:val="28"/>
          <w:szCs w:val="28"/>
          <w:lang w:val="uk-UA"/>
        </w:rPr>
        <w:t>бговорюються у такому форматі</w:t>
      </w:r>
      <w:r w:rsidR="00373353" w:rsidRPr="00ED243F">
        <w:rPr>
          <w:rFonts w:ascii="Times New Roman" w:hAnsi="Times New Roman" w:cs="Times New Roman"/>
          <w:sz w:val="28"/>
          <w:szCs w:val="28"/>
          <w:lang w:val="uk-UA"/>
        </w:rPr>
        <w:t xml:space="preserve">, можуть бути різноманітними: соціальними, </w:t>
      </w:r>
      <w:r w:rsidR="007D693C" w:rsidRPr="00ED243F">
        <w:rPr>
          <w:rFonts w:ascii="Times New Roman" w:hAnsi="Times New Roman" w:cs="Times New Roman"/>
          <w:sz w:val="28"/>
          <w:szCs w:val="28"/>
          <w:lang w:val="uk-UA"/>
        </w:rPr>
        <w:t xml:space="preserve">професійними, державними, </w:t>
      </w:r>
      <w:r w:rsidR="00373353" w:rsidRPr="00ED243F">
        <w:rPr>
          <w:rFonts w:ascii="Times New Roman" w:hAnsi="Times New Roman" w:cs="Times New Roman"/>
          <w:sz w:val="28"/>
          <w:szCs w:val="28"/>
          <w:lang w:val="uk-UA"/>
        </w:rPr>
        <w:t xml:space="preserve">етичними тощо. </w:t>
      </w:r>
      <w:r w:rsidR="007D693C" w:rsidRPr="00ED243F">
        <w:rPr>
          <w:rFonts w:ascii="Times New Roman" w:hAnsi="Times New Roman" w:cs="Times New Roman"/>
          <w:sz w:val="28"/>
          <w:szCs w:val="28"/>
          <w:lang w:val="uk-UA"/>
        </w:rPr>
        <w:t>Така робота вимагає від здобувачів освіти засвоєння навичок мовлення</w:t>
      </w:r>
      <w:r w:rsidR="00373353" w:rsidRPr="00ED243F">
        <w:rPr>
          <w:rFonts w:ascii="Times New Roman" w:hAnsi="Times New Roman" w:cs="Times New Roman"/>
          <w:sz w:val="28"/>
          <w:szCs w:val="28"/>
          <w:lang w:val="uk-UA"/>
        </w:rPr>
        <w:t xml:space="preserve"> та</w:t>
      </w:r>
      <w:r w:rsidR="007D693C" w:rsidRPr="00ED243F">
        <w:rPr>
          <w:rFonts w:ascii="Times New Roman" w:hAnsi="Times New Roman" w:cs="Times New Roman"/>
          <w:sz w:val="28"/>
          <w:szCs w:val="28"/>
          <w:lang w:val="uk-UA"/>
        </w:rPr>
        <w:t xml:space="preserve"> знання предмету розмови.</w:t>
      </w:r>
    </w:p>
    <w:p w:rsidR="007D693C" w:rsidRPr="00ED243F" w:rsidRDefault="007D693C" w:rsidP="00CC061F">
      <w:pPr>
        <w:tabs>
          <w:tab w:val="left" w:pos="426"/>
        </w:tabs>
        <w:spacing w:line="360" w:lineRule="auto"/>
        <w:ind w:right="-142"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3. «Мозковий штурм» – проявляється у </w:t>
      </w:r>
      <w:r w:rsidR="00373353" w:rsidRPr="00ED243F">
        <w:rPr>
          <w:rFonts w:ascii="Times New Roman" w:hAnsi="Times New Roman" w:cs="Times New Roman"/>
          <w:sz w:val="28"/>
          <w:szCs w:val="28"/>
          <w:lang w:val="uk-UA"/>
        </w:rPr>
        <w:t xml:space="preserve">розв‘язування </w:t>
      </w:r>
      <w:r w:rsidR="00A75330" w:rsidRPr="00ED243F">
        <w:rPr>
          <w:rFonts w:ascii="Times New Roman" w:hAnsi="Times New Roman" w:cs="Times New Roman"/>
          <w:sz w:val="28"/>
          <w:szCs w:val="28"/>
          <w:lang w:val="uk-UA"/>
        </w:rPr>
        <w:t>важливих комунікативних</w:t>
      </w:r>
      <w:r w:rsidRPr="00ED243F">
        <w:rPr>
          <w:rFonts w:ascii="Times New Roman" w:hAnsi="Times New Roman" w:cs="Times New Roman"/>
          <w:sz w:val="28"/>
          <w:szCs w:val="28"/>
          <w:lang w:val="uk-UA"/>
        </w:rPr>
        <w:t xml:space="preserve"> завдань за обмежений час. Суть цієї форми роботи полягає у необхідності генерування великої кількості ідей та їх обговорення за фіксований часовий проміжок. М</w:t>
      </w:r>
      <w:r w:rsidR="00373353" w:rsidRPr="00ED243F">
        <w:rPr>
          <w:rFonts w:ascii="Times New Roman" w:hAnsi="Times New Roman" w:cs="Times New Roman"/>
          <w:sz w:val="28"/>
          <w:szCs w:val="28"/>
          <w:lang w:val="uk-UA"/>
        </w:rPr>
        <w:t>ето</w:t>
      </w:r>
      <w:r w:rsidRPr="00ED243F">
        <w:rPr>
          <w:rFonts w:ascii="Times New Roman" w:hAnsi="Times New Roman" w:cs="Times New Roman"/>
          <w:sz w:val="28"/>
          <w:szCs w:val="28"/>
          <w:lang w:val="uk-UA"/>
        </w:rPr>
        <w:t xml:space="preserve">д використовується для формування </w:t>
      </w:r>
      <w:r w:rsidR="00373353" w:rsidRPr="00ED243F">
        <w:rPr>
          <w:rFonts w:ascii="Times New Roman" w:hAnsi="Times New Roman" w:cs="Times New Roman"/>
          <w:sz w:val="28"/>
          <w:szCs w:val="28"/>
          <w:lang w:val="uk-UA"/>
        </w:rPr>
        <w:t>творчих здібностей</w:t>
      </w:r>
      <w:r w:rsidRPr="00ED243F">
        <w:rPr>
          <w:rFonts w:ascii="Times New Roman" w:hAnsi="Times New Roman" w:cs="Times New Roman"/>
          <w:sz w:val="28"/>
          <w:szCs w:val="28"/>
          <w:lang w:val="uk-UA"/>
        </w:rPr>
        <w:t xml:space="preserve"> у комунікативній діяльності</w:t>
      </w:r>
      <w:r w:rsidR="00A75330" w:rsidRPr="00ED243F">
        <w:rPr>
          <w:rFonts w:ascii="Times New Roman" w:hAnsi="Times New Roman" w:cs="Times New Roman"/>
          <w:sz w:val="28"/>
          <w:szCs w:val="28"/>
        </w:rPr>
        <w:t xml:space="preserve"> [61]</w:t>
      </w:r>
      <w:r w:rsidRPr="00ED243F">
        <w:rPr>
          <w:rFonts w:ascii="Times New Roman" w:hAnsi="Times New Roman" w:cs="Times New Roman"/>
          <w:sz w:val="28"/>
          <w:szCs w:val="28"/>
          <w:lang w:val="uk-UA"/>
        </w:rPr>
        <w:t xml:space="preserve">. </w:t>
      </w:r>
    </w:p>
    <w:p w:rsidR="00373353" w:rsidRPr="00ED243F" w:rsidRDefault="007D693C" w:rsidP="00CC061F">
      <w:pPr>
        <w:tabs>
          <w:tab w:val="left" w:pos="426"/>
        </w:tabs>
        <w:spacing w:line="360" w:lineRule="auto"/>
        <w:ind w:right="-142"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4. Дебати – обговорення, що базується на запланованих виступах</w:t>
      </w:r>
      <w:r w:rsidR="00373353" w:rsidRPr="00ED243F">
        <w:rPr>
          <w:rFonts w:ascii="Times New Roman" w:hAnsi="Times New Roman" w:cs="Times New Roman"/>
          <w:sz w:val="28"/>
          <w:szCs w:val="28"/>
          <w:lang w:val="uk-UA"/>
        </w:rPr>
        <w:t xml:space="preserve"> учасників, які пр</w:t>
      </w:r>
      <w:r w:rsidRPr="00ED243F">
        <w:rPr>
          <w:rFonts w:ascii="Times New Roman" w:hAnsi="Times New Roman" w:cs="Times New Roman"/>
          <w:sz w:val="28"/>
          <w:szCs w:val="28"/>
          <w:lang w:val="uk-UA"/>
        </w:rPr>
        <w:t>едставляють дві команди. П</w:t>
      </w:r>
      <w:r w:rsidR="00373353" w:rsidRPr="00ED243F">
        <w:rPr>
          <w:rFonts w:ascii="Times New Roman" w:hAnsi="Times New Roman" w:cs="Times New Roman"/>
          <w:sz w:val="28"/>
          <w:szCs w:val="28"/>
          <w:lang w:val="uk-UA"/>
        </w:rPr>
        <w:t>ісля</w:t>
      </w:r>
      <w:r w:rsidRPr="00ED243F">
        <w:rPr>
          <w:rFonts w:ascii="Times New Roman" w:hAnsi="Times New Roman" w:cs="Times New Roman"/>
          <w:sz w:val="28"/>
          <w:szCs w:val="28"/>
          <w:lang w:val="uk-UA"/>
        </w:rPr>
        <w:t xml:space="preserve"> здійснення</w:t>
      </w:r>
      <w:r w:rsidR="00373353" w:rsidRPr="00ED243F">
        <w:rPr>
          <w:rFonts w:ascii="Times New Roman" w:hAnsi="Times New Roman" w:cs="Times New Roman"/>
          <w:sz w:val="28"/>
          <w:szCs w:val="28"/>
          <w:lang w:val="uk-UA"/>
        </w:rPr>
        <w:t xml:space="preserve"> виступів </w:t>
      </w:r>
      <w:r w:rsidRPr="00ED243F">
        <w:rPr>
          <w:rFonts w:ascii="Times New Roman" w:hAnsi="Times New Roman" w:cs="Times New Roman"/>
          <w:sz w:val="28"/>
          <w:szCs w:val="28"/>
          <w:lang w:val="uk-UA"/>
        </w:rPr>
        <w:t xml:space="preserve">учасники </w:t>
      </w:r>
      <w:r w:rsidR="00373353" w:rsidRPr="00ED243F">
        <w:rPr>
          <w:rFonts w:ascii="Times New Roman" w:hAnsi="Times New Roman" w:cs="Times New Roman"/>
          <w:sz w:val="28"/>
          <w:szCs w:val="28"/>
          <w:lang w:val="uk-UA"/>
        </w:rPr>
        <w:t>відповід</w:t>
      </w:r>
      <w:r w:rsidRPr="00ED243F">
        <w:rPr>
          <w:rFonts w:ascii="Times New Roman" w:hAnsi="Times New Roman" w:cs="Times New Roman"/>
          <w:sz w:val="28"/>
          <w:szCs w:val="28"/>
          <w:lang w:val="uk-UA"/>
        </w:rPr>
        <w:t>ають на запитання, захищають власну позицію. Дебати допомагають майбутнім фахівцям засвоїти навички логічного формулювання думки</w:t>
      </w:r>
      <w:r w:rsidR="00A75330" w:rsidRPr="00ED243F">
        <w:rPr>
          <w:rFonts w:ascii="Times New Roman" w:hAnsi="Times New Roman" w:cs="Times New Roman"/>
          <w:sz w:val="28"/>
          <w:szCs w:val="28"/>
          <w:lang w:val="uk-UA"/>
        </w:rPr>
        <w:t xml:space="preserve"> [66].</w:t>
      </w:r>
    </w:p>
    <w:p w:rsidR="00ED26AB" w:rsidRPr="00ED243F" w:rsidRDefault="00ED26AB" w:rsidP="00ED26AB">
      <w:pPr>
        <w:tabs>
          <w:tab w:val="left" w:pos="1134"/>
        </w:tabs>
        <w:autoSpaceDE w:val="0"/>
        <w:autoSpaceDN w:val="0"/>
        <w:adjustRightInd w:val="0"/>
        <w:spacing w:after="0" w:line="360" w:lineRule="auto"/>
        <w:ind w:firstLine="709"/>
        <w:contextualSpacing/>
        <w:jc w:val="both"/>
        <w:rPr>
          <w:rFonts w:ascii="Times New Roman" w:eastAsia="Times New Roman" w:hAnsi="Times New Roman" w:cs="Times New Roman"/>
          <w:bCs/>
          <w:sz w:val="28"/>
          <w:szCs w:val="28"/>
          <w:lang w:val="uk-UA" w:eastAsia="uk-UA"/>
        </w:rPr>
      </w:pPr>
      <w:r w:rsidRPr="00ED243F">
        <w:rPr>
          <w:rFonts w:ascii="Times New Roman" w:hAnsi="Times New Roman" w:cs="Times New Roman"/>
          <w:sz w:val="28"/>
          <w:szCs w:val="28"/>
          <w:lang w:val="uk-UA"/>
        </w:rPr>
        <w:t>Отже, комунікативна компетентність соціального працівника – це системна особистісна якість, що базується на знаннях закономірностей, принципів і технік спілкування й дозволяє самостійно і відповідально здійснювати ефективні комунікативні дії в певному колі ситуацій, що виникають у фаховій діяльності. Комунікативна компетентність є важливою характеристикою, що забезпечує загальний професійний розвиток соціальних працівників.</w:t>
      </w:r>
    </w:p>
    <w:p w:rsidR="00ED26AB" w:rsidRPr="00ED243F" w:rsidRDefault="00ED26AB" w:rsidP="00ED26AB">
      <w:pPr>
        <w:tabs>
          <w:tab w:val="left" w:pos="1134"/>
        </w:tabs>
        <w:autoSpaceDE w:val="0"/>
        <w:autoSpaceDN w:val="0"/>
        <w:adjustRightInd w:val="0"/>
        <w:spacing w:after="0" w:line="360" w:lineRule="auto"/>
        <w:contextualSpacing/>
        <w:jc w:val="both"/>
        <w:rPr>
          <w:rFonts w:ascii="Times New Roman" w:eastAsia="Times New Roman" w:hAnsi="Times New Roman" w:cs="Times New Roman"/>
          <w:b/>
          <w:bCs/>
          <w:sz w:val="28"/>
          <w:szCs w:val="28"/>
          <w:lang w:val="uk-UA" w:eastAsia="uk-UA"/>
        </w:rPr>
      </w:pPr>
    </w:p>
    <w:p w:rsidR="00ED26AB" w:rsidRPr="00ED243F" w:rsidRDefault="00ED26AB" w:rsidP="00ED26AB">
      <w:pPr>
        <w:tabs>
          <w:tab w:val="left" w:pos="1134"/>
        </w:tabs>
        <w:autoSpaceDE w:val="0"/>
        <w:autoSpaceDN w:val="0"/>
        <w:adjustRightInd w:val="0"/>
        <w:spacing w:after="0" w:line="360" w:lineRule="auto"/>
        <w:ind w:firstLine="709"/>
        <w:contextualSpacing/>
        <w:jc w:val="both"/>
        <w:rPr>
          <w:rFonts w:ascii="Times New Roman" w:eastAsia="Times New Roman" w:hAnsi="Times New Roman" w:cs="Times New Roman"/>
          <w:b/>
          <w:bCs/>
          <w:sz w:val="28"/>
          <w:szCs w:val="28"/>
          <w:lang w:val="uk-UA" w:eastAsia="uk-UA"/>
        </w:rPr>
      </w:pPr>
      <w:r w:rsidRPr="00ED243F">
        <w:rPr>
          <w:rFonts w:ascii="Times New Roman" w:eastAsia="Times New Roman" w:hAnsi="Times New Roman" w:cs="Times New Roman"/>
          <w:b/>
          <w:bCs/>
          <w:sz w:val="28"/>
          <w:szCs w:val="28"/>
          <w:lang w:val="uk-UA" w:eastAsia="uk-UA"/>
        </w:rPr>
        <w:t>1.3. Особливості роботи територіальних центрів</w:t>
      </w:r>
    </w:p>
    <w:p w:rsidR="00ED26AB" w:rsidRPr="00ED243F" w:rsidRDefault="00ED26AB" w:rsidP="00ED26AB">
      <w:pPr>
        <w:spacing w:line="360" w:lineRule="auto"/>
        <w:ind w:firstLine="709"/>
        <w:contextualSpacing/>
        <w:jc w:val="both"/>
        <w:rPr>
          <w:rFonts w:ascii="Times New Roman" w:eastAsia="Times New Roman" w:hAnsi="Times New Roman" w:cs="Times New Roman"/>
          <w:b/>
          <w:bCs/>
          <w:sz w:val="28"/>
          <w:szCs w:val="28"/>
          <w:lang w:val="uk-UA" w:eastAsia="uk-UA"/>
        </w:rPr>
      </w:pPr>
    </w:p>
    <w:p w:rsidR="00ED26AB" w:rsidRPr="00ED243F" w:rsidRDefault="00ED26AB" w:rsidP="00ED26AB">
      <w:pPr>
        <w:spacing w:line="360" w:lineRule="auto"/>
        <w:ind w:firstLine="709"/>
        <w:contextualSpacing/>
        <w:jc w:val="both"/>
        <w:rPr>
          <w:rFonts w:ascii="Times New Roman" w:eastAsia="Times New Roman" w:hAnsi="Times New Roman" w:cs="Times New Roman"/>
          <w:bCs/>
          <w:sz w:val="28"/>
          <w:szCs w:val="28"/>
          <w:lang w:eastAsia="uk-UA"/>
        </w:rPr>
      </w:pPr>
      <w:r w:rsidRPr="00ED243F">
        <w:rPr>
          <w:rFonts w:ascii="Times New Roman" w:eastAsia="Times New Roman" w:hAnsi="Times New Roman" w:cs="Times New Roman"/>
          <w:bCs/>
          <w:sz w:val="28"/>
          <w:szCs w:val="28"/>
          <w:lang w:val="uk-UA" w:eastAsia="uk-UA"/>
        </w:rPr>
        <w:t>Для визначення особливостей роботи територіальних центрів необхідно проаналізувати базову правову документацію, що регулює діяльність установи. У цьому контексті, слід звернути увагу на Типове положення про територіальний центр соціального обслуговування від 29 грудня 2009 року, що затверджено Кабінетом Міністрів України</w:t>
      </w:r>
      <w:r w:rsidR="00647C9B" w:rsidRPr="00ED243F">
        <w:rPr>
          <w:rFonts w:ascii="Times New Roman" w:eastAsia="Times New Roman" w:hAnsi="Times New Roman" w:cs="Times New Roman"/>
          <w:bCs/>
          <w:sz w:val="28"/>
          <w:szCs w:val="28"/>
          <w:lang w:eastAsia="uk-UA"/>
        </w:rPr>
        <w:t xml:space="preserve"> [21].</w:t>
      </w:r>
    </w:p>
    <w:p w:rsidR="00ED26AB" w:rsidRPr="00ED243F" w:rsidRDefault="00ED26AB" w:rsidP="00ED26AB">
      <w:pPr>
        <w:spacing w:line="360" w:lineRule="auto"/>
        <w:ind w:firstLine="709"/>
        <w:contextualSpacing/>
        <w:jc w:val="both"/>
        <w:rPr>
          <w:rFonts w:ascii="Times New Roman" w:eastAsia="Times New Roman" w:hAnsi="Times New Roman" w:cs="Times New Roman"/>
          <w:bCs/>
          <w:sz w:val="28"/>
          <w:szCs w:val="28"/>
          <w:lang w:val="uk-UA" w:eastAsia="uk-UA"/>
        </w:rPr>
      </w:pPr>
      <w:r w:rsidRPr="00ED243F">
        <w:rPr>
          <w:rFonts w:ascii="Times New Roman" w:eastAsia="Times New Roman" w:hAnsi="Times New Roman" w:cs="Times New Roman"/>
          <w:bCs/>
          <w:sz w:val="28"/>
          <w:szCs w:val="28"/>
          <w:lang w:val="uk-UA" w:eastAsia="uk-UA"/>
        </w:rPr>
        <w:t>У згаданому документі визначається, що територіальний центр соціального</w:t>
      </w:r>
      <w:bookmarkStart w:id="1" w:name="17"/>
      <w:bookmarkEnd w:id="1"/>
      <w:r w:rsidRPr="00ED243F">
        <w:rPr>
          <w:rFonts w:ascii="Times New Roman" w:eastAsia="Times New Roman" w:hAnsi="Times New Roman" w:cs="Times New Roman"/>
          <w:bCs/>
          <w:sz w:val="28"/>
          <w:szCs w:val="28"/>
          <w:lang w:val="uk-UA" w:eastAsia="uk-UA"/>
        </w:rPr>
        <w:t xml:space="preserve"> </w:t>
      </w:r>
      <w:r w:rsidRPr="00ED243F">
        <w:rPr>
          <w:rFonts w:ascii="Times New Roman" w:eastAsia="Times New Roman" w:hAnsi="Times New Roman" w:cs="Times New Roman"/>
          <w:color w:val="1D1D1B"/>
          <w:sz w:val="28"/>
          <w:szCs w:val="28"/>
          <w:bdr w:val="none" w:sz="0" w:space="0" w:color="auto" w:frame="1"/>
          <w:lang w:val="uk-UA" w:eastAsia="uk-UA"/>
        </w:rPr>
        <w:t>обслуговування є бюджетною установою. Створення, реорганізація або припинення діяльності організації регулюється органами місцевого самоврядування.</w:t>
      </w:r>
      <w:r w:rsidRPr="00ED243F">
        <w:rPr>
          <w:rFonts w:ascii="Times New Roman" w:eastAsia="Times New Roman" w:hAnsi="Times New Roman" w:cs="Times New Roman"/>
          <w:bCs/>
          <w:sz w:val="28"/>
          <w:szCs w:val="28"/>
          <w:lang w:val="uk-UA" w:eastAsia="uk-UA"/>
        </w:rPr>
        <w:t xml:space="preserve"> </w:t>
      </w:r>
      <w:r w:rsidRPr="00ED243F">
        <w:rPr>
          <w:rFonts w:ascii="Times New Roman" w:eastAsia="Times New Roman" w:hAnsi="Times New Roman" w:cs="Times New Roman"/>
          <w:color w:val="1D1D1B"/>
          <w:sz w:val="28"/>
          <w:szCs w:val="28"/>
          <w:bdr w:val="none" w:sz="0" w:space="0" w:color="auto" w:frame="1"/>
          <w:lang w:val="uk-UA" w:eastAsia="uk-UA"/>
        </w:rPr>
        <w:t>Установа створюється для реалізації соціального обслуговування та соціальних послуг громадянам, які мають досвід переживання складних життєвих обставин і потребують допомоги за місцем проживання, у стаціонарній, тимчасовій або денній формі.</w:t>
      </w:r>
    </w:p>
    <w:p w:rsidR="00ED26AB" w:rsidRPr="00ED243F" w:rsidRDefault="00ED26AB" w:rsidP="00ED26AB">
      <w:pPr>
        <w:spacing w:line="360" w:lineRule="auto"/>
        <w:ind w:firstLine="709"/>
        <w:contextualSpacing/>
        <w:jc w:val="both"/>
        <w:rPr>
          <w:rFonts w:ascii="Times New Roman" w:eastAsia="Times New Roman" w:hAnsi="Times New Roman" w:cs="Times New Roman"/>
          <w:bCs/>
          <w:sz w:val="28"/>
          <w:szCs w:val="28"/>
          <w:lang w:val="uk-UA" w:eastAsia="uk-UA"/>
        </w:rPr>
      </w:pPr>
      <w:r w:rsidRPr="00ED243F">
        <w:rPr>
          <w:rFonts w:ascii="Times New Roman" w:eastAsia="Times New Roman" w:hAnsi="Times New Roman" w:cs="Times New Roman"/>
          <w:bCs/>
          <w:sz w:val="28"/>
          <w:szCs w:val="28"/>
          <w:lang w:val="uk-UA" w:eastAsia="uk-UA"/>
        </w:rPr>
        <w:t>Визначається законодавча база, що обумовлює діяльність Центру –</w:t>
      </w:r>
      <w:r w:rsidRPr="00ED243F">
        <w:rPr>
          <w:rFonts w:ascii="Times New Roman" w:eastAsia="Times New Roman" w:hAnsi="Times New Roman" w:cs="Times New Roman"/>
          <w:color w:val="1D1D1B"/>
          <w:sz w:val="28"/>
          <w:szCs w:val="28"/>
          <w:bdr w:val="none" w:sz="0" w:space="0" w:color="auto" w:frame="1"/>
          <w:lang w:val="uk-UA" w:eastAsia="uk-UA"/>
        </w:rPr>
        <w:t xml:space="preserve"> Конституція та закони України, укази Президента України, постанови Верховної Ради, акти Кабінету Міністрів України, накази Міністерства праці, акти центральних і місцевих виконавчих органів влади й місцевого самоврядування, а також положення про територіальний центр. </w:t>
      </w:r>
    </w:p>
    <w:p w:rsidR="00ED26AB" w:rsidRPr="00ED243F" w:rsidRDefault="00ED26AB" w:rsidP="00ED26AB">
      <w:pPr>
        <w:spacing w:after="0" w:line="360" w:lineRule="auto"/>
        <w:ind w:firstLine="709"/>
        <w:contextualSpacing/>
        <w:jc w:val="both"/>
        <w:rPr>
          <w:rFonts w:ascii="Times New Roman" w:eastAsia="Times New Roman" w:hAnsi="Times New Roman" w:cs="Times New Roman"/>
          <w:color w:val="1D1D1B"/>
          <w:sz w:val="28"/>
          <w:szCs w:val="28"/>
          <w:bdr w:val="none" w:sz="0" w:space="0" w:color="auto" w:frame="1"/>
          <w:lang w:val="uk-UA" w:eastAsia="uk-UA"/>
        </w:rPr>
      </w:pPr>
      <w:r w:rsidRPr="00ED243F">
        <w:rPr>
          <w:rFonts w:ascii="Times New Roman" w:eastAsia="Times New Roman" w:hAnsi="Times New Roman" w:cs="Times New Roman"/>
          <w:bCs/>
          <w:sz w:val="28"/>
          <w:szCs w:val="28"/>
          <w:lang w:val="uk-UA" w:eastAsia="uk-UA"/>
        </w:rPr>
        <w:t xml:space="preserve">Основними принципами роботи Центру є </w:t>
      </w:r>
      <w:r w:rsidRPr="00ED243F">
        <w:rPr>
          <w:rFonts w:ascii="Times New Roman" w:eastAsia="Times New Roman" w:hAnsi="Times New Roman" w:cs="Times New Roman"/>
          <w:color w:val="1D1D1B"/>
          <w:sz w:val="28"/>
          <w:szCs w:val="28"/>
          <w:bdr w:val="none" w:sz="0" w:space="0" w:color="auto" w:frame="1"/>
          <w:lang w:val="uk-UA" w:eastAsia="uk-UA"/>
        </w:rPr>
        <w:t>адресність, індивідуальний підхід, доступність, відкритість, добровільний вибір форми надання соціальних послуг, гуманність, комплексність, максимальна ефективність освоєння бюджетних та позабюджетних коштів, законність, соціальна справедливість, конфіденційність, орієнтація на стандарти якості, відповідальність за дотримання моральних норм і чинного законодавства.</w:t>
      </w:r>
    </w:p>
    <w:p w:rsidR="00ED26AB" w:rsidRPr="00ED243F" w:rsidRDefault="00ED26AB" w:rsidP="00ED26AB">
      <w:pPr>
        <w:spacing w:after="0" w:line="360" w:lineRule="auto"/>
        <w:ind w:firstLine="709"/>
        <w:contextualSpacing/>
        <w:jc w:val="both"/>
        <w:rPr>
          <w:rFonts w:ascii="Times New Roman" w:eastAsia="Times New Roman" w:hAnsi="Times New Roman" w:cs="Times New Roman"/>
          <w:bCs/>
          <w:sz w:val="28"/>
          <w:szCs w:val="28"/>
          <w:lang w:val="uk-UA" w:eastAsia="uk-UA"/>
        </w:rPr>
      </w:pPr>
      <w:r w:rsidRPr="00ED243F">
        <w:rPr>
          <w:rFonts w:ascii="Times New Roman" w:eastAsia="Times New Roman" w:hAnsi="Times New Roman" w:cs="Times New Roman"/>
          <w:color w:val="1D1D1B"/>
          <w:sz w:val="28"/>
          <w:szCs w:val="28"/>
          <w:bdr w:val="none" w:sz="0" w:space="0" w:color="auto" w:frame="1"/>
          <w:lang w:val="uk-UA" w:eastAsia="uk-UA"/>
        </w:rPr>
        <w:t>Встановлюється перелік осіб, які мають право на обслуговування в територіальному центрі:</w:t>
      </w:r>
    </w:p>
    <w:p w:rsidR="00ED26AB" w:rsidRPr="00ED243F" w:rsidRDefault="00ED26AB" w:rsidP="00ED26AB">
      <w:pPr>
        <w:spacing w:after="0" w:line="360" w:lineRule="auto"/>
        <w:ind w:firstLine="709"/>
        <w:contextualSpacing/>
        <w:jc w:val="both"/>
        <w:rPr>
          <w:rFonts w:ascii="Times New Roman" w:eastAsia="Times New Roman" w:hAnsi="Times New Roman" w:cs="Times New Roman"/>
          <w:color w:val="1D1D1B"/>
          <w:sz w:val="28"/>
          <w:szCs w:val="28"/>
          <w:bdr w:val="none" w:sz="0" w:space="0" w:color="auto" w:frame="1"/>
          <w:lang w:val="uk-UA" w:eastAsia="uk-UA"/>
        </w:rPr>
      </w:pPr>
      <w:r w:rsidRPr="00ED243F">
        <w:rPr>
          <w:rFonts w:ascii="Times New Roman" w:eastAsia="Times New Roman" w:hAnsi="Times New Roman" w:cs="Times New Roman"/>
          <w:color w:val="1D1D1B"/>
          <w:sz w:val="28"/>
          <w:szCs w:val="28"/>
          <w:bdr w:val="none" w:sz="0" w:space="0" w:color="auto" w:frame="1"/>
          <w:lang w:val="uk-UA" w:eastAsia="uk-UA"/>
        </w:rPr>
        <w:t>1) громадяни похилого віку;</w:t>
      </w:r>
    </w:p>
    <w:p w:rsidR="00ED26AB" w:rsidRPr="00ED243F" w:rsidRDefault="00ED26AB" w:rsidP="00ED26AB">
      <w:pPr>
        <w:spacing w:after="0" w:line="360" w:lineRule="auto"/>
        <w:ind w:firstLine="709"/>
        <w:contextualSpacing/>
        <w:jc w:val="both"/>
        <w:rPr>
          <w:rFonts w:ascii="Times New Roman" w:eastAsia="Times New Roman" w:hAnsi="Times New Roman" w:cs="Times New Roman"/>
          <w:color w:val="1D1D1B"/>
          <w:sz w:val="28"/>
          <w:szCs w:val="28"/>
          <w:bdr w:val="none" w:sz="0" w:space="0" w:color="auto" w:frame="1"/>
          <w:lang w:val="uk-UA" w:eastAsia="uk-UA"/>
        </w:rPr>
      </w:pPr>
      <w:r w:rsidRPr="00ED243F">
        <w:rPr>
          <w:rFonts w:ascii="Times New Roman" w:eastAsia="Times New Roman" w:hAnsi="Times New Roman" w:cs="Times New Roman"/>
          <w:color w:val="1D1D1B"/>
          <w:sz w:val="28"/>
          <w:szCs w:val="28"/>
          <w:bdr w:val="none" w:sz="0" w:space="0" w:color="auto" w:frame="1"/>
          <w:lang w:val="uk-UA" w:eastAsia="uk-UA"/>
        </w:rPr>
        <w:t>2) особи з інвалідністю, які досягли 18 років;</w:t>
      </w:r>
    </w:p>
    <w:p w:rsidR="00ED26AB" w:rsidRPr="00ED243F" w:rsidRDefault="00ED26AB" w:rsidP="00ED26AB">
      <w:pPr>
        <w:spacing w:after="0" w:line="360" w:lineRule="auto"/>
        <w:ind w:firstLine="709"/>
        <w:contextualSpacing/>
        <w:jc w:val="both"/>
        <w:rPr>
          <w:rFonts w:ascii="Times New Roman" w:eastAsia="Times New Roman" w:hAnsi="Times New Roman" w:cs="Times New Roman"/>
          <w:color w:val="1D1D1B"/>
          <w:sz w:val="28"/>
          <w:szCs w:val="28"/>
          <w:bdr w:val="none" w:sz="0" w:space="0" w:color="auto" w:frame="1"/>
          <w:lang w:val="uk-UA" w:eastAsia="uk-UA"/>
        </w:rPr>
      </w:pPr>
      <w:r w:rsidRPr="00ED243F">
        <w:rPr>
          <w:rFonts w:ascii="Times New Roman" w:eastAsia="Times New Roman" w:hAnsi="Times New Roman" w:cs="Times New Roman"/>
          <w:color w:val="1D1D1B"/>
          <w:sz w:val="28"/>
          <w:szCs w:val="28"/>
          <w:bdr w:val="none" w:sz="0" w:space="0" w:color="auto" w:frame="1"/>
          <w:lang w:val="uk-UA" w:eastAsia="uk-UA"/>
        </w:rPr>
        <w:t>3) хворі особи працездатного віку до визначення групи інвалідності, які не здатні до самообслуговування і потребують перманентної допомоги, у порядку затвердженому МОЗ;</w:t>
      </w:r>
    </w:p>
    <w:p w:rsidR="00ED26AB" w:rsidRPr="00ED243F" w:rsidRDefault="00ED26AB" w:rsidP="00ED26AB">
      <w:pPr>
        <w:spacing w:after="0" w:line="360" w:lineRule="auto"/>
        <w:ind w:firstLine="709"/>
        <w:contextualSpacing/>
        <w:jc w:val="both"/>
        <w:rPr>
          <w:rFonts w:ascii="Times New Roman" w:eastAsia="Times New Roman" w:hAnsi="Times New Roman" w:cs="Times New Roman"/>
          <w:color w:val="1D1D1B"/>
          <w:sz w:val="28"/>
          <w:szCs w:val="28"/>
          <w:bdr w:val="none" w:sz="0" w:space="0" w:color="auto" w:frame="1"/>
          <w:lang w:val="uk-UA" w:eastAsia="uk-UA"/>
        </w:rPr>
      </w:pPr>
      <w:r w:rsidRPr="00ED243F">
        <w:rPr>
          <w:rFonts w:ascii="Times New Roman" w:eastAsia="Times New Roman" w:hAnsi="Times New Roman" w:cs="Times New Roman"/>
          <w:color w:val="1D1D1B"/>
          <w:sz w:val="28"/>
          <w:szCs w:val="28"/>
          <w:bdr w:val="none" w:sz="0" w:space="0" w:color="auto" w:frame="1"/>
          <w:lang w:val="uk-UA" w:eastAsia="uk-UA"/>
        </w:rPr>
        <w:t>4) громадяни, які переживають складну життєву ситуацію, пов’язану з безробіттям, стихійними лихами, катастрофами;</w:t>
      </w:r>
    </w:p>
    <w:p w:rsidR="00ED26AB" w:rsidRPr="00ED243F" w:rsidRDefault="00ED26AB" w:rsidP="00ED26AB">
      <w:pPr>
        <w:spacing w:after="0" w:line="360" w:lineRule="auto"/>
        <w:ind w:firstLine="709"/>
        <w:contextualSpacing/>
        <w:jc w:val="both"/>
        <w:rPr>
          <w:rFonts w:ascii="Times New Roman" w:eastAsia="Times New Roman" w:hAnsi="Times New Roman" w:cs="Times New Roman"/>
          <w:color w:val="1D1D1B"/>
          <w:sz w:val="28"/>
          <w:szCs w:val="28"/>
          <w:bdr w:val="none" w:sz="0" w:space="0" w:color="auto" w:frame="1"/>
          <w:lang w:val="uk-UA" w:eastAsia="uk-UA"/>
        </w:rPr>
      </w:pPr>
      <w:r w:rsidRPr="00ED243F">
        <w:rPr>
          <w:rFonts w:ascii="Times New Roman" w:eastAsia="Times New Roman" w:hAnsi="Times New Roman" w:cs="Times New Roman"/>
          <w:color w:val="1D1D1B"/>
          <w:sz w:val="28"/>
          <w:szCs w:val="28"/>
          <w:bdr w:val="none" w:sz="0" w:space="0" w:color="auto" w:frame="1"/>
          <w:lang w:val="uk-UA" w:eastAsia="uk-UA"/>
        </w:rPr>
        <w:t>5) громадяни, які утримують неповнолітніх дітей, дітей-інвалідів, родичів похилого віку), а їх середньомісячний загальний, сімейний дохід за останні шість місяців, що передують даті звернення, нижчий за встановлений законодавчо прожитковий мінімум для непрацездатних осіб.</w:t>
      </w:r>
    </w:p>
    <w:p w:rsidR="00ED26AB" w:rsidRPr="00ED243F" w:rsidRDefault="00ED26AB" w:rsidP="00ED26AB">
      <w:pPr>
        <w:spacing w:after="0" w:line="360" w:lineRule="auto"/>
        <w:ind w:firstLine="709"/>
        <w:contextualSpacing/>
        <w:jc w:val="both"/>
        <w:rPr>
          <w:rFonts w:ascii="Times New Roman" w:eastAsia="Times New Roman" w:hAnsi="Times New Roman" w:cs="Times New Roman"/>
          <w:color w:val="1D1D1B"/>
          <w:sz w:val="28"/>
          <w:szCs w:val="28"/>
          <w:bdr w:val="none" w:sz="0" w:space="0" w:color="auto" w:frame="1"/>
          <w:lang w:val="uk-UA" w:eastAsia="uk-UA"/>
        </w:rPr>
      </w:pPr>
      <w:r w:rsidRPr="00ED243F">
        <w:rPr>
          <w:rFonts w:ascii="Times New Roman" w:eastAsia="Times New Roman" w:hAnsi="Times New Roman" w:cs="Times New Roman"/>
          <w:color w:val="1D1D1B"/>
          <w:sz w:val="28"/>
          <w:szCs w:val="28"/>
          <w:bdr w:val="none" w:sz="0" w:space="0" w:color="auto" w:frame="1"/>
          <w:lang w:val="uk-UA" w:eastAsia="uk-UA"/>
        </w:rPr>
        <w:t xml:space="preserve">Основою утворення територіального центру є наявність відповідної матеріально-технічної бази, в першу чергу, приміщень, що враховують будівельні, технічні, санітарно-гігієнічні норми, вимоги пожежної безпеки, а також основні законодавчі норми. </w:t>
      </w:r>
    </w:p>
    <w:p w:rsidR="00ED26AB" w:rsidRPr="00ED243F" w:rsidRDefault="00ED26AB" w:rsidP="00ED26AB">
      <w:pPr>
        <w:spacing w:before="60" w:after="60" w:line="360" w:lineRule="auto"/>
        <w:ind w:firstLine="567"/>
        <w:contextualSpacing/>
        <w:jc w:val="both"/>
        <w:textAlignment w:val="baseline"/>
        <w:rPr>
          <w:rFonts w:ascii="Times New Roman" w:eastAsia="Times New Roman" w:hAnsi="Times New Roman" w:cs="Times New Roman"/>
          <w:color w:val="1D1D1B"/>
          <w:sz w:val="28"/>
          <w:szCs w:val="28"/>
          <w:bdr w:val="none" w:sz="0" w:space="0" w:color="auto" w:frame="1"/>
          <w:lang w:val="uk-UA" w:eastAsia="uk-UA"/>
        </w:rPr>
      </w:pPr>
      <w:r w:rsidRPr="00ED243F">
        <w:rPr>
          <w:rFonts w:ascii="Times New Roman" w:eastAsia="Times New Roman" w:hAnsi="Times New Roman" w:cs="Times New Roman"/>
          <w:color w:val="1D1D1B"/>
          <w:sz w:val="28"/>
          <w:szCs w:val="28"/>
          <w:bdr w:val="none" w:sz="0" w:space="0" w:color="auto" w:frame="1"/>
          <w:lang w:val="uk-UA" w:eastAsia="uk-UA"/>
        </w:rPr>
        <w:t>У положенні визначається, що бюджет і штатний розпис установи затверджує керівник органу, що є засновником організації.</w:t>
      </w:r>
      <w:r w:rsidRPr="00ED243F">
        <w:rPr>
          <w:rFonts w:ascii="Times New Roman" w:eastAsia="Times New Roman" w:hAnsi="Times New Roman" w:cs="Times New Roman"/>
          <w:color w:val="1D1D1B"/>
          <w:sz w:val="28"/>
          <w:szCs w:val="28"/>
          <w:lang w:val="uk-UA" w:eastAsia="uk-UA"/>
        </w:rPr>
        <w:t xml:space="preserve"> </w:t>
      </w:r>
      <w:r w:rsidRPr="00ED243F">
        <w:rPr>
          <w:rFonts w:ascii="Times New Roman" w:eastAsia="Times New Roman" w:hAnsi="Times New Roman" w:cs="Times New Roman"/>
          <w:color w:val="1D1D1B"/>
          <w:sz w:val="28"/>
          <w:szCs w:val="28"/>
          <w:bdr w:val="none" w:sz="0" w:space="0" w:color="auto" w:frame="1"/>
          <w:lang w:val="uk-UA" w:eastAsia="uk-UA"/>
        </w:rPr>
        <w:t>Методичне забезпечення діяльності здійснює здійснює профільне міністерство, а також органи місцевої влади. Для реалізації завдань соціального обслуговування територіальний центр ініціює взаємодію із підрозділами органу виконавчої влади або місцевого самоврядування, підприємствами й організаціями різних форм власності.</w:t>
      </w:r>
    </w:p>
    <w:p w:rsidR="00ED26AB" w:rsidRPr="00ED243F" w:rsidRDefault="00ED26AB" w:rsidP="00ED26AB">
      <w:pPr>
        <w:spacing w:before="60" w:after="60" w:line="360" w:lineRule="auto"/>
        <w:ind w:firstLine="567"/>
        <w:contextualSpacing/>
        <w:jc w:val="both"/>
        <w:textAlignment w:val="baseline"/>
        <w:rPr>
          <w:rFonts w:ascii="Times New Roman" w:eastAsia="Times New Roman" w:hAnsi="Times New Roman" w:cs="Times New Roman"/>
          <w:color w:val="1D1D1B"/>
          <w:sz w:val="28"/>
          <w:szCs w:val="28"/>
          <w:bdr w:val="none" w:sz="0" w:space="0" w:color="auto" w:frame="1"/>
          <w:lang w:val="uk-UA" w:eastAsia="uk-UA"/>
        </w:rPr>
      </w:pPr>
      <w:r w:rsidRPr="00ED243F">
        <w:rPr>
          <w:rFonts w:ascii="Times New Roman" w:eastAsia="Times New Roman" w:hAnsi="Times New Roman" w:cs="Times New Roman"/>
          <w:color w:val="1D1D1B"/>
          <w:sz w:val="28"/>
          <w:szCs w:val="28"/>
          <w:bdr w:val="none" w:sz="0" w:space="0" w:color="auto" w:frame="1"/>
          <w:lang w:val="uk-UA" w:eastAsia="uk-UA"/>
        </w:rPr>
        <w:t>Основними завданнями установи:</w:t>
      </w:r>
    </w:p>
    <w:p w:rsidR="00ED26AB" w:rsidRPr="00ED243F" w:rsidRDefault="00ED26AB" w:rsidP="00ED26AB">
      <w:pPr>
        <w:spacing w:before="60" w:after="60" w:line="360" w:lineRule="auto"/>
        <w:ind w:firstLine="567"/>
        <w:contextualSpacing/>
        <w:jc w:val="both"/>
        <w:textAlignment w:val="baseline"/>
        <w:rPr>
          <w:rFonts w:ascii="Times New Roman" w:eastAsia="Times New Roman" w:hAnsi="Times New Roman" w:cs="Times New Roman"/>
          <w:color w:val="1D1D1B"/>
          <w:sz w:val="28"/>
          <w:szCs w:val="28"/>
          <w:lang w:val="uk-UA" w:eastAsia="uk-UA"/>
        </w:rPr>
      </w:pPr>
      <w:r w:rsidRPr="00ED243F">
        <w:rPr>
          <w:rFonts w:ascii="Times New Roman" w:eastAsia="Times New Roman" w:hAnsi="Times New Roman" w:cs="Times New Roman"/>
          <w:color w:val="1D1D1B"/>
          <w:sz w:val="28"/>
          <w:szCs w:val="28"/>
          <w:bdr w:val="none" w:sz="0" w:space="0" w:color="auto" w:frame="1"/>
          <w:lang w:val="uk-UA" w:eastAsia="uk-UA"/>
        </w:rPr>
        <w:t>1) виявлення громадян з категорій, які потребують соціального обслуговування, створення електронної бази даних таких осіб, визначення індивідуальних потреб клієнтів, що визначають специфіку відповідних соціальних послуг;</w:t>
      </w:r>
    </w:p>
    <w:p w:rsidR="00ED26AB" w:rsidRPr="00ED243F" w:rsidRDefault="00ED26AB" w:rsidP="00ED26AB">
      <w:pPr>
        <w:spacing w:before="60" w:after="60" w:line="360" w:lineRule="auto"/>
        <w:ind w:firstLine="567"/>
        <w:contextualSpacing/>
        <w:jc w:val="both"/>
        <w:textAlignment w:val="baseline"/>
        <w:rPr>
          <w:rFonts w:ascii="Times New Roman" w:eastAsia="Times New Roman" w:hAnsi="Times New Roman" w:cs="Times New Roman"/>
          <w:color w:val="1D1D1B"/>
          <w:sz w:val="28"/>
          <w:szCs w:val="28"/>
          <w:lang w:val="uk-UA" w:eastAsia="uk-UA"/>
        </w:rPr>
      </w:pPr>
      <w:r w:rsidRPr="00ED243F">
        <w:rPr>
          <w:rFonts w:ascii="Times New Roman" w:eastAsia="Times New Roman" w:hAnsi="Times New Roman" w:cs="Times New Roman"/>
          <w:color w:val="1D1D1B"/>
          <w:sz w:val="28"/>
          <w:szCs w:val="28"/>
          <w:bdr w:val="none" w:sz="0" w:space="0" w:color="auto" w:frame="1"/>
          <w:lang w:val="uk-UA" w:eastAsia="uk-UA"/>
        </w:rPr>
        <w:t>2) забезпечення якісної реалізації соціальних послуг);</w:t>
      </w:r>
      <w:bookmarkStart w:id="2" w:name="53"/>
      <w:bookmarkStart w:id="3" w:name="54"/>
      <w:bookmarkEnd w:id="2"/>
      <w:bookmarkEnd w:id="3"/>
    </w:p>
    <w:p w:rsidR="00ED26AB" w:rsidRPr="00ED243F" w:rsidRDefault="00ED26AB" w:rsidP="00ED26AB">
      <w:pPr>
        <w:spacing w:before="60" w:after="60" w:line="360" w:lineRule="auto"/>
        <w:ind w:firstLine="567"/>
        <w:contextualSpacing/>
        <w:jc w:val="both"/>
        <w:textAlignment w:val="baseline"/>
        <w:rPr>
          <w:rFonts w:ascii="Times New Roman" w:eastAsia="Times New Roman" w:hAnsi="Times New Roman" w:cs="Times New Roman"/>
          <w:color w:val="1D1D1B"/>
          <w:sz w:val="28"/>
          <w:szCs w:val="28"/>
          <w:lang w:val="uk-UA" w:eastAsia="uk-UA"/>
        </w:rPr>
      </w:pPr>
      <w:r w:rsidRPr="00ED243F">
        <w:rPr>
          <w:rFonts w:ascii="Times New Roman" w:eastAsia="Times New Roman" w:hAnsi="Times New Roman" w:cs="Times New Roman"/>
          <w:color w:val="1D1D1B"/>
          <w:sz w:val="28"/>
          <w:szCs w:val="28"/>
          <w:bdr w:val="none" w:sz="0" w:space="0" w:color="auto" w:frame="1"/>
          <w:lang w:val="uk-UA" w:eastAsia="uk-UA"/>
        </w:rPr>
        <w:t>3) встановлення зв’язків з установами різних форм власності, фізичними особами, родичами клієнтів територіальних центрів з метою оптимізації надання соціальних послуг.</w:t>
      </w:r>
    </w:p>
    <w:p w:rsidR="00ED26AB" w:rsidRPr="00ED243F" w:rsidRDefault="00ED26AB" w:rsidP="00ED26AB">
      <w:pPr>
        <w:spacing w:before="60" w:after="60" w:line="360" w:lineRule="auto"/>
        <w:ind w:firstLine="567"/>
        <w:contextualSpacing/>
        <w:jc w:val="both"/>
        <w:textAlignment w:val="baseline"/>
        <w:rPr>
          <w:rFonts w:ascii="Times New Roman" w:eastAsia="Times New Roman" w:hAnsi="Times New Roman" w:cs="Times New Roman"/>
          <w:color w:val="1D1D1B"/>
          <w:sz w:val="28"/>
          <w:szCs w:val="28"/>
          <w:bdr w:val="none" w:sz="0" w:space="0" w:color="auto" w:frame="1"/>
          <w:lang w:val="uk-UA" w:eastAsia="uk-UA"/>
        </w:rPr>
      </w:pPr>
      <w:r w:rsidRPr="00ED243F">
        <w:rPr>
          <w:rFonts w:ascii="Times New Roman" w:eastAsia="Times New Roman" w:hAnsi="Times New Roman" w:cs="Times New Roman"/>
          <w:color w:val="1D1D1B"/>
          <w:sz w:val="28"/>
          <w:szCs w:val="28"/>
          <w:bdr w:val="none" w:sz="0" w:space="0" w:color="auto" w:frame="1"/>
          <w:lang w:val="uk-UA" w:eastAsia="uk-UA"/>
        </w:rPr>
        <w:t xml:space="preserve">Структурні підрозділи територіального центру: </w:t>
      </w:r>
    </w:p>
    <w:p w:rsidR="00ED26AB" w:rsidRPr="00ED243F" w:rsidRDefault="00ED26AB" w:rsidP="00ED26AB">
      <w:pPr>
        <w:spacing w:before="60" w:after="60" w:line="360" w:lineRule="auto"/>
        <w:ind w:firstLine="567"/>
        <w:contextualSpacing/>
        <w:jc w:val="both"/>
        <w:textAlignment w:val="baseline"/>
        <w:rPr>
          <w:rFonts w:ascii="Times New Roman" w:eastAsia="Times New Roman" w:hAnsi="Times New Roman" w:cs="Times New Roman"/>
          <w:color w:val="1D1D1B"/>
          <w:sz w:val="28"/>
          <w:szCs w:val="28"/>
          <w:lang w:val="uk-UA" w:eastAsia="uk-UA"/>
        </w:rPr>
      </w:pPr>
      <w:r w:rsidRPr="00ED243F">
        <w:rPr>
          <w:rFonts w:ascii="Times New Roman" w:eastAsia="Times New Roman" w:hAnsi="Times New Roman" w:cs="Times New Roman"/>
          <w:color w:val="1D1D1B"/>
          <w:sz w:val="28"/>
          <w:szCs w:val="28"/>
          <w:bdr w:val="none" w:sz="0" w:space="0" w:color="auto" w:frame="1"/>
          <w:lang w:val="uk-UA" w:eastAsia="uk-UA"/>
        </w:rPr>
        <w:t>1) відділення соціальної домашньої допомоги;</w:t>
      </w:r>
    </w:p>
    <w:p w:rsidR="00ED26AB" w:rsidRPr="00ED243F" w:rsidRDefault="00ED26AB" w:rsidP="00ED26AB">
      <w:pPr>
        <w:spacing w:before="60" w:after="60" w:line="360" w:lineRule="auto"/>
        <w:ind w:firstLine="567"/>
        <w:contextualSpacing/>
        <w:jc w:val="both"/>
        <w:textAlignment w:val="baseline"/>
        <w:rPr>
          <w:rFonts w:ascii="Times New Roman" w:eastAsia="Times New Roman" w:hAnsi="Times New Roman" w:cs="Times New Roman"/>
          <w:color w:val="1D1D1B"/>
          <w:sz w:val="28"/>
          <w:szCs w:val="28"/>
          <w:lang w:val="uk-UA" w:eastAsia="uk-UA"/>
        </w:rPr>
      </w:pPr>
      <w:r w:rsidRPr="00ED243F">
        <w:rPr>
          <w:rFonts w:ascii="Times New Roman" w:eastAsia="Times New Roman" w:hAnsi="Times New Roman" w:cs="Times New Roman"/>
          <w:color w:val="1D1D1B"/>
          <w:sz w:val="28"/>
          <w:szCs w:val="28"/>
          <w:bdr w:val="none" w:sz="0" w:space="0" w:color="auto" w:frame="1"/>
          <w:lang w:val="uk-UA" w:eastAsia="uk-UA"/>
        </w:rPr>
        <w:t>2) відділення соціально-побутової адаптації;</w:t>
      </w:r>
    </w:p>
    <w:p w:rsidR="00ED26AB" w:rsidRPr="00ED243F" w:rsidRDefault="00ED26AB" w:rsidP="00ED26AB">
      <w:pPr>
        <w:spacing w:before="60" w:after="60" w:line="360" w:lineRule="auto"/>
        <w:ind w:firstLine="567"/>
        <w:contextualSpacing/>
        <w:jc w:val="both"/>
        <w:textAlignment w:val="baseline"/>
        <w:rPr>
          <w:rFonts w:ascii="Times New Roman" w:eastAsia="Times New Roman" w:hAnsi="Times New Roman" w:cs="Times New Roman"/>
          <w:color w:val="1D1D1B"/>
          <w:sz w:val="28"/>
          <w:szCs w:val="28"/>
          <w:lang w:val="uk-UA" w:eastAsia="uk-UA"/>
        </w:rPr>
      </w:pPr>
      <w:r w:rsidRPr="00ED243F">
        <w:rPr>
          <w:rFonts w:ascii="Times New Roman" w:eastAsia="Times New Roman" w:hAnsi="Times New Roman" w:cs="Times New Roman"/>
          <w:color w:val="1D1D1B"/>
          <w:sz w:val="28"/>
          <w:szCs w:val="28"/>
          <w:bdr w:val="none" w:sz="0" w:space="0" w:color="auto" w:frame="1"/>
          <w:lang w:val="uk-UA" w:eastAsia="uk-UA"/>
        </w:rPr>
        <w:t>3) відділення соціально-медичних послуг;</w:t>
      </w:r>
    </w:p>
    <w:p w:rsidR="00ED26AB" w:rsidRPr="00ED243F" w:rsidRDefault="00ED26AB" w:rsidP="00ED26AB">
      <w:pPr>
        <w:spacing w:before="60" w:after="60" w:line="360" w:lineRule="auto"/>
        <w:ind w:firstLine="567"/>
        <w:contextualSpacing/>
        <w:jc w:val="both"/>
        <w:textAlignment w:val="baseline"/>
        <w:rPr>
          <w:rFonts w:ascii="Times New Roman" w:eastAsia="Times New Roman" w:hAnsi="Times New Roman" w:cs="Times New Roman"/>
          <w:color w:val="1D1D1B"/>
          <w:sz w:val="28"/>
          <w:szCs w:val="28"/>
          <w:lang w:val="uk-UA" w:eastAsia="uk-UA"/>
        </w:rPr>
      </w:pPr>
      <w:r w:rsidRPr="00ED243F">
        <w:rPr>
          <w:rFonts w:ascii="Times New Roman" w:eastAsia="Times New Roman" w:hAnsi="Times New Roman" w:cs="Times New Roman"/>
          <w:color w:val="1D1D1B"/>
          <w:sz w:val="28"/>
          <w:szCs w:val="28"/>
          <w:bdr w:val="none" w:sz="0" w:space="0" w:color="auto" w:frame="1"/>
          <w:lang w:val="uk-UA" w:eastAsia="uk-UA"/>
        </w:rPr>
        <w:t>4) стаціонарне відділення, що передбачає постійне або тимчасове проживання клієнтів;</w:t>
      </w:r>
    </w:p>
    <w:p w:rsidR="00ED26AB" w:rsidRPr="00ED243F" w:rsidRDefault="00ED26AB" w:rsidP="00ED26AB">
      <w:pPr>
        <w:spacing w:before="60" w:after="60" w:line="360" w:lineRule="auto"/>
        <w:ind w:firstLine="567"/>
        <w:contextualSpacing/>
        <w:jc w:val="both"/>
        <w:textAlignment w:val="baseline"/>
        <w:rPr>
          <w:rFonts w:ascii="Times New Roman" w:eastAsia="Times New Roman" w:hAnsi="Times New Roman" w:cs="Times New Roman"/>
          <w:color w:val="1D1D1B"/>
          <w:sz w:val="28"/>
          <w:szCs w:val="28"/>
          <w:lang w:val="uk-UA" w:eastAsia="uk-UA"/>
        </w:rPr>
      </w:pPr>
      <w:r w:rsidRPr="00ED243F">
        <w:rPr>
          <w:rFonts w:ascii="Times New Roman" w:eastAsia="Times New Roman" w:hAnsi="Times New Roman" w:cs="Times New Roman"/>
          <w:color w:val="1D1D1B"/>
          <w:sz w:val="28"/>
          <w:szCs w:val="28"/>
          <w:bdr w:val="none" w:sz="0" w:space="0" w:color="auto" w:frame="1"/>
          <w:lang w:val="uk-UA" w:eastAsia="uk-UA"/>
        </w:rPr>
        <w:t>5) організації надання адресної допомоги (натуральної чи фінансової)</w:t>
      </w:r>
      <w:r w:rsidRPr="00ED243F">
        <w:rPr>
          <w:rFonts w:ascii="Times New Roman" w:eastAsia="Times New Roman" w:hAnsi="Times New Roman" w:cs="Times New Roman"/>
          <w:color w:val="1D1D1B"/>
          <w:spacing w:val="4"/>
          <w:sz w:val="28"/>
          <w:szCs w:val="28"/>
          <w:bdr w:val="none" w:sz="0" w:space="0" w:color="auto" w:frame="1"/>
          <w:lang w:val="uk-UA" w:eastAsia="uk-UA"/>
        </w:rPr>
        <w:t>;</w:t>
      </w:r>
    </w:p>
    <w:p w:rsidR="00ED26AB" w:rsidRPr="00ED243F" w:rsidRDefault="00ED26AB" w:rsidP="00ED26AB">
      <w:pPr>
        <w:spacing w:before="60" w:after="60" w:line="360" w:lineRule="auto"/>
        <w:ind w:firstLine="567"/>
        <w:contextualSpacing/>
        <w:jc w:val="both"/>
        <w:textAlignment w:val="baseline"/>
        <w:rPr>
          <w:rFonts w:ascii="Times New Roman" w:eastAsia="Times New Roman" w:hAnsi="Times New Roman" w:cs="Times New Roman"/>
          <w:color w:val="1D1D1B"/>
          <w:sz w:val="28"/>
          <w:szCs w:val="28"/>
          <w:lang w:val="uk-UA" w:eastAsia="uk-UA"/>
        </w:rPr>
      </w:pPr>
      <w:r w:rsidRPr="00ED243F">
        <w:rPr>
          <w:rFonts w:ascii="Times New Roman" w:eastAsia="Times New Roman" w:hAnsi="Times New Roman" w:cs="Times New Roman"/>
          <w:color w:val="1D1D1B"/>
          <w:sz w:val="28"/>
          <w:szCs w:val="28"/>
          <w:bdr w:val="none" w:sz="0" w:space="0" w:color="auto" w:frame="1"/>
          <w:lang w:val="uk-UA" w:eastAsia="uk-UA"/>
        </w:rPr>
        <w:t>6) інші підрозділи, діяльність яких спрямована на реалізацію соціального обслуговування.</w:t>
      </w:r>
    </w:p>
    <w:p w:rsidR="00ED26AB" w:rsidRPr="00ED243F" w:rsidRDefault="00ED26AB" w:rsidP="00ED26AB">
      <w:pPr>
        <w:spacing w:after="0" w:line="360" w:lineRule="auto"/>
        <w:ind w:firstLine="567"/>
        <w:contextualSpacing/>
        <w:jc w:val="both"/>
        <w:textAlignment w:val="baseline"/>
        <w:rPr>
          <w:rFonts w:ascii="Times New Roman" w:eastAsia="Times New Roman" w:hAnsi="Times New Roman" w:cs="Times New Roman"/>
          <w:color w:val="1D1D1B"/>
          <w:sz w:val="28"/>
          <w:szCs w:val="28"/>
          <w:lang w:val="uk-UA" w:eastAsia="uk-UA"/>
        </w:rPr>
      </w:pPr>
      <w:bookmarkStart w:id="4" w:name="30"/>
      <w:bookmarkStart w:id="5" w:name="31"/>
      <w:bookmarkStart w:id="6" w:name="36"/>
      <w:bookmarkStart w:id="7" w:name="51"/>
      <w:bookmarkStart w:id="8" w:name="52"/>
      <w:bookmarkStart w:id="9" w:name="55"/>
      <w:bookmarkStart w:id="10" w:name="71"/>
      <w:bookmarkStart w:id="11" w:name="92"/>
      <w:bookmarkStart w:id="12" w:name="94"/>
      <w:bookmarkStart w:id="13" w:name="95"/>
      <w:bookmarkEnd w:id="4"/>
      <w:bookmarkEnd w:id="5"/>
      <w:bookmarkEnd w:id="6"/>
      <w:bookmarkEnd w:id="7"/>
      <w:bookmarkEnd w:id="8"/>
      <w:bookmarkEnd w:id="9"/>
      <w:bookmarkEnd w:id="10"/>
      <w:bookmarkEnd w:id="11"/>
      <w:bookmarkEnd w:id="12"/>
      <w:bookmarkEnd w:id="13"/>
      <w:r w:rsidRPr="00ED243F">
        <w:rPr>
          <w:rFonts w:ascii="Times New Roman" w:eastAsia="Times New Roman" w:hAnsi="Times New Roman" w:cs="Times New Roman"/>
          <w:color w:val="1D1D1B"/>
          <w:sz w:val="28"/>
          <w:szCs w:val="28"/>
          <w:bdr w:val="none" w:sz="0" w:space="0" w:color="auto" w:frame="1"/>
          <w:lang w:val="uk-UA" w:eastAsia="uk-UA"/>
        </w:rPr>
        <w:t>Керівником територіального центру є директор, який призначається та звільняється з посади у визначеному порядку місцевим органом влади або органом місцевого самоврядування за пропозицією місцевих управлінь праці й соціального захисту населення. Такі пропозиції погоджуються з Міністерством праці та соціальної політики.</w:t>
      </w:r>
      <w:r w:rsidRPr="00ED243F">
        <w:rPr>
          <w:rFonts w:ascii="Times New Roman" w:eastAsia="Times New Roman" w:hAnsi="Times New Roman" w:cs="Times New Roman"/>
          <w:color w:val="1D1D1B"/>
          <w:sz w:val="28"/>
          <w:szCs w:val="28"/>
          <w:lang w:val="uk-UA" w:eastAsia="uk-UA"/>
        </w:rPr>
        <w:t xml:space="preserve"> </w:t>
      </w:r>
      <w:r w:rsidRPr="00ED243F">
        <w:rPr>
          <w:rFonts w:ascii="Times New Roman" w:eastAsia="Times New Roman" w:hAnsi="Times New Roman" w:cs="Times New Roman"/>
          <w:color w:val="1D1D1B"/>
          <w:spacing w:val="3"/>
          <w:sz w:val="28"/>
          <w:szCs w:val="28"/>
          <w:bdr w:val="none" w:sz="0" w:space="0" w:color="auto" w:frame="1"/>
          <w:lang w:val="uk-UA" w:eastAsia="uk-UA"/>
        </w:rPr>
        <w:t>Посаду директора може займати особа з вищою освітою (наявний диплом магістра або спеціаліста) відповідного напряму підготовки і стаж роботи не менше п’яти років на керівних посадах.</w:t>
      </w:r>
    </w:p>
    <w:p w:rsidR="00ED26AB" w:rsidRPr="00ED243F" w:rsidRDefault="00ED26AB" w:rsidP="00ED26AB">
      <w:pPr>
        <w:spacing w:after="0" w:line="360" w:lineRule="auto"/>
        <w:ind w:firstLine="567"/>
        <w:contextualSpacing/>
        <w:jc w:val="both"/>
        <w:textAlignment w:val="baseline"/>
        <w:rPr>
          <w:rFonts w:ascii="Times New Roman" w:eastAsia="Times New Roman" w:hAnsi="Times New Roman" w:cs="Times New Roman"/>
          <w:color w:val="1D1D1B"/>
          <w:sz w:val="28"/>
          <w:szCs w:val="28"/>
          <w:lang w:val="uk-UA" w:eastAsia="uk-UA"/>
        </w:rPr>
      </w:pPr>
      <w:bookmarkStart w:id="14" w:name="38"/>
      <w:bookmarkStart w:id="15" w:name="39"/>
      <w:bookmarkEnd w:id="14"/>
      <w:bookmarkEnd w:id="15"/>
      <w:r w:rsidRPr="00ED243F">
        <w:rPr>
          <w:rFonts w:ascii="Times New Roman" w:eastAsia="Times New Roman" w:hAnsi="Times New Roman" w:cs="Times New Roman"/>
          <w:color w:val="1D1D1B"/>
          <w:sz w:val="28"/>
          <w:szCs w:val="28"/>
          <w:bdr w:val="none" w:sz="0" w:space="0" w:color="auto" w:frame="1"/>
          <w:lang w:val="uk-UA" w:eastAsia="uk-UA"/>
        </w:rPr>
        <w:t>Основними завданнями керівника територіального центру є:</w:t>
      </w:r>
    </w:p>
    <w:p w:rsidR="00ED26AB" w:rsidRPr="00ED243F" w:rsidRDefault="00ED26AB" w:rsidP="00ED26AB">
      <w:pPr>
        <w:spacing w:after="0" w:line="360" w:lineRule="auto"/>
        <w:ind w:firstLine="567"/>
        <w:contextualSpacing/>
        <w:jc w:val="both"/>
        <w:textAlignment w:val="baseline"/>
        <w:rPr>
          <w:rFonts w:ascii="Times New Roman" w:eastAsia="Times New Roman" w:hAnsi="Times New Roman" w:cs="Times New Roman"/>
          <w:color w:val="1D1D1B"/>
          <w:sz w:val="28"/>
          <w:szCs w:val="28"/>
          <w:lang w:val="uk-UA" w:eastAsia="uk-UA"/>
        </w:rPr>
      </w:pPr>
      <w:bookmarkStart w:id="16" w:name="40"/>
      <w:bookmarkEnd w:id="16"/>
      <w:r w:rsidRPr="00ED243F">
        <w:rPr>
          <w:rFonts w:ascii="Times New Roman" w:eastAsia="Times New Roman" w:hAnsi="Times New Roman" w:cs="Times New Roman"/>
          <w:color w:val="1D1D1B"/>
          <w:sz w:val="28"/>
          <w:szCs w:val="28"/>
          <w:bdr w:val="none" w:sz="0" w:space="0" w:color="auto" w:frame="1"/>
          <w:lang w:val="uk-UA" w:eastAsia="uk-UA"/>
        </w:rPr>
        <w:t>1) організація роботи установи, відображення персональної відповідальності за виконання завдань організації, визначення ступенів відповідальності окремих працівників;</w:t>
      </w:r>
    </w:p>
    <w:p w:rsidR="00ED26AB" w:rsidRPr="00ED243F" w:rsidRDefault="00ED26AB" w:rsidP="00ED26AB">
      <w:pPr>
        <w:spacing w:after="0" w:line="360" w:lineRule="auto"/>
        <w:ind w:firstLine="567"/>
        <w:contextualSpacing/>
        <w:jc w:val="both"/>
        <w:textAlignment w:val="baseline"/>
        <w:rPr>
          <w:rFonts w:ascii="Times New Roman" w:eastAsia="Times New Roman" w:hAnsi="Times New Roman" w:cs="Times New Roman"/>
          <w:color w:val="1D1D1B"/>
          <w:sz w:val="28"/>
          <w:szCs w:val="28"/>
          <w:lang w:val="uk-UA" w:eastAsia="uk-UA"/>
        </w:rPr>
      </w:pPr>
      <w:r w:rsidRPr="00ED243F">
        <w:rPr>
          <w:rFonts w:ascii="Times New Roman" w:eastAsia="Times New Roman" w:hAnsi="Times New Roman" w:cs="Times New Roman"/>
          <w:color w:val="1D1D1B"/>
          <w:sz w:val="28"/>
          <w:szCs w:val="28"/>
          <w:bdr w:val="none" w:sz="0" w:space="0" w:color="auto" w:frame="1"/>
          <w:lang w:val="uk-UA" w:eastAsia="uk-UA"/>
        </w:rPr>
        <w:t>2) затвердження посадових обов’язків заступників директора і керівників структурних підрозділів, а також працівників установи;</w:t>
      </w:r>
      <w:bookmarkStart w:id="17" w:name="41"/>
      <w:bookmarkEnd w:id="17"/>
    </w:p>
    <w:p w:rsidR="00ED26AB" w:rsidRPr="00ED243F" w:rsidRDefault="00ED26AB" w:rsidP="00ED26AB">
      <w:pPr>
        <w:spacing w:before="60" w:after="60" w:line="360" w:lineRule="auto"/>
        <w:ind w:firstLine="567"/>
        <w:contextualSpacing/>
        <w:jc w:val="both"/>
        <w:textAlignment w:val="baseline"/>
        <w:rPr>
          <w:rFonts w:ascii="Times New Roman" w:eastAsia="Times New Roman" w:hAnsi="Times New Roman" w:cs="Times New Roman"/>
          <w:color w:val="1D1D1B"/>
          <w:sz w:val="28"/>
          <w:szCs w:val="28"/>
          <w:lang w:val="uk-UA" w:eastAsia="uk-UA"/>
        </w:rPr>
      </w:pPr>
      <w:r w:rsidRPr="00ED243F">
        <w:rPr>
          <w:rFonts w:ascii="Times New Roman" w:eastAsia="Times New Roman" w:hAnsi="Times New Roman" w:cs="Times New Roman"/>
          <w:color w:val="1D1D1B"/>
          <w:sz w:val="28"/>
          <w:szCs w:val="28"/>
          <w:bdr w:val="none" w:sz="0" w:space="0" w:color="auto" w:frame="1"/>
          <w:lang w:val="uk-UA" w:eastAsia="uk-UA"/>
        </w:rPr>
        <w:t>3) координація діяльності структурних підрозділів;</w:t>
      </w:r>
    </w:p>
    <w:p w:rsidR="00ED26AB" w:rsidRPr="00ED243F" w:rsidRDefault="00ED26AB" w:rsidP="00ED26AB">
      <w:pPr>
        <w:spacing w:before="60" w:after="60" w:line="360" w:lineRule="auto"/>
        <w:ind w:firstLine="567"/>
        <w:contextualSpacing/>
        <w:jc w:val="both"/>
        <w:textAlignment w:val="baseline"/>
        <w:rPr>
          <w:rFonts w:ascii="Times New Roman" w:eastAsia="Times New Roman" w:hAnsi="Times New Roman" w:cs="Times New Roman"/>
          <w:color w:val="1D1D1B"/>
          <w:sz w:val="28"/>
          <w:szCs w:val="28"/>
          <w:lang w:val="uk-UA" w:eastAsia="uk-UA"/>
        </w:rPr>
      </w:pPr>
      <w:r w:rsidRPr="00ED243F">
        <w:rPr>
          <w:rFonts w:ascii="Times New Roman" w:eastAsia="Times New Roman" w:hAnsi="Times New Roman" w:cs="Times New Roman"/>
          <w:color w:val="1D1D1B"/>
          <w:sz w:val="28"/>
          <w:szCs w:val="28"/>
          <w:bdr w:val="none" w:sz="0" w:space="0" w:color="auto" w:frame="1"/>
          <w:lang w:val="uk-UA" w:eastAsia="uk-UA"/>
        </w:rPr>
        <w:t xml:space="preserve">4) подання пропозицій засновнику установи щодо штатного розпису й бюджетного планування. </w:t>
      </w:r>
    </w:p>
    <w:p w:rsidR="00ED26AB" w:rsidRPr="00ED243F" w:rsidRDefault="00ED26AB" w:rsidP="00ED26AB">
      <w:pPr>
        <w:spacing w:after="0" w:line="360" w:lineRule="auto"/>
        <w:ind w:firstLine="567"/>
        <w:contextualSpacing/>
        <w:jc w:val="both"/>
        <w:textAlignment w:val="baseline"/>
        <w:rPr>
          <w:rFonts w:ascii="Times New Roman" w:eastAsia="Times New Roman" w:hAnsi="Times New Roman" w:cs="Times New Roman"/>
          <w:color w:val="1D1D1B"/>
          <w:sz w:val="28"/>
          <w:szCs w:val="28"/>
          <w:lang w:val="uk-UA" w:eastAsia="uk-UA"/>
        </w:rPr>
      </w:pPr>
      <w:r w:rsidRPr="00ED243F">
        <w:rPr>
          <w:rFonts w:ascii="Times New Roman" w:eastAsia="Times New Roman" w:hAnsi="Times New Roman" w:cs="Times New Roman"/>
          <w:color w:val="1D1D1B"/>
          <w:spacing w:val="-3"/>
          <w:sz w:val="28"/>
          <w:szCs w:val="28"/>
          <w:bdr w:val="none" w:sz="0" w:space="0" w:color="auto" w:frame="1"/>
          <w:lang w:val="uk-UA" w:eastAsia="uk-UA"/>
        </w:rPr>
        <w:t xml:space="preserve">5) представництво Центру у системі ділових стосунків; </w:t>
      </w:r>
      <w:bookmarkStart w:id="18" w:name="43"/>
      <w:bookmarkEnd w:id="18"/>
    </w:p>
    <w:p w:rsidR="00ED26AB" w:rsidRPr="00ED243F" w:rsidRDefault="00ED26AB" w:rsidP="00ED26AB">
      <w:pPr>
        <w:spacing w:before="60" w:after="60" w:line="360" w:lineRule="auto"/>
        <w:ind w:firstLine="567"/>
        <w:contextualSpacing/>
        <w:jc w:val="both"/>
        <w:textAlignment w:val="baseline"/>
        <w:rPr>
          <w:rFonts w:ascii="Times New Roman" w:eastAsia="Times New Roman" w:hAnsi="Times New Roman" w:cs="Times New Roman"/>
          <w:color w:val="1D1D1B"/>
          <w:sz w:val="28"/>
          <w:szCs w:val="28"/>
          <w:lang w:val="uk-UA" w:eastAsia="uk-UA"/>
        </w:rPr>
      </w:pPr>
      <w:r w:rsidRPr="00ED243F">
        <w:rPr>
          <w:rFonts w:ascii="Times New Roman" w:eastAsia="Times New Roman" w:hAnsi="Times New Roman" w:cs="Times New Roman"/>
          <w:color w:val="1D1D1B"/>
          <w:sz w:val="28"/>
          <w:szCs w:val="28"/>
          <w:bdr w:val="none" w:sz="0" w:space="0" w:color="auto" w:frame="1"/>
          <w:lang w:val="uk-UA" w:eastAsia="uk-UA"/>
        </w:rPr>
        <w:t>6) регулювання коштів установи в межах наявного кошторису, відповідно їх цільового призначення, що, зокрема, передбачає оплату:</w:t>
      </w:r>
    </w:p>
    <w:p w:rsidR="00ED26AB" w:rsidRPr="00ED243F" w:rsidRDefault="00ED26AB" w:rsidP="00ED26AB">
      <w:pPr>
        <w:spacing w:after="0" w:line="360" w:lineRule="auto"/>
        <w:ind w:firstLine="567"/>
        <w:contextualSpacing/>
        <w:jc w:val="both"/>
        <w:textAlignment w:val="baseline"/>
        <w:rPr>
          <w:rFonts w:ascii="Times New Roman" w:eastAsia="Times New Roman" w:hAnsi="Times New Roman" w:cs="Times New Roman"/>
          <w:color w:val="1D1D1B"/>
          <w:sz w:val="28"/>
          <w:szCs w:val="28"/>
          <w:lang w:val="uk-UA" w:eastAsia="uk-UA"/>
        </w:rPr>
      </w:pPr>
      <w:bookmarkStart w:id="19" w:name="44"/>
      <w:bookmarkEnd w:id="19"/>
      <w:r w:rsidRPr="00ED243F">
        <w:rPr>
          <w:rFonts w:ascii="Times New Roman" w:eastAsia="Times New Roman" w:hAnsi="Times New Roman" w:cs="Times New Roman"/>
          <w:color w:val="1D1D1B"/>
          <w:sz w:val="28"/>
          <w:szCs w:val="28"/>
          <w:bdr w:val="none" w:sz="0" w:space="0" w:color="auto" w:frame="1"/>
          <w:lang w:val="uk-UA" w:eastAsia="uk-UA"/>
        </w:rPr>
        <w:t>- проведення регулярного профілактичного медичного огляду фахівців територіального центру, які задіяні у наданні послуг;</w:t>
      </w:r>
    </w:p>
    <w:p w:rsidR="00ED26AB" w:rsidRPr="00ED243F" w:rsidRDefault="00ED26AB" w:rsidP="00ED26AB">
      <w:pPr>
        <w:spacing w:after="0" w:line="360" w:lineRule="auto"/>
        <w:ind w:firstLine="567"/>
        <w:contextualSpacing/>
        <w:jc w:val="both"/>
        <w:textAlignment w:val="baseline"/>
        <w:rPr>
          <w:rFonts w:ascii="Times New Roman" w:eastAsia="Times New Roman" w:hAnsi="Times New Roman" w:cs="Times New Roman"/>
          <w:color w:val="1D1D1B"/>
          <w:sz w:val="28"/>
          <w:szCs w:val="28"/>
          <w:lang w:val="uk-UA" w:eastAsia="uk-UA"/>
        </w:rPr>
      </w:pPr>
      <w:r w:rsidRPr="00ED243F">
        <w:rPr>
          <w:rFonts w:ascii="Times New Roman" w:eastAsia="Times New Roman" w:hAnsi="Times New Roman" w:cs="Times New Roman"/>
          <w:color w:val="1D1D1B"/>
          <w:sz w:val="28"/>
          <w:szCs w:val="28"/>
          <w:lang w:val="uk-UA" w:eastAsia="uk-UA"/>
        </w:rPr>
        <w:t xml:space="preserve">- купівлю </w:t>
      </w:r>
      <w:r w:rsidRPr="00ED243F">
        <w:rPr>
          <w:rFonts w:ascii="Times New Roman" w:eastAsia="Times New Roman" w:hAnsi="Times New Roman" w:cs="Times New Roman"/>
          <w:color w:val="1D1D1B"/>
          <w:sz w:val="28"/>
          <w:szCs w:val="28"/>
          <w:bdr w:val="none" w:sz="0" w:space="0" w:color="auto" w:frame="1"/>
          <w:lang w:val="uk-UA" w:eastAsia="uk-UA"/>
        </w:rPr>
        <w:t>спецодягу, взуття, велосипедів, проїзних квитків або надання відповідної фінансової компенсації;</w:t>
      </w:r>
    </w:p>
    <w:p w:rsidR="00ED26AB" w:rsidRPr="00ED243F" w:rsidRDefault="00ED26AB" w:rsidP="00ED26AB">
      <w:pPr>
        <w:spacing w:before="60" w:after="60" w:line="360" w:lineRule="auto"/>
        <w:ind w:firstLine="567"/>
        <w:contextualSpacing/>
        <w:jc w:val="both"/>
        <w:textAlignment w:val="baseline"/>
        <w:rPr>
          <w:rFonts w:ascii="Times New Roman" w:eastAsia="Times New Roman" w:hAnsi="Times New Roman" w:cs="Times New Roman"/>
          <w:color w:val="1D1D1B"/>
          <w:sz w:val="28"/>
          <w:szCs w:val="28"/>
          <w:lang w:val="uk-UA" w:eastAsia="uk-UA"/>
        </w:rPr>
      </w:pPr>
      <w:r w:rsidRPr="00ED243F">
        <w:rPr>
          <w:rFonts w:ascii="Times New Roman" w:eastAsia="Times New Roman" w:hAnsi="Times New Roman" w:cs="Times New Roman"/>
          <w:color w:val="1D1D1B"/>
          <w:sz w:val="28"/>
          <w:szCs w:val="28"/>
          <w:bdr w:val="none" w:sz="0" w:space="0" w:color="auto" w:frame="1"/>
          <w:lang w:val="uk-UA" w:eastAsia="uk-UA"/>
        </w:rPr>
        <w:t>- оснащення автотранспортом, спеціальними засобами догляду й самообслуговування;</w:t>
      </w:r>
    </w:p>
    <w:p w:rsidR="00ED26AB" w:rsidRPr="00ED243F" w:rsidRDefault="00ED26AB" w:rsidP="00ED26AB">
      <w:pPr>
        <w:spacing w:before="60" w:after="60" w:line="360" w:lineRule="auto"/>
        <w:ind w:firstLine="567"/>
        <w:contextualSpacing/>
        <w:jc w:val="both"/>
        <w:textAlignment w:val="baseline"/>
        <w:rPr>
          <w:rFonts w:ascii="Times New Roman" w:eastAsia="Times New Roman" w:hAnsi="Times New Roman" w:cs="Times New Roman"/>
          <w:color w:val="1D1D1B"/>
          <w:sz w:val="28"/>
          <w:szCs w:val="28"/>
          <w:lang w:val="uk-UA" w:eastAsia="uk-UA"/>
        </w:rPr>
      </w:pPr>
      <w:r w:rsidRPr="00ED243F">
        <w:rPr>
          <w:rFonts w:ascii="Times New Roman" w:eastAsia="Times New Roman" w:hAnsi="Times New Roman" w:cs="Times New Roman"/>
          <w:color w:val="1D1D1B"/>
          <w:sz w:val="28"/>
          <w:szCs w:val="28"/>
          <w:bdr w:val="none" w:sz="0" w:space="0" w:color="auto" w:frame="1"/>
          <w:lang w:val="uk-UA" w:eastAsia="uk-UA"/>
        </w:rPr>
        <w:t>- підвищення кваліфікації фахівців;</w:t>
      </w:r>
    </w:p>
    <w:p w:rsidR="00ED26AB" w:rsidRPr="00ED243F" w:rsidRDefault="00ED26AB" w:rsidP="00ED26AB">
      <w:pPr>
        <w:spacing w:after="0" w:line="360" w:lineRule="auto"/>
        <w:ind w:firstLine="567"/>
        <w:contextualSpacing/>
        <w:jc w:val="both"/>
        <w:textAlignment w:val="baseline"/>
        <w:rPr>
          <w:rFonts w:ascii="Times New Roman" w:eastAsia="Times New Roman" w:hAnsi="Times New Roman" w:cs="Times New Roman"/>
          <w:color w:val="1D1D1B"/>
          <w:sz w:val="28"/>
          <w:szCs w:val="28"/>
          <w:bdr w:val="none" w:sz="0" w:space="0" w:color="auto" w:frame="1"/>
          <w:lang w:val="uk-UA" w:eastAsia="uk-UA"/>
        </w:rPr>
      </w:pPr>
      <w:bookmarkStart w:id="20" w:name="45"/>
      <w:bookmarkStart w:id="21" w:name="46"/>
      <w:bookmarkEnd w:id="20"/>
      <w:bookmarkEnd w:id="21"/>
      <w:r w:rsidRPr="00ED243F">
        <w:rPr>
          <w:rFonts w:ascii="Times New Roman" w:eastAsia="Times New Roman" w:hAnsi="Times New Roman" w:cs="Times New Roman"/>
          <w:color w:val="1D1D1B"/>
          <w:sz w:val="28"/>
          <w:szCs w:val="28"/>
          <w:bdr w:val="none" w:sz="0" w:space="0" w:color="auto" w:frame="1"/>
          <w:lang w:val="uk-UA" w:eastAsia="uk-UA"/>
        </w:rPr>
        <w:t xml:space="preserve">7) призначення і звільнення з посади фахівців установи, згідно чинного законодавства; </w:t>
      </w:r>
    </w:p>
    <w:p w:rsidR="00ED26AB" w:rsidRPr="00ED243F" w:rsidRDefault="00ED26AB" w:rsidP="00ED26AB">
      <w:pPr>
        <w:spacing w:after="0" w:line="360" w:lineRule="auto"/>
        <w:ind w:firstLine="567"/>
        <w:contextualSpacing/>
        <w:jc w:val="both"/>
        <w:textAlignment w:val="baseline"/>
        <w:rPr>
          <w:rFonts w:ascii="Times New Roman" w:eastAsia="Times New Roman" w:hAnsi="Times New Roman" w:cs="Times New Roman"/>
          <w:color w:val="1D1D1B"/>
          <w:sz w:val="28"/>
          <w:szCs w:val="28"/>
          <w:lang w:val="uk-UA" w:eastAsia="uk-UA"/>
        </w:rPr>
      </w:pPr>
      <w:r w:rsidRPr="00ED243F">
        <w:rPr>
          <w:rFonts w:ascii="Times New Roman" w:eastAsia="Times New Roman" w:hAnsi="Times New Roman" w:cs="Times New Roman"/>
          <w:color w:val="1D1D1B"/>
          <w:sz w:val="28"/>
          <w:szCs w:val="28"/>
          <w:bdr w:val="none" w:sz="0" w:space="0" w:color="auto" w:frame="1"/>
          <w:lang w:val="uk-UA" w:eastAsia="uk-UA"/>
        </w:rPr>
        <w:t xml:space="preserve">8) видання наказів, що регулюють роботу установи, зокрема й таких, що визначають початок і припинення обслуговування клієнтів; </w:t>
      </w:r>
      <w:bookmarkStart w:id="22" w:name="48"/>
      <w:bookmarkEnd w:id="22"/>
    </w:p>
    <w:p w:rsidR="00ED26AB" w:rsidRPr="00ED243F" w:rsidRDefault="00ED26AB" w:rsidP="00ED26AB">
      <w:pPr>
        <w:spacing w:before="60" w:after="60" w:line="360" w:lineRule="auto"/>
        <w:ind w:firstLine="567"/>
        <w:contextualSpacing/>
        <w:jc w:val="both"/>
        <w:textAlignment w:val="baseline"/>
        <w:rPr>
          <w:rFonts w:ascii="Times New Roman" w:eastAsia="Times New Roman" w:hAnsi="Times New Roman" w:cs="Times New Roman"/>
          <w:color w:val="1D1D1B"/>
          <w:sz w:val="28"/>
          <w:szCs w:val="28"/>
          <w:bdr w:val="none" w:sz="0" w:space="0" w:color="auto" w:frame="1"/>
          <w:lang w:val="uk-UA" w:eastAsia="uk-UA"/>
        </w:rPr>
      </w:pPr>
      <w:r w:rsidRPr="00ED243F">
        <w:rPr>
          <w:rFonts w:ascii="Times New Roman" w:eastAsia="Times New Roman" w:hAnsi="Times New Roman" w:cs="Times New Roman"/>
          <w:color w:val="1D1D1B"/>
          <w:sz w:val="28"/>
          <w:szCs w:val="28"/>
          <w:bdr w:val="none" w:sz="0" w:space="0" w:color="auto" w:frame="1"/>
          <w:lang w:val="uk-UA" w:eastAsia="uk-UA"/>
        </w:rPr>
        <w:t>9) розроблення і подання на затвердження проектів положення про роботу територіального центу;</w:t>
      </w:r>
    </w:p>
    <w:p w:rsidR="00ED26AB" w:rsidRPr="00ED243F" w:rsidRDefault="00ED26AB" w:rsidP="00ED26AB">
      <w:pPr>
        <w:spacing w:before="60" w:after="60" w:line="360" w:lineRule="auto"/>
        <w:ind w:firstLine="567"/>
        <w:contextualSpacing/>
        <w:jc w:val="both"/>
        <w:textAlignment w:val="baseline"/>
        <w:rPr>
          <w:rFonts w:ascii="Times New Roman" w:eastAsia="Times New Roman" w:hAnsi="Times New Roman" w:cs="Times New Roman"/>
          <w:color w:val="1D1D1B"/>
          <w:sz w:val="28"/>
          <w:szCs w:val="28"/>
          <w:lang w:val="uk-UA" w:eastAsia="uk-UA"/>
        </w:rPr>
      </w:pPr>
      <w:r w:rsidRPr="00ED243F">
        <w:rPr>
          <w:rFonts w:ascii="Times New Roman" w:eastAsia="Times New Roman" w:hAnsi="Times New Roman" w:cs="Times New Roman"/>
          <w:color w:val="1D1D1B"/>
          <w:sz w:val="28"/>
          <w:szCs w:val="28"/>
          <w:bdr w:val="none" w:sz="0" w:space="0" w:color="auto" w:frame="1"/>
          <w:lang w:val="uk-UA" w:eastAsia="uk-UA"/>
        </w:rPr>
        <w:t>10) затвердження документу про структурні підрозділи центру надання соціальних послуг.</w:t>
      </w:r>
    </w:p>
    <w:p w:rsidR="00ED26AB" w:rsidRPr="00ED243F" w:rsidRDefault="00ED26AB" w:rsidP="00ED26AB">
      <w:pPr>
        <w:spacing w:after="0" w:line="360" w:lineRule="auto"/>
        <w:ind w:firstLine="567"/>
        <w:contextualSpacing/>
        <w:jc w:val="both"/>
        <w:textAlignment w:val="baseline"/>
        <w:rPr>
          <w:rFonts w:ascii="Times New Roman" w:eastAsia="Times New Roman" w:hAnsi="Times New Roman" w:cs="Times New Roman"/>
          <w:color w:val="1D1D1B"/>
          <w:sz w:val="28"/>
          <w:szCs w:val="28"/>
          <w:bdr w:val="none" w:sz="0" w:space="0" w:color="auto" w:frame="1"/>
          <w:lang w:val="uk-UA" w:eastAsia="uk-UA"/>
        </w:rPr>
      </w:pPr>
      <w:bookmarkStart w:id="23" w:name="49"/>
      <w:bookmarkEnd w:id="23"/>
      <w:r w:rsidRPr="00ED243F">
        <w:rPr>
          <w:rFonts w:ascii="Times New Roman" w:eastAsia="Times New Roman" w:hAnsi="Times New Roman" w:cs="Times New Roman"/>
          <w:color w:val="1D1D1B"/>
          <w:sz w:val="28"/>
          <w:szCs w:val="28"/>
          <w:bdr w:val="none" w:sz="0" w:space="0" w:color="auto" w:frame="1"/>
          <w:lang w:val="uk-UA" w:eastAsia="uk-UA"/>
        </w:rPr>
        <w:t>Територіальний центр функціонує за рахунок фінансів, що відповідно до Бюджетного кодексу України отримуються з місцевих бюджетів на потреб</w:t>
      </w:r>
      <w:r w:rsidR="00647C9B" w:rsidRPr="00ED243F">
        <w:rPr>
          <w:rFonts w:ascii="Times New Roman" w:eastAsia="Times New Roman" w:hAnsi="Times New Roman" w:cs="Times New Roman"/>
          <w:color w:val="1D1D1B"/>
          <w:sz w:val="28"/>
          <w:szCs w:val="28"/>
          <w:bdr w:val="none" w:sz="0" w:space="0" w:color="auto" w:frame="1"/>
          <w:lang w:val="uk-UA" w:eastAsia="uk-UA"/>
        </w:rPr>
        <w:t>и соціального захисту населення [</w:t>
      </w:r>
      <w:r w:rsidR="00647C9B" w:rsidRPr="00ED243F">
        <w:rPr>
          <w:rFonts w:ascii="Times New Roman" w:eastAsia="Times New Roman" w:hAnsi="Times New Roman" w:cs="Times New Roman"/>
          <w:color w:val="1D1D1B"/>
          <w:sz w:val="28"/>
          <w:szCs w:val="28"/>
          <w:bdr w:val="none" w:sz="0" w:space="0" w:color="auto" w:frame="1"/>
          <w:lang w:eastAsia="uk-UA"/>
        </w:rPr>
        <w:t>51</w:t>
      </w:r>
      <w:r w:rsidR="00647C9B" w:rsidRPr="00ED243F">
        <w:rPr>
          <w:rFonts w:ascii="Times New Roman" w:eastAsia="Times New Roman" w:hAnsi="Times New Roman" w:cs="Times New Roman"/>
          <w:color w:val="1D1D1B"/>
          <w:sz w:val="28"/>
          <w:szCs w:val="28"/>
          <w:bdr w:val="none" w:sz="0" w:space="0" w:color="auto" w:frame="1"/>
          <w:lang w:val="uk-UA" w:eastAsia="uk-UA"/>
        </w:rPr>
        <w:t>].</w:t>
      </w:r>
      <w:r w:rsidRPr="00ED243F">
        <w:rPr>
          <w:rFonts w:ascii="Times New Roman" w:eastAsia="Times New Roman" w:hAnsi="Times New Roman" w:cs="Times New Roman"/>
          <w:color w:val="1D1D1B"/>
          <w:sz w:val="28"/>
          <w:szCs w:val="28"/>
          <w:bdr w:val="none" w:sz="0" w:space="0" w:color="auto" w:frame="1"/>
          <w:lang w:val="uk-UA" w:eastAsia="uk-UA"/>
        </w:rPr>
        <w:t xml:space="preserve"> Також джерелами фінансування установи є благодійні кошти громадян, підприємств, організацій.</w:t>
      </w:r>
    </w:p>
    <w:p w:rsidR="00ED26AB" w:rsidRPr="00ED243F" w:rsidRDefault="00ED26AB" w:rsidP="00ED26AB">
      <w:pPr>
        <w:spacing w:after="0" w:line="360" w:lineRule="auto"/>
        <w:ind w:firstLine="567"/>
        <w:contextualSpacing/>
        <w:jc w:val="both"/>
        <w:textAlignment w:val="baseline"/>
        <w:rPr>
          <w:rFonts w:ascii="Times New Roman" w:eastAsia="Times New Roman" w:hAnsi="Times New Roman" w:cs="Times New Roman"/>
          <w:color w:val="1D1D1B"/>
          <w:sz w:val="28"/>
          <w:szCs w:val="28"/>
          <w:bdr w:val="none" w:sz="0" w:space="0" w:color="auto" w:frame="1"/>
          <w:lang w:val="uk-UA" w:eastAsia="uk-UA"/>
        </w:rPr>
      </w:pPr>
      <w:r w:rsidRPr="00ED243F">
        <w:rPr>
          <w:rFonts w:ascii="Times New Roman" w:eastAsia="Times New Roman" w:hAnsi="Times New Roman" w:cs="Times New Roman"/>
          <w:color w:val="1D1D1B"/>
          <w:sz w:val="28"/>
          <w:szCs w:val="28"/>
          <w:bdr w:val="none" w:sz="0" w:space="0" w:color="auto" w:frame="1"/>
          <w:lang w:val="uk-UA" w:eastAsia="uk-UA"/>
        </w:rPr>
        <w:t>Обмеження чисельності й фонд оплати праці фахівців територіального центру затверджуються органами місцевої виконавчої влади, що його утворили Центр.</w:t>
      </w:r>
      <w:bookmarkStart w:id="24" w:name="34"/>
      <w:bookmarkEnd w:id="24"/>
      <w:r w:rsidRPr="00ED243F">
        <w:rPr>
          <w:rFonts w:ascii="Times New Roman" w:eastAsia="Times New Roman" w:hAnsi="Times New Roman" w:cs="Times New Roman"/>
          <w:color w:val="1D1D1B"/>
          <w:sz w:val="28"/>
          <w:szCs w:val="28"/>
          <w:bdr w:val="none" w:sz="0" w:space="0" w:color="auto" w:frame="1"/>
          <w:lang w:val="uk-UA" w:eastAsia="uk-UA"/>
        </w:rPr>
        <w:t xml:space="preserve"> Умови оплати праці визначаються, згідно чинного законодавства з оплати праці, норм трудового часу, штатного нормативу чисельності працівників відповідних установ.</w:t>
      </w:r>
    </w:p>
    <w:p w:rsidR="00ED26AB" w:rsidRPr="00ED243F" w:rsidRDefault="00ED26AB" w:rsidP="00ED26AB">
      <w:pPr>
        <w:spacing w:before="60" w:after="60" w:line="360" w:lineRule="auto"/>
        <w:ind w:firstLine="567"/>
        <w:contextualSpacing/>
        <w:jc w:val="both"/>
        <w:textAlignment w:val="baseline"/>
        <w:rPr>
          <w:rFonts w:ascii="Times New Roman" w:eastAsia="Times New Roman" w:hAnsi="Times New Roman" w:cs="Times New Roman"/>
          <w:color w:val="1D1D1B"/>
          <w:sz w:val="28"/>
          <w:szCs w:val="28"/>
          <w:lang w:val="uk-UA" w:eastAsia="uk-UA"/>
        </w:rPr>
      </w:pPr>
      <w:r w:rsidRPr="00ED243F">
        <w:rPr>
          <w:rFonts w:ascii="Times New Roman" w:eastAsia="Times New Roman" w:hAnsi="Times New Roman" w:cs="Times New Roman"/>
          <w:color w:val="1D1D1B"/>
          <w:spacing w:val="-3"/>
          <w:sz w:val="28"/>
          <w:szCs w:val="28"/>
          <w:bdr w:val="none" w:sz="0" w:space="0" w:color="auto" w:frame="1"/>
          <w:lang w:val="uk-UA" w:eastAsia="uk-UA"/>
        </w:rPr>
        <w:t>Для надання соціальних послуг установа має право залучати інші підприємства, організації та фізичних осіб, зокрема, учасників волонтерських організацій. Організація має право отримувати гуманітарну та благодійну допомогу, зокрема, іноземного характеру, яка буде використовуватися для реалізації допомоги громадянам – клієнтам Центру</w:t>
      </w:r>
      <w:r w:rsidR="00403CE2" w:rsidRPr="00ED243F">
        <w:rPr>
          <w:rFonts w:ascii="Times New Roman" w:eastAsia="Times New Roman" w:hAnsi="Times New Roman" w:cs="Times New Roman"/>
          <w:color w:val="1D1D1B"/>
          <w:spacing w:val="-3"/>
          <w:sz w:val="28"/>
          <w:szCs w:val="28"/>
          <w:bdr w:val="none" w:sz="0" w:space="0" w:color="auto" w:frame="1"/>
          <w:lang w:eastAsia="uk-UA"/>
        </w:rPr>
        <w:t xml:space="preserve"> [8]</w:t>
      </w:r>
      <w:r w:rsidRPr="00ED243F">
        <w:rPr>
          <w:rFonts w:ascii="Times New Roman" w:eastAsia="Times New Roman" w:hAnsi="Times New Roman" w:cs="Times New Roman"/>
          <w:color w:val="1D1D1B"/>
          <w:spacing w:val="-3"/>
          <w:sz w:val="28"/>
          <w:szCs w:val="28"/>
          <w:bdr w:val="none" w:sz="0" w:space="0" w:color="auto" w:frame="1"/>
          <w:lang w:val="uk-UA" w:eastAsia="uk-UA"/>
        </w:rPr>
        <w:t>.</w:t>
      </w:r>
    </w:p>
    <w:p w:rsidR="00ED26AB" w:rsidRPr="00ED243F" w:rsidRDefault="00ED26AB" w:rsidP="00ED26AB">
      <w:pPr>
        <w:spacing w:after="0" w:line="360" w:lineRule="auto"/>
        <w:ind w:firstLine="567"/>
        <w:contextualSpacing/>
        <w:jc w:val="both"/>
        <w:textAlignment w:val="baseline"/>
        <w:rPr>
          <w:rFonts w:ascii="Times New Roman" w:eastAsia="Times New Roman" w:hAnsi="Times New Roman" w:cs="Times New Roman"/>
          <w:color w:val="1D1D1B"/>
          <w:sz w:val="28"/>
          <w:szCs w:val="28"/>
          <w:lang w:val="uk-UA" w:eastAsia="uk-UA"/>
        </w:rPr>
      </w:pPr>
      <w:bookmarkStart w:id="25" w:name="50"/>
      <w:bookmarkEnd w:id="25"/>
      <w:r w:rsidRPr="00ED243F">
        <w:rPr>
          <w:rFonts w:ascii="Times New Roman" w:eastAsia="Times New Roman" w:hAnsi="Times New Roman" w:cs="Times New Roman"/>
          <w:color w:val="1D1D1B"/>
          <w:sz w:val="28"/>
          <w:szCs w:val="28"/>
          <w:bdr w:val="none" w:sz="0" w:space="0" w:color="auto" w:frame="1"/>
          <w:lang w:val="uk-UA" w:eastAsia="uk-UA"/>
        </w:rPr>
        <w:t>Контроль роботи Центру, ревізія його фінансової діяльності реалізується відповідно до законодавства України.</w:t>
      </w:r>
      <w:r w:rsidRPr="00ED243F">
        <w:rPr>
          <w:rFonts w:ascii="Times New Roman" w:eastAsia="Times New Roman" w:hAnsi="Times New Roman" w:cs="Times New Roman"/>
          <w:color w:val="1D1D1B"/>
          <w:sz w:val="28"/>
          <w:szCs w:val="28"/>
          <w:lang w:val="uk-UA" w:eastAsia="uk-UA"/>
        </w:rPr>
        <w:t xml:space="preserve"> </w:t>
      </w:r>
      <w:r w:rsidRPr="00ED243F">
        <w:rPr>
          <w:rFonts w:ascii="Times New Roman" w:eastAsia="Times New Roman" w:hAnsi="Times New Roman" w:cs="Times New Roman"/>
          <w:color w:val="1D1D1B"/>
          <w:sz w:val="28"/>
          <w:szCs w:val="28"/>
          <w:bdr w:val="none" w:sz="0" w:space="0" w:color="auto" w:frame="1"/>
          <w:lang w:val="uk-UA" w:eastAsia="uk-UA"/>
        </w:rPr>
        <w:t>Територіальний центр характеризується як юридична особа, що має самостійний фінансовий баланс, рахунки в органах Державного казначейства, власні реквізити (печатку, штампи та бланк</w:t>
      </w:r>
      <w:bookmarkStart w:id="26" w:name="32"/>
      <w:bookmarkEnd w:id="26"/>
      <w:r w:rsidRPr="00ED243F">
        <w:rPr>
          <w:rFonts w:ascii="Times New Roman" w:eastAsia="Times New Roman" w:hAnsi="Times New Roman" w:cs="Times New Roman"/>
          <w:color w:val="1D1D1B"/>
          <w:sz w:val="28"/>
          <w:szCs w:val="28"/>
          <w:bdr w:val="none" w:sz="0" w:space="0" w:color="auto" w:frame="1"/>
          <w:lang w:val="uk-UA" w:eastAsia="uk-UA"/>
        </w:rPr>
        <w:t>и).</w:t>
      </w:r>
    </w:p>
    <w:p w:rsidR="00ED26AB" w:rsidRPr="00ED243F" w:rsidRDefault="00ED26AB" w:rsidP="00ED26AB">
      <w:pPr>
        <w:spacing w:before="60" w:line="360" w:lineRule="auto"/>
        <w:ind w:firstLine="567"/>
        <w:contextualSpacing/>
        <w:jc w:val="both"/>
        <w:textAlignment w:val="baseline"/>
        <w:rPr>
          <w:rFonts w:ascii="Times New Roman" w:eastAsia="Times New Roman" w:hAnsi="Times New Roman" w:cs="Times New Roman"/>
          <w:color w:val="1D1D1B"/>
          <w:sz w:val="28"/>
          <w:szCs w:val="28"/>
          <w:bdr w:val="none" w:sz="0" w:space="0" w:color="auto" w:frame="1"/>
          <w:lang w:val="uk-UA" w:eastAsia="uk-UA"/>
        </w:rPr>
      </w:pPr>
      <w:r w:rsidRPr="00ED243F">
        <w:rPr>
          <w:rFonts w:ascii="Times New Roman" w:eastAsia="Times New Roman" w:hAnsi="Times New Roman" w:cs="Times New Roman"/>
          <w:color w:val="1D1D1B"/>
          <w:sz w:val="28"/>
          <w:szCs w:val="28"/>
          <w:bdr w:val="none" w:sz="0" w:space="0" w:color="auto" w:frame="1"/>
          <w:lang w:val="uk-UA" w:eastAsia="uk-UA"/>
        </w:rPr>
        <w:t> Проаналізувавши юридичні та організаційні аспекти роботи територіального центру необхідно звернути увагу на методичні й методологічні основи його діяльності.</w:t>
      </w:r>
    </w:p>
    <w:p w:rsidR="00ED26AB" w:rsidRPr="00ED243F" w:rsidRDefault="00403CE2" w:rsidP="00ED26AB">
      <w:pPr>
        <w:spacing w:before="60" w:line="360" w:lineRule="auto"/>
        <w:ind w:firstLine="567"/>
        <w:contextualSpacing/>
        <w:jc w:val="both"/>
        <w:textAlignment w:val="baseline"/>
        <w:rPr>
          <w:rFonts w:ascii="Times New Roman" w:hAnsi="Times New Roman" w:cs="Times New Roman"/>
          <w:sz w:val="28"/>
          <w:szCs w:val="28"/>
          <w:lang w:val="ru-RU"/>
        </w:rPr>
      </w:pPr>
      <w:r w:rsidRPr="00ED243F">
        <w:rPr>
          <w:rFonts w:ascii="Times New Roman" w:eastAsia="Times New Roman" w:hAnsi="Times New Roman" w:cs="Times New Roman"/>
          <w:color w:val="1D1D1B"/>
          <w:sz w:val="28"/>
          <w:szCs w:val="28"/>
          <w:bdr w:val="none" w:sz="0" w:space="0" w:color="auto" w:frame="1"/>
          <w:lang w:val="ru-RU" w:eastAsia="uk-UA"/>
        </w:rPr>
        <w:t>В</w:t>
      </w:r>
      <w:r w:rsidRPr="00ED243F">
        <w:rPr>
          <w:rFonts w:ascii="Times New Roman" w:eastAsia="Times New Roman" w:hAnsi="Times New Roman" w:cs="Times New Roman"/>
          <w:color w:val="1D1D1B"/>
          <w:sz w:val="28"/>
          <w:szCs w:val="28"/>
          <w:bdr w:val="none" w:sz="0" w:space="0" w:color="auto" w:frame="1"/>
          <w:lang w:val="uk-UA" w:eastAsia="uk-UA"/>
        </w:rPr>
        <w:t xml:space="preserve">иокремлюють </w:t>
      </w:r>
      <w:r w:rsidR="00ED26AB" w:rsidRPr="00ED243F">
        <w:rPr>
          <w:rFonts w:ascii="Times New Roman" w:eastAsia="Times New Roman" w:hAnsi="Times New Roman" w:cs="Times New Roman"/>
          <w:color w:val="1D1D1B"/>
          <w:sz w:val="28"/>
          <w:szCs w:val="28"/>
          <w:bdr w:val="none" w:sz="0" w:space="0" w:color="auto" w:frame="1"/>
          <w:lang w:val="uk-UA" w:eastAsia="uk-UA"/>
        </w:rPr>
        <w:t>такі недоліки організації роботи територіальних центрів</w:t>
      </w:r>
      <w:r w:rsidRPr="00ED243F">
        <w:rPr>
          <w:rFonts w:ascii="Times New Roman" w:eastAsia="Times New Roman" w:hAnsi="Times New Roman" w:cs="Times New Roman"/>
          <w:color w:val="1D1D1B"/>
          <w:sz w:val="28"/>
          <w:szCs w:val="28"/>
          <w:bdr w:val="none" w:sz="0" w:space="0" w:color="auto" w:frame="1"/>
          <w:lang w:val="uk-UA" w:eastAsia="uk-UA"/>
        </w:rPr>
        <w:t> </w:t>
      </w:r>
      <w:r w:rsidRPr="00ED243F">
        <w:rPr>
          <w:rFonts w:ascii="Times New Roman" w:eastAsia="Times New Roman" w:hAnsi="Times New Roman" w:cs="Times New Roman"/>
          <w:color w:val="1D1D1B"/>
          <w:sz w:val="28"/>
          <w:szCs w:val="28"/>
          <w:bdr w:val="none" w:sz="0" w:space="0" w:color="auto" w:frame="1"/>
          <w:lang w:eastAsia="uk-UA"/>
        </w:rPr>
        <w:t>[11]</w:t>
      </w:r>
      <w:r w:rsidRPr="00ED243F">
        <w:rPr>
          <w:rFonts w:ascii="Times New Roman" w:eastAsia="Times New Roman" w:hAnsi="Times New Roman" w:cs="Times New Roman"/>
          <w:color w:val="1D1D1B"/>
          <w:sz w:val="28"/>
          <w:szCs w:val="28"/>
          <w:bdr w:val="none" w:sz="0" w:space="0" w:color="auto" w:frame="1"/>
          <w:lang w:val="ru-RU" w:eastAsia="uk-UA"/>
        </w:rPr>
        <w:t>:</w:t>
      </w:r>
    </w:p>
    <w:p w:rsidR="00ED26AB" w:rsidRPr="00ED243F" w:rsidRDefault="00ED26AB" w:rsidP="00ED26AB">
      <w:pPr>
        <w:spacing w:before="60" w:line="360" w:lineRule="auto"/>
        <w:ind w:firstLine="567"/>
        <w:contextualSpacing/>
        <w:jc w:val="both"/>
        <w:textAlignment w:val="baseline"/>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1) недооцінка керівниками значення організаційно-правової роботи, а також управлінських рішень в означеній сфері діяльності; </w:t>
      </w:r>
    </w:p>
    <w:p w:rsidR="00ED26AB" w:rsidRPr="00ED243F" w:rsidRDefault="00ED26AB" w:rsidP="00ED26AB">
      <w:pPr>
        <w:spacing w:before="60" w:line="360" w:lineRule="auto"/>
        <w:ind w:firstLine="567"/>
        <w:contextualSpacing/>
        <w:jc w:val="both"/>
        <w:textAlignment w:val="baseline"/>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2) відсутність механізму проведення якісної правової експертизи та контролю відповідності локальних нормативно-правових актів державному законодавству; </w:t>
      </w:r>
    </w:p>
    <w:p w:rsidR="00ED26AB" w:rsidRPr="00ED243F" w:rsidRDefault="00ED26AB" w:rsidP="00ED26AB">
      <w:pPr>
        <w:spacing w:before="60" w:line="360" w:lineRule="auto"/>
        <w:ind w:firstLine="567"/>
        <w:contextualSpacing/>
        <w:jc w:val="both"/>
        <w:textAlignment w:val="baseline"/>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3) відсутність систематизованого обліку й зберігання нормативно-правових актів, що регулюють діяльність територіального центру; </w:t>
      </w:r>
    </w:p>
    <w:p w:rsidR="00ED26AB" w:rsidRPr="00ED243F" w:rsidRDefault="00ED26AB" w:rsidP="00ED26AB">
      <w:pPr>
        <w:spacing w:before="60" w:line="360" w:lineRule="auto"/>
        <w:ind w:firstLine="567"/>
        <w:contextualSpacing/>
        <w:jc w:val="both"/>
        <w:textAlignment w:val="baseline"/>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4) низький рівень координації роботи з поширення правової інформації: відсутність довідково-нормативного фонду, організованої підписки на профільні видання, доступу фахівців до автоматизованих довідкових правових систем; </w:t>
      </w:r>
    </w:p>
    <w:p w:rsidR="00ED26AB" w:rsidRPr="00ED243F" w:rsidRDefault="00ED26AB" w:rsidP="00ED26AB">
      <w:pPr>
        <w:spacing w:before="60" w:line="360" w:lineRule="auto"/>
        <w:ind w:firstLine="567"/>
        <w:contextualSpacing/>
        <w:jc w:val="both"/>
        <w:textAlignment w:val="baseline"/>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5) неякісна робота з підвищення рівня правових знань та правової культури співробітників центру. </w:t>
      </w:r>
    </w:p>
    <w:p w:rsidR="00ED26AB" w:rsidRPr="00ED243F" w:rsidRDefault="00ED26AB" w:rsidP="00ED26AB">
      <w:pPr>
        <w:spacing w:before="60" w:line="360" w:lineRule="auto"/>
        <w:ind w:firstLine="567"/>
        <w:contextualSpacing/>
        <w:jc w:val="both"/>
        <w:textAlignment w:val="baseline"/>
        <w:rPr>
          <w:rFonts w:ascii="Times New Roman" w:hAnsi="Times New Roman" w:cs="Times New Roman"/>
          <w:sz w:val="28"/>
          <w:szCs w:val="28"/>
          <w:lang w:val="uk-UA"/>
        </w:rPr>
      </w:pPr>
      <w:r w:rsidRPr="00ED243F">
        <w:rPr>
          <w:rFonts w:ascii="Times New Roman" w:hAnsi="Times New Roman" w:cs="Times New Roman"/>
          <w:sz w:val="28"/>
          <w:szCs w:val="28"/>
          <w:lang w:val="uk-UA"/>
        </w:rPr>
        <w:t>Створення належної системи інформаційно-правового забезпечення територіального центру, що обумовить оптимізацію функціонування його структури, передбачає такі кроки</w:t>
      </w:r>
      <w:r w:rsidR="00403CE2" w:rsidRPr="00ED243F">
        <w:rPr>
          <w:rFonts w:ascii="Times New Roman" w:hAnsi="Times New Roman" w:cs="Times New Roman"/>
          <w:sz w:val="28"/>
          <w:szCs w:val="28"/>
          <w:lang w:val="uk-UA"/>
        </w:rPr>
        <w:t xml:space="preserve"> </w:t>
      </w:r>
      <w:r w:rsidR="00403CE2" w:rsidRPr="00ED243F">
        <w:rPr>
          <w:rFonts w:ascii="Times New Roman" w:hAnsi="Times New Roman" w:cs="Times New Roman"/>
          <w:sz w:val="28"/>
          <w:szCs w:val="28"/>
        </w:rPr>
        <w:t>[18]</w:t>
      </w:r>
      <w:r w:rsidRPr="00ED243F">
        <w:rPr>
          <w:rFonts w:ascii="Times New Roman" w:hAnsi="Times New Roman" w:cs="Times New Roman"/>
          <w:sz w:val="28"/>
          <w:szCs w:val="28"/>
          <w:lang w:val="uk-UA"/>
        </w:rPr>
        <w:t xml:space="preserve">: </w:t>
      </w:r>
    </w:p>
    <w:p w:rsidR="00ED26AB" w:rsidRPr="00ED243F" w:rsidRDefault="00ED26AB" w:rsidP="00ED26AB">
      <w:pPr>
        <w:spacing w:before="60" w:line="360" w:lineRule="auto"/>
        <w:ind w:firstLine="567"/>
        <w:contextualSpacing/>
        <w:jc w:val="both"/>
        <w:textAlignment w:val="baseline"/>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1. Створення єдиної, цілісної, структурованої, гармонійної бази нормативно-правових актів, що є основою діяльності організації. Оптимальним рішенням проблеми є розроблення реєстр законодавчих актів у сфері соціального захисту і соціального обслуговування та додаткових відомостей до них. При структуруванні законодавства в означеній області потрібно враховувати ієрархію нормативно-правових документів. Фіксація може здійснюватися як на паперових, так й електронних носіях. </w:t>
      </w:r>
    </w:p>
    <w:p w:rsidR="00ED26AB" w:rsidRPr="00ED243F" w:rsidRDefault="00ED26AB" w:rsidP="00ED26AB">
      <w:pPr>
        <w:spacing w:before="60" w:line="360" w:lineRule="auto"/>
        <w:ind w:firstLine="567"/>
        <w:contextualSpacing/>
        <w:jc w:val="both"/>
        <w:textAlignment w:val="baseline"/>
        <w:rPr>
          <w:rFonts w:ascii="Times New Roman" w:hAnsi="Times New Roman" w:cs="Times New Roman"/>
          <w:sz w:val="28"/>
          <w:szCs w:val="28"/>
          <w:lang w:val="uk-UA"/>
        </w:rPr>
      </w:pPr>
      <w:r w:rsidRPr="00ED243F">
        <w:rPr>
          <w:rFonts w:ascii="Times New Roman" w:hAnsi="Times New Roman" w:cs="Times New Roman"/>
          <w:sz w:val="28"/>
          <w:szCs w:val="28"/>
          <w:lang w:val="uk-UA"/>
        </w:rPr>
        <w:t>2. Організація систематизованого обліку і зберігання локальних нормативних актів, що регулюють діяльність територіального центру за основними напрямками його діяльності, підтримання їх у належному стані</w:t>
      </w:r>
      <w:r w:rsidR="00403CE2" w:rsidRPr="00ED243F">
        <w:rPr>
          <w:rFonts w:ascii="Times New Roman" w:hAnsi="Times New Roman" w:cs="Times New Roman"/>
          <w:sz w:val="28"/>
          <w:szCs w:val="28"/>
        </w:rPr>
        <w:t xml:space="preserve"> [44]</w:t>
      </w:r>
      <w:r w:rsidRPr="00ED243F">
        <w:rPr>
          <w:rFonts w:ascii="Times New Roman" w:hAnsi="Times New Roman" w:cs="Times New Roman"/>
          <w:sz w:val="28"/>
          <w:szCs w:val="28"/>
          <w:lang w:val="uk-UA"/>
        </w:rPr>
        <w:t>.</w:t>
      </w:r>
    </w:p>
    <w:p w:rsidR="00ED26AB" w:rsidRPr="00ED243F" w:rsidRDefault="00ED26AB" w:rsidP="00ED26AB">
      <w:pPr>
        <w:spacing w:before="60" w:line="360" w:lineRule="auto"/>
        <w:ind w:firstLine="567"/>
        <w:contextualSpacing/>
        <w:jc w:val="both"/>
        <w:textAlignment w:val="baseline"/>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 3. Здійснення постійного моніторингу змін законодавства в області соціального обслуговування та проведення своєчасного інформування співробітників територіальних центрів про такі зміни. </w:t>
      </w:r>
    </w:p>
    <w:p w:rsidR="00ED26AB" w:rsidRPr="00ED243F" w:rsidRDefault="00ED26AB" w:rsidP="00ED26AB">
      <w:pPr>
        <w:spacing w:before="60" w:line="360" w:lineRule="auto"/>
        <w:ind w:firstLine="567"/>
        <w:contextualSpacing/>
        <w:jc w:val="both"/>
        <w:textAlignment w:val="baseline"/>
        <w:rPr>
          <w:rFonts w:ascii="Times New Roman" w:hAnsi="Times New Roman" w:cs="Times New Roman"/>
          <w:sz w:val="28"/>
          <w:szCs w:val="28"/>
          <w:lang w:val="uk-UA"/>
        </w:rPr>
      </w:pPr>
      <w:r w:rsidRPr="00ED243F">
        <w:rPr>
          <w:rFonts w:ascii="Times New Roman" w:hAnsi="Times New Roman" w:cs="Times New Roman"/>
          <w:sz w:val="28"/>
          <w:szCs w:val="28"/>
          <w:lang w:val="uk-UA"/>
        </w:rPr>
        <w:t>4. Забезпечення доступу співробітників до правової інформації, зокрема, тієї, що знаходиться в автоматизованих довідкових правових системах. З огляд на це, важливим є створення власної відомчої автоматизованої системи збору, накопичення, обробки, зберігання та пошуку правових документів. Крім цього актуальним є складання оглядів нових нормативних правових актів, узагальнення судової практики, періодичне видання збірників нормативних правових актів сфери соціального обслуговування, використання корпоративних друкованих та електронних видань</w:t>
      </w:r>
      <w:r w:rsidR="00403CE2" w:rsidRPr="00ED243F">
        <w:rPr>
          <w:rFonts w:ascii="Times New Roman" w:hAnsi="Times New Roman" w:cs="Times New Roman"/>
          <w:sz w:val="28"/>
          <w:szCs w:val="28"/>
        </w:rPr>
        <w:t xml:space="preserve"> [43]</w:t>
      </w:r>
      <w:r w:rsidRPr="00ED243F">
        <w:rPr>
          <w:rFonts w:ascii="Times New Roman" w:hAnsi="Times New Roman" w:cs="Times New Roman"/>
          <w:sz w:val="28"/>
          <w:szCs w:val="28"/>
          <w:lang w:val="uk-UA"/>
        </w:rPr>
        <w:t xml:space="preserve">. </w:t>
      </w:r>
    </w:p>
    <w:p w:rsidR="00ED26AB" w:rsidRPr="00ED243F" w:rsidRDefault="00ED26AB" w:rsidP="00ED26AB">
      <w:pPr>
        <w:spacing w:before="60" w:line="360" w:lineRule="auto"/>
        <w:ind w:firstLine="567"/>
        <w:contextualSpacing/>
        <w:jc w:val="both"/>
        <w:textAlignment w:val="baseline"/>
        <w:rPr>
          <w:rFonts w:ascii="Times New Roman" w:hAnsi="Times New Roman" w:cs="Times New Roman"/>
          <w:sz w:val="28"/>
          <w:szCs w:val="28"/>
          <w:lang w:val="uk-UA"/>
        </w:rPr>
      </w:pPr>
      <w:r w:rsidRPr="00ED243F">
        <w:rPr>
          <w:rFonts w:ascii="Times New Roman" w:hAnsi="Times New Roman" w:cs="Times New Roman"/>
          <w:sz w:val="28"/>
          <w:szCs w:val="28"/>
          <w:lang w:val="uk-UA"/>
        </w:rPr>
        <w:t>4. Впровадження у межах діяльності Центру правового консультування та надання правової допомоги співробітникам з питань, що стосуються їх діяльності.</w:t>
      </w:r>
    </w:p>
    <w:p w:rsidR="00ED26AB" w:rsidRPr="00ED243F" w:rsidRDefault="00ED26AB" w:rsidP="00ED26AB">
      <w:pPr>
        <w:spacing w:before="60" w:line="360" w:lineRule="auto"/>
        <w:ind w:firstLine="567"/>
        <w:contextualSpacing/>
        <w:jc w:val="both"/>
        <w:textAlignment w:val="baseline"/>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5. Підготовка інформаційно-аналітичних, методичних та інших матеріалів з правової тематики, спрямованих на роз'яснення положень діючого законодавства. </w:t>
      </w:r>
    </w:p>
    <w:p w:rsidR="00ED26AB" w:rsidRPr="00ED243F" w:rsidRDefault="00ED26AB" w:rsidP="00ED26AB">
      <w:pPr>
        <w:spacing w:before="60" w:line="360" w:lineRule="auto"/>
        <w:ind w:firstLine="567"/>
        <w:contextualSpacing/>
        <w:jc w:val="both"/>
        <w:textAlignment w:val="baseline"/>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6. Підвищення рівня правових знань працівників і нормотворчої культури керівників шляхом проведення систематичного навчання, в тому числі з використанням інтернет-технологій та дистанційного навчання, спрямованих на пояснення законодавства, вивчення наукових доробок в області нормотворчої роботи. </w:t>
      </w:r>
    </w:p>
    <w:p w:rsidR="00ED26AB" w:rsidRPr="00ED243F" w:rsidRDefault="00ED26AB" w:rsidP="00ED26AB">
      <w:pPr>
        <w:spacing w:before="60" w:line="360" w:lineRule="auto"/>
        <w:ind w:firstLine="567"/>
        <w:contextualSpacing/>
        <w:jc w:val="both"/>
        <w:textAlignment w:val="baseline"/>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Для оптимальної організації діяльності територіального центру актуальним є дотримання професійної етики при роботі з клієнтами – отримувачами соціальних послуг</w:t>
      </w:r>
      <w:r w:rsidR="00403CE2" w:rsidRPr="00ED243F">
        <w:rPr>
          <w:rFonts w:ascii="Times New Roman" w:eastAsia="Calibri" w:hAnsi="Times New Roman" w:cs="Times New Roman"/>
          <w:sz w:val="28"/>
          <w:szCs w:val="28"/>
        </w:rPr>
        <w:t xml:space="preserve"> [44]</w:t>
      </w:r>
      <w:r w:rsidRPr="00ED243F">
        <w:rPr>
          <w:rFonts w:ascii="Times New Roman" w:eastAsia="Calibri" w:hAnsi="Times New Roman" w:cs="Times New Roman"/>
          <w:sz w:val="28"/>
          <w:szCs w:val="28"/>
          <w:lang w:val="uk-UA"/>
        </w:rPr>
        <w:t>. Особлива значущість дотримання моральних норм визначається тим, що фахівці Центру працюють з особливо чутливими категоріями громадян. Так, помилкова діяльність соціальних працівників територіальних центрів може викликати порушення юридичних прав клієнтів, спричинити шкоду авторитету організації. Тобто, недотримання етичних норм може викликати суттєві юридичні наслідки і для запобігання такій ситуації слід дотримуватися низки орієнтирів у діяльності фахівців соціальної роботи центрів надання послуг</w:t>
      </w:r>
      <w:r w:rsidR="00403CE2" w:rsidRPr="00ED243F">
        <w:rPr>
          <w:rFonts w:ascii="Times New Roman" w:eastAsia="Calibri" w:hAnsi="Times New Roman" w:cs="Times New Roman"/>
          <w:sz w:val="28"/>
          <w:szCs w:val="28"/>
        </w:rPr>
        <w:t xml:space="preserve"> [48]</w:t>
      </w:r>
      <w:r w:rsidRPr="00ED243F">
        <w:rPr>
          <w:rFonts w:ascii="Times New Roman" w:eastAsia="Calibri" w:hAnsi="Times New Roman" w:cs="Times New Roman"/>
          <w:sz w:val="28"/>
          <w:szCs w:val="28"/>
          <w:lang w:val="uk-UA"/>
        </w:rPr>
        <w:t>:</w:t>
      </w:r>
    </w:p>
    <w:p w:rsidR="00ED26AB" w:rsidRPr="00ED243F" w:rsidRDefault="00ED26AB" w:rsidP="00ED26AB">
      <w:pPr>
        <w:shd w:val="clear" w:color="auto" w:fill="FFFFFF"/>
        <w:tabs>
          <w:tab w:val="left" w:pos="1418"/>
        </w:tabs>
        <w:spacing w:before="240" w:after="0" w:line="360" w:lineRule="auto"/>
        <w:ind w:firstLine="709"/>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 xml:space="preserve">1) працівники установи мають виявляти зацікавленість, доброзичливість у ставленні до громадян; </w:t>
      </w:r>
    </w:p>
    <w:p w:rsidR="00ED26AB" w:rsidRPr="00ED243F" w:rsidRDefault="00ED26AB" w:rsidP="00ED26AB">
      <w:pPr>
        <w:shd w:val="clear" w:color="auto" w:fill="FFFFFF"/>
        <w:tabs>
          <w:tab w:val="left" w:pos="1418"/>
        </w:tabs>
        <w:spacing w:before="240" w:after="0" w:line="360" w:lineRule="auto"/>
        <w:ind w:firstLine="709"/>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 xml:space="preserve">2) фахівці мають зберігати об’єктивність – на їх ставлення не мають впливати стать, вік, соціальний статус, спосіб життя, національність, релігійні погляди, фізичні й психологічні особливості клієнтів; </w:t>
      </w:r>
    </w:p>
    <w:p w:rsidR="00ED26AB" w:rsidRPr="00ED243F" w:rsidRDefault="00ED26AB" w:rsidP="00ED26AB">
      <w:pPr>
        <w:shd w:val="clear" w:color="auto" w:fill="FFFFFF"/>
        <w:tabs>
          <w:tab w:val="left" w:pos="1418"/>
        </w:tabs>
        <w:spacing w:before="240" w:after="0" w:line="360" w:lineRule="auto"/>
        <w:ind w:firstLine="709"/>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 xml:space="preserve">3) постійно виражати віру в соціальну успішність громадян, особливо це стосується осіб з інвалідністю; </w:t>
      </w:r>
    </w:p>
    <w:p w:rsidR="00ED26AB" w:rsidRPr="00ED243F" w:rsidRDefault="00ED26AB" w:rsidP="00ED26AB">
      <w:pPr>
        <w:shd w:val="clear" w:color="auto" w:fill="FFFFFF"/>
        <w:tabs>
          <w:tab w:val="left" w:pos="1418"/>
        </w:tabs>
        <w:spacing w:before="240" w:after="0" w:line="360" w:lineRule="auto"/>
        <w:ind w:firstLine="709"/>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4) обережно і коректно використовувати отриману у процесі взаємодії інформацію;</w:t>
      </w:r>
    </w:p>
    <w:p w:rsidR="00ED26AB" w:rsidRPr="00ED243F" w:rsidRDefault="00ED26AB" w:rsidP="00ED26AB">
      <w:pPr>
        <w:shd w:val="clear" w:color="auto" w:fill="FFFFFF"/>
        <w:tabs>
          <w:tab w:val="left" w:pos="1418"/>
        </w:tabs>
        <w:spacing w:before="240" w:after="0" w:line="360" w:lineRule="auto"/>
        <w:ind w:firstLine="709"/>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 xml:space="preserve">5) суворе дотримання принципу конфіденційності соціальними працівниками (за винятком визначених законом випадків); </w:t>
      </w:r>
    </w:p>
    <w:p w:rsidR="00ED26AB" w:rsidRPr="00ED243F" w:rsidRDefault="00ED26AB" w:rsidP="00ED26AB">
      <w:pPr>
        <w:shd w:val="clear" w:color="auto" w:fill="FFFFFF"/>
        <w:tabs>
          <w:tab w:val="left" w:pos="1418"/>
        </w:tabs>
        <w:spacing w:before="240" w:after="0" w:line="360" w:lineRule="auto"/>
        <w:ind w:firstLine="709"/>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 xml:space="preserve">6) відповідально ставитися до своєї діяльності, особливо за ефективність наданих соціальних послуг; </w:t>
      </w:r>
    </w:p>
    <w:p w:rsidR="00ED26AB" w:rsidRPr="00ED243F" w:rsidRDefault="00ED26AB" w:rsidP="00ED26AB">
      <w:pPr>
        <w:shd w:val="clear" w:color="auto" w:fill="FFFFFF"/>
        <w:tabs>
          <w:tab w:val="left" w:pos="1418"/>
        </w:tabs>
        <w:spacing w:before="240" w:after="0" w:line="360" w:lineRule="auto"/>
        <w:ind w:firstLine="709"/>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7) соціальні працівники мають орієнтуватися на постійний саморозвиток й самовдосконалення власної професійної компетентності;</w:t>
      </w:r>
    </w:p>
    <w:p w:rsidR="00ED26AB" w:rsidRPr="00ED243F" w:rsidRDefault="00ED26AB" w:rsidP="00ED26AB">
      <w:pPr>
        <w:shd w:val="clear" w:color="auto" w:fill="FFFFFF"/>
        <w:tabs>
          <w:tab w:val="left" w:pos="1418"/>
        </w:tabs>
        <w:spacing w:before="240" w:after="0" w:line="360" w:lineRule="auto"/>
        <w:ind w:firstLine="709"/>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 xml:space="preserve">8) цінувати й враховувати індивідуальність клієнтів при здійсненні соціальних послуг; </w:t>
      </w:r>
    </w:p>
    <w:p w:rsidR="00ED26AB" w:rsidRPr="00ED243F" w:rsidRDefault="00ED26AB" w:rsidP="00ED26AB">
      <w:pPr>
        <w:shd w:val="clear" w:color="auto" w:fill="FFFFFF"/>
        <w:tabs>
          <w:tab w:val="left" w:pos="1418"/>
        </w:tabs>
        <w:spacing w:before="240" w:after="0" w:line="360" w:lineRule="auto"/>
        <w:ind w:firstLine="709"/>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 xml:space="preserve">9) працівник територіального центру має будувати комунікативну взаємодію з громадянами на доступному для них рівні; </w:t>
      </w:r>
    </w:p>
    <w:p w:rsidR="00ED26AB" w:rsidRPr="00ED243F" w:rsidRDefault="00ED26AB" w:rsidP="00ED26AB">
      <w:pPr>
        <w:shd w:val="clear" w:color="auto" w:fill="FFFFFF"/>
        <w:tabs>
          <w:tab w:val="left" w:pos="1418"/>
        </w:tabs>
        <w:spacing w:before="240" w:after="0" w:line="360" w:lineRule="auto"/>
        <w:ind w:firstLine="709"/>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 xml:space="preserve">10) формувати позитивну емоційну атмосферу в процесі надання соціальних послуг; </w:t>
      </w:r>
    </w:p>
    <w:p w:rsidR="00ED26AB" w:rsidRPr="00ED243F" w:rsidRDefault="00ED26AB" w:rsidP="00ED26AB">
      <w:pPr>
        <w:shd w:val="clear" w:color="auto" w:fill="FFFFFF"/>
        <w:tabs>
          <w:tab w:val="left" w:pos="1418"/>
        </w:tabs>
        <w:spacing w:before="240" w:after="0" w:line="360" w:lineRule="auto"/>
        <w:ind w:firstLine="709"/>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 xml:space="preserve">11) орієнтуватися на розвиток самостійності й комунікативної компетентності одержувачів соціальних послуг; </w:t>
      </w:r>
    </w:p>
    <w:p w:rsidR="00ED26AB" w:rsidRPr="00ED243F" w:rsidRDefault="00ED26AB" w:rsidP="00ED26AB">
      <w:pPr>
        <w:shd w:val="clear" w:color="auto" w:fill="FFFFFF"/>
        <w:tabs>
          <w:tab w:val="left" w:pos="1418"/>
        </w:tabs>
        <w:spacing w:before="240" w:after="0" w:line="360" w:lineRule="auto"/>
        <w:ind w:firstLine="709"/>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 xml:space="preserve">12) розвивати саморегуляцію осіб з особливими потребами та складними емоційними переживаннями з урахуванням їх індивідуальних можливостей; </w:t>
      </w:r>
    </w:p>
    <w:p w:rsidR="00ED26AB" w:rsidRPr="00ED243F" w:rsidRDefault="00ED26AB" w:rsidP="00ED26AB">
      <w:pPr>
        <w:shd w:val="clear" w:color="auto" w:fill="FFFFFF"/>
        <w:tabs>
          <w:tab w:val="left" w:pos="1418"/>
        </w:tabs>
        <w:spacing w:before="240" w:after="0" w:line="360" w:lineRule="auto"/>
        <w:ind w:firstLine="709"/>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 xml:space="preserve">13) звітність про результати проведеної роботи має складатися з урахуванням конфіденційності; </w:t>
      </w:r>
    </w:p>
    <w:p w:rsidR="00ED26AB" w:rsidRPr="00ED243F" w:rsidRDefault="00ED26AB" w:rsidP="00ED26AB">
      <w:pPr>
        <w:shd w:val="clear" w:color="auto" w:fill="FFFFFF"/>
        <w:tabs>
          <w:tab w:val="left" w:pos="1418"/>
        </w:tabs>
        <w:spacing w:before="240" w:after="0" w:line="360" w:lineRule="auto"/>
        <w:ind w:firstLine="709"/>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Для формування діяльності фахівців, що відповідає вищезазначеним вимогам, керівнику територіального центру необхідно здійснювати відповідний вплив, що передбачає його компетентність у питаннях організації діяльності установи. Крім того, взаємодія керівника з підлеглими установи має реалізовуватися на основі таких етичних позицій</w:t>
      </w:r>
      <w:r w:rsidR="00403CE2" w:rsidRPr="00ED243F">
        <w:rPr>
          <w:rFonts w:ascii="Times New Roman" w:eastAsia="Calibri" w:hAnsi="Times New Roman" w:cs="Times New Roman"/>
          <w:sz w:val="28"/>
          <w:szCs w:val="28"/>
        </w:rPr>
        <w:t xml:space="preserve"> [58]</w:t>
      </w:r>
      <w:r w:rsidRPr="00ED243F">
        <w:rPr>
          <w:rFonts w:ascii="Times New Roman" w:eastAsia="Calibri" w:hAnsi="Times New Roman" w:cs="Times New Roman"/>
          <w:sz w:val="28"/>
          <w:szCs w:val="28"/>
          <w:lang w:val="uk-UA"/>
        </w:rPr>
        <w:t>:</w:t>
      </w:r>
    </w:p>
    <w:p w:rsidR="00ED26AB" w:rsidRPr="00ED243F" w:rsidRDefault="00ED26AB" w:rsidP="00ED26AB">
      <w:pPr>
        <w:shd w:val="clear" w:color="auto" w:fill="FFFFFF"/>
        <w:tabs>
          <w:tab w:val="left" w:pos="1418"/>
        </w:tabs>
        <w:spacing w:before="240" w:after="0" w:line="360" w:lineRule="auto"/>
        <w:ind w:firstLine="709"/>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 xml:space="preserve">1) повага до своїх підлеглих як фахівців; </w:t>
      </w:r>
    </w:p>
    <w:p w:rsidR="00ED26AB" w:rsidRPr="00ED243F" w:rsidRDefault="00ED26AB" w:rsidP="00ED26AB">
      <w:pPr>
        <w:shd w:val="clear" w:color="auto" w:fill="FFFFFF"/>
        <w:tabs>
          <w:tab w:val="left" w:pos="1418"/>
        </w:tabs>
        <w:spacing w:before="240" w:after="0" w:line="360" w:lineRule="auto"/>
        <w:ind w:firstLine="709"/>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2) дотримуватись норм культурної поведінки: тактовності, терплячості, самоконтролю, належного зовнішнього вигляду;</w:t>
      </w:r>
    </w:p>
    <w:p w:rsidR="00ED26AB" w:rsidRPr="00ED243F" w:rsidRDefault="00ED26AB" w:rsidP="00ED26AB">
      <w:pPr>
        <w:shd w:val="clear" w:color="auto" w:fill="FFFFFF"/>
        <w:tabs>
          <w:tab w:val="left" w:pos="1418"/>
        </w:tabs>
        <w:spacing w:before="240" w:after="0" w:line="360" w:lineRule="auto"/>
        <w:ind w:firstLine="709"/>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 xml:space="preserve">3) формувати стосунки з підлеглими на основі рівноправності, чесності, довіри, відкритості, готовності до співпраці, недопущення зверхності й авторитаризму; </w:t>
      </w:r>
    </w:p>
    <w:p w:rsidR="00ED26AB" w:rsidRPr="00ED243F" w:rsidRDefault="00ED26AB" w:rsidP="00ED26AB">
      <w:pPr>
        <w:shd w:val="clear" w:color="auto" w:fill="FFFFFF"/>
        <w:tabs>
          <w:tab w:val="left" w:pos="1418"/>
        </w:tabs>
        <w:spacing w:before="240" w:after="0" w:line="360" w:lineRule="auto"/>
        <w:ind w:firstLine="709"/>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 xml:space="preserve">4) уникати непродуктивної критики колег, переходу на обговорення їх особистих якостей, захищати їх в професійну гідність; </w:t>
      </w:r>
    </w:p>
    <w:p w:rsidR="00ED26AB" w:rsidRPr="00ED243F" w:rsidRDefault="00ED26AB" w:rsidP="00ED26AB">
      <w:pPr>
        <w:shd w:val="clear" w:color="auto" w:fill="FFFFFF"/>
        <w:tabs>
          <w:tab w:val="left" w:pos="1418"/>
        </w:tabs>
        <w:spacing w:before="240" w:after="0" w:line="360" w:lineRule="auto"/>
        <w:ind w:firstLine="709"/>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5) критичні зауваження та управлінські санкції щодо підлеглих мають ставити на меті лише оптимізацію функціонування освітнього середовища Центру, а не зведення особистих рахунків;</w:t>
      </w:r>
    </w:p>
    <w:p w:rsidR="00ED26AB" w:rsidRPr="00ED243F" w:rsidRDefault="00ED26AB" w:rsidP="00ED26AB">
      <w:pPr>
        <w:shd w:val="clear" w:color="auto" w:fill="FFFFFF"/>
        <w:tabs>
          <w:tab w:val="left" w:pos="1418"/>
        </w:tabs>
        <w:spacing w:before="240" w:after="0" w:line="360" w:lineRule="auto"/>
        <w:ind w:firstLine="709"/>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 xml:space="preserve">6) створювати належні умови для ефективного обміну професійним досвідом фахівців установи. </w:t>
      </w:r>
    </w:p>
    <w:p w:rsidR="00ED26AB" w:rsidRPr="00ED243F" w:rsidRDefault="00ED26AB" w:rsidP="00ED26AB">
      <w:pPr>
        <w:shd w:val="clear" w:color="auto" w:fill="FFFFFF"/>
        <w:tabs>
          <w:tab w:val="left" w:pos="1418"/>
        </w:tabs>
        <w:spacing w:before="240" w:after="0" w:line="360" w:lineRule="auto"/>
        <w:ind w:firstLine="709"/>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 xml:space="preserve">Завданням керівника має бути регулярне виявлення й подолання впливу факторів, що знижують ефективність виконання соціальними працівниками їх професійних обов’язків: </w:t>
      </w:r>
    </w:p>
    <w:p w:rsidR="00ED26AB" w:rsidRPr="00ED243F" w:rsidRDefault="00ED26AB" w:rsidP="00ED26AB">
      <w:pPr>
        <w:shd w:val="clear" w:color="auto" w:fill="FFFFFF"/>
        <w:tabs>
          <w:tab w:val="left" w:pos="1418"/>
        </w:tabs>
        <w:spacing w:before="240" w:after="0" w:line="360" w:lineRule="auto"/>
        <w:ind w:firstLine="709"/>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 xml:space="preserve">1) низький рівень професійного спонукання; </w:t>
      </w:r>
    </w:p>
    <w:p w:rsidR="00ED26AB" w:rsidRPr="00ED243F" w:rsidRDefault="00ED26AB" w:rsidP="00ED26AB">
      <w:pPr>
        <w:shd w:val="clear" w:color="auto" w:fill="FFFFFF"/>
        <w:tabs>
          <w:tab w:val="left" w:pos="1418"/>
        </w:tabs>
        <w:spacing w:before="240" w:after="0" w:line="360" w:lineRule="auto"/>
        <w:ind w:firstLine="709"/>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 xml:space="preserve">2) відсутність усвідомленого ставлення до своїх фахових завдань; </w:t>
      </w:r>
    </w:p>
    <w:p w:rsidR="00ED26AB" w:rsidRPr="00ED243F" w:rsidRDefault="00ED26AB" w:rsidP="00ED26AB">
      <w:pPr>
        <w:shd w:val="clear" w:color="auto" w:fill="FFFFFF"/>
        <w:tabs>
          <w:tab w:val="left" w:pos="1418"/>
        </w:tabs>
        <w:spacing w:before="240" w:after="0" w:line="360" w:lineRule="auto"/>
        <w:ind w:firstLine="709"/>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 xml:space="preserve">3) стереотипність у виконання діяльності, відсутність фахового захоплення; </w:t>
      </w:r>
    </w:p>
    <w:p w:rsidR="00ED26AB" w:rsidRPr="00ED243F" w:rsidRDefault="00ED26AB" w:rsidP="00ED26AB">
      <w:pPr>
        <w:shd w:val="clear" w:color="auto" w:fill="FFFFFF"/>
        <w:tabs>
          <w:tab w:val="left" w:pos="1418"/>
        </w:tabs>
        <w:spacing w:before="240" w:after="0" w:line="360" w:lineRule="auto"/>
        <w:ind w:firstLine="709"/>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4) професійне вигорання;</w:t>
      </w:r>
    </w:p>
    <w:p w:rsidR="00ED26AB" w:rsidRPr="00ED243F" w:rsidRDefault="00ED26AB" w:rsidP="00ED26AB">
      <w:pPr>
        <w:shd w:val="clear" w:color="auto" w:fill="FFFFFF"/>
        <w:tabs>
          <w:tab w:val="left" w:pos="1418"/>
        </w:tabs>
        <w:spacing w:before="240" w:after="0" w:line="360" w:lineRule="auto"/>
        <w:ind w:firstLine="709"/>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 xml:space="preserve">5) суб’єктивне ставлення до одержувачів соціальних послуг; </w:t>
      </w:r>
    </w:p>
    <w:p w:rsidR="00ED26AB" w:rsidRPr="00ED243F" w:rsidRDefault="00ED26AB" w:rsidP="00ED26AB">
      <w:pPr>
        <w:shd w:val="clear" w:color="auto" w:fill="FFFFFF"/>
        <w:tabs>
          <w:tab w:val="left" w:pos="1418"/>
        </w:tabs>
        <w:spacing w:before="240" w:after="0" w:line="360" w:lineRule="auto"/>
        <w:ind w:firstLine="709"/>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6) відсутність вираженої потреби у професійній і особистісній самореалізації.</w:t>
      </w:r>
    </w:p>
    <w:p w:rsidR="00ED26AB" w:rsidRPr="00ED243F" w:rsidRDefault="00ED26AB" w:rsidP="00ED26AB">
      <w:pPr>
        <w:spacing w:line="360" w:lineRule="auto"/>
        <w:ind w:firstLine="709"/>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Отже, територіальний центр соціального обслуговування є установою, що надає соціальні послуги різним категоріям громадян, які потребують такої допомоги. Ефективність діяльності таких установ залежить від позиції керівника, якості системи інформаційно-правового забезпечення, дотримання соціальними працівниками морально-етичних норм.</w:t>
      </w:r>
    </w:p>
    <w:p w:rsidR="00ED26AB" w:rsidRPr="00ED243F" w:rsidRDefault="00ED26AB" w:rsidP="00ED26AB">
      <w:pPr>
        <w:spacing w:line="360" w:lineRule="auto"/>
        <w:ind w:firstLine="709"/>
        <w:contextualSpacing/>
        <w:jc w:val="both"/>
        <w:rPr>
          <w:rFonts w:ascii="Times New Roman" w:eastAsia="Times New Roman" w:hAnsi="Times New Roman" w:cs="Times New Roman"/>
          <w:b/>
          <w:bCs/>
          <w:sz w:val="28"/>
          <w:szCs w:val="28"/>
          <w:lang w:val="uk-UA" w:eastAsia="uk-UA"/>
        </w:rPr>
      </w:pPr>
    </w:p>
    <w:p w:rsidR="00ED26AB" w:rsidRPr="00ED243F" w:rsidRDefault="00ED26AB" w:rsidP="00ED26AB">
      <w:pPr>
        <w:spacing w:line="360" w:lineRule="auto"/>
        <w:ind w:firstLine="709"/>
        <w:contextualSpacing/>
        <w:jc w:val="both"/>
        <w:rPr>
          <w:rFonts w:ascii="Times New Roman" w:hAnsi="Times New Roman" w:cs="Times New Roman"/>
          <w:sz w:val="28"/>
          <w:szCs w:val="28"/>
          <w:lang w:val="uk-UA"/>
        </w:rPr>
      </w:pPr>
      <w:r w:rsidRPr="00ED243F">
        <w:rPr>
          <w:rFonts w:ascii="Times New Roman" w:eastAsia="Times New Roman" w:hAnsi="Times New Roman" w:cs="Times New Roman"/>
          <w:b/>
          <w:bCs/>
          <w:sz w:val="28"/>
          <w:szCs w:val="28"/>
          <w:lang w:val="uk-UA" w:eastAsia="uk-UA"/>
        </w:rPr>
        <w:t>Висновки до першого розділу</w:t>
      </w:r>
    </w:p>
    <w:p w:rsidR="00ED26AB" w:rsidRPr="00ED243F" w:rsidRDefault="00ED26AB" w:rsidP="00ED26AB">
      <w:pPr>
        <w:spacing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 </w:t>
      </w:r>
    </w:p>
    <w:p w:rsidR="00ED26AB" w:rsidRPr="00ED243F" w:rsidRDefault="00ED26AB" w:rsidP="00ED26AB">
      <w:pPr>
        <w:spacing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Існують різні погляди на проблему комунікативної компетентності, що обумовлюють різноманітність визначень феномену. У найбільш загальному вигляді, комунікативну компетентність пояснюють як соціально-психологічну категорію, що зовнішньо проявляється як володіння стратегіями, тактиками і техніками вирішення завдань спілкування, а у внутрішньому плані виражається як особистісно-смислове утворення, що включає прояв комунікативної інтенції, готовність і здатність здійснювати співпрацю, проявляти емпатію, здійснювати творчу інтелектуальну діяльність, швидко адаптуватися до нових умов. Комунікативна компетентність проявляється у конкретній діяльності й представлена комунікативним, перцептивним й інтерактивним аспектом спілкування. Основними складовими комунікативної компетентності є мотиваційно-ціннісна, когнітивна, діяльнісна, рефлексивно-оцінна. Досліджуване явище проявляється в адаптивності, співпраці, інтегративності. </w:t>
      </w:r>
    </w:p>
    <w:p w:rsidR="00ED26AB" w:rsidRPr="00ED243F" w:rsidRDefault="00ED26AB" w:rsidP="00ED26AB">
      <w:pPr>
        <w:tabs>
          <w:tab w:val="left" w:pos="426"/>
        </w:tabs>
        <w:spacing w:line="360" w:lineRule="auto"/>
        <w:ind w:right="-142" w:firstLine="567"/>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Комунікативна компетентність соціального працівника – це інтелектуально й особистісно детермінована системна характеристика, що ґрунтується на знаннях закономірностей, принципів і технік спілкування, що дозволяє самостійно і відповідально здійснювати ефективні комунікативні дії в певному колі ситуацій, що виникають у професійній діяльності. </w:t>
      </w:r>
    </w:p>
    <w:p w:rsidR="00ED26AB" w:rsidRPr="00ED243F" w:rsidRDefault="00ED26AB" w:rsidP="00ED26AB">
      <w:pPr>
        <w:tabs>
          <w:tab w:val="left" w:pos="426"/>
        </w:tabs>
        <w:spacing w:line="360" w:lineRule="auto"/>
        <w:ind w:right="-142" w:firstLine="567"/>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Досліджуваний феномен передбачає наявність таких складових: знання мовного етикету і вміння його використовувати; організація і керування найбільш доцільного виду спілкування; аналіз предмету спілкування, його мети і завдань; вміння коректної постановки питань і формулювання точних відповідей; уміння вести бесіду, співбесіду, ділову розмову, суперечку, полеміку, дискусію, дебати, дебати, диспут, круглий стіл, ділову нараду, командну ділову гру, переговори; аналіз конфліктів, кризових ситуацій і розуміння способів їх вирішення; навички аргументування власної позиції, конструктивної критики, досягнення компромісів;  володіння технікою мовлення, доцільне використання риторичних прийомів; уміння публічних виступів; уміння вербальної допомоги при знятті </w:t>
      </w:r>
    </w:p>
    <w:p w:rsidR="00ED26AB" w:rsidRPr="00ED243F" w:rsidRDefault="00ED26AB" w:rsidP="00ED26AB">
      <w:pPr>
        <w:tabs>
          <w:tab w:val="left" w:pos="426"/>
        </w:tabs>
        <w:spacing w:line="360" w:lineRule="auto"/>
        <w:ind w:right="-142" w:firstLine="567"/>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Основними умовами розвитку комунікативної компетентності соціальних працівників є розгляд клієнта як цілісної системи, враховуючи його біологічний, психологічний, соціальний і духовний аспекти; знання можливостей клієнта; сприяння максимальному самовизначення клієнтів; врахування індивідуальності одержувачів послуг; орієнтація фахівців на розвиток особистості клієнта. </w:t>
      </w:r>
    </w:p>
    <w:p w:rsidR="00ED26AB" w:rsidRPr="00ED243F" w:rsidRDefault="00ED26AB" w:rsidP="00ED26AB">
      <w:pPr>
        <w:spacing w:line="360" w:lineRule="auto"/>
        <w:ind w:firstLine="709"/>
        <w:contextualSpacing/>
        <w:jc w:val="both"/>
        <w:rPr>
          <w:rFonts w:ascii="Times New Roman" w:eastAsia="Times New Roman" w:hAnsi="Times New Roman" w:cs="Times New Roman"/>
          <w:bCs/>
          <w:sz w:val="28"/>
          <w:szCs w:val="28"/>
          <w:lang w:val="uk-UA" w:eastAsia="uk-UA"/>
        </w:rPr>
      </w:pPr>
      <w:r w:rsidRPr="00ED243F">
        <w:rPr>
          <w:rFonts w:ascii="Times New Roman" w:eastAsia="Times New Roman" w:hAnsi="Times New Roman" w:cs="Times New Roman"/>
          <w:bCs/>
          <w:sz w:val="28"/>
          <w:szCs w:val="28"/>
          <w:lang w:val="uk-UA" w:eastAsia="uk-UA"/>
        </w:rPr>
        <w:t xml:space="preserve">Для визначення особливостей роботи територіальних центрів необхідно проаналізувати базову правову документацію, що регулює діяльність установи. </w:t>
      </w:r>
    </w:p>
    <w:p w:rsidR="00ED26AB" w:rsidRPr="00ED243F" w:rsidRDefault="00ED26AB" w:rsidP="00ED26AB">
      <w:pPr>
        <w:spacing w:after="0" w:line="360" w:lineRule="auto"/>
        <w:contextualSpacing/>
        <w:jc w:val="both"/>
        <w:rPr>
          <w:rFonts w:ascii="Times New Roman" w:eastAsia="Times New Roman" w:hAnsi="Times New Roman" w:cs="Times New Roman"/>
          <w:color w:val="1D1D1B"/>
          <w:sz w:val="28"/>
          <w:szCs w:val="28"/>
          <w:bdr w:val="none" w:sz="0" w:space="0" w:color="auto" w:frame="1"/>
          <w:lang w:val="uk-UA" w:eastAsia="uk-UA"/>
        </w:rPr>
      </w:pPr>
      <w:r w:rsidRPr="00ED243F">
        <w:rPr>
          <w:rFonts w:ascii="Times New Roman" w:eastAsia="Times New Roman" w:hAnsi="Times New Roman" w:cs="Times New Roman"/>
          <w:bCs/>
          <w:sz w:val="28"/>
          <w:szCs w:val="28"/>
          <w:lang w:val="uk-UA" w:eastAsia="uk-UA"/>
        </w:rPr>
        <w:t xml:space="preserve">Основними принципами роботи Центру є </w:t>
      </w:r>
      <w:r w:rsidRPr="00ED243F">
        <w:rPr>
          <w:rFonts w:ascii="Times New Roman" w:eastAsia="Times New Roman" w:hAnsi="Times New Roman" w:cs="Times New Roman"/>
          <w:color w:val="1D1D1B"/>
          <w:sz w:val="28"/>
          <w:szCs w:val="28"/>
          <w:bdr w:val="none" w:sz="0" w:space="0" w:color="auto" w:frame="1"/>
          <w:lang w:val="uk-UA" w:eastAsia="uk-UA"/>
        </w:rPr>
        <w:t>адресність, індивідуальний підхід, доступність, відкритість, добровільний вибір форми надання соціальних послуг, гуманність, комплексність, максимальна ефективність освоєння бюджетних та позабюджетних коштів, законність, соціальна справедливість, конфіденційність, орієнтація на стандарти якості, відповідальність за дотримання моральних норм і чинного законодавства. Особами, що мають право на отримання соціальних послуг є громадяни похилого віку; особи з інвалідністю, які досягли 18 років; хворі особи працездатного віку до визначення групи інвалідності, які не здатні до самообслуговування і потребують перманентної допомоги, у порядку затвердженому МОЗ; громадяни, які переживають складну життєву ситуацію, пов’язану з безробіттям, стихійними лихами, катастрофами; громадяни, які утримують неповнолітніх дітей, дітей-інвалідів, родичів похилого віку), а їх середньомісячний загальний, сімейний дохід за останні шість місяців, що передують даті звернення, нижчий за встановлений законодавчо прожитковий мінімум для непрацездатних осіб.</w:t>
      </w:r>
    </w:p>
    <w:p w:rsidR="00ED26AB" w:rsidRPr="00ED243F" w:rsidRDefault="00ED26AB" w:rsidP="00ED26AB">
      <w:pPr>
        <w:spacing w:line="360" w:lineRule="auto"/>
        <w:ind w:firstLine="709"/>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Ефективність діяльності таких установ залежить від позиції керівника, якості системи інформаційно-правового забезпечення, дотримання соціальними працівниками морально-етичних норм, а також розвитку комунікативної компетентності фахівців.</w:t>
      </w:r>
    </w:p>
    <w:p w:rsidR="006A7874" w:rsidRPr="00ED243F" w:rsidRDefault="006A7874" w:rsidP="00ED26AB">
      <w:pPr>
        <w:tabs>
          <w:tab w:val="left" w:pos="1134"/>
        </w:tabs>
        <w:autoSpaceDE w:val="0"/>
        <w:autoSpaceDN w:val="0"/>
        <w:adjustRightInd w:val="0"/>
        <w:spacing w:after="0" w:line="360" w:lineRule="auto"/>
        <w:ind w:firstLine="709"/>
        <w:contextualSpacing/>
        <w:jc w:val="both"/>
        <w:rPr>
          <w:rFonts w:ascii="Times New Roman" w:eastAsia="Times New Roman" w:hAnsi="Times New Roman" w:cs="Times New Roman"/>
          <w:b/>
          <w:bCs/>
          <w:sz w:val="28"/>
          <w:szCs w:val="28"/>
          <w:lang w:val="uk-UA" w:eastAsia="uk-UA"/>
        </w:rPr>
      </w:pPr>
    </w:p>
    <w:p w:rsidR="006A7874" w:rsidRPr="00ED243F" w:rsidRDefault="006A7874" w:rsidP="00ED26AB">
      <w:pPr>
        <w:tabs>
          <w:tab w:val="left" w:pos="1134"/>
        </w:tabs>
        <w:autoSpaceDE w:val="0"/>
        <w:autoSpaceDN w:val="0"/>
        <w:adjustRightInd w:val="0"/>
        <w:spacing w:after="0" w:line="360" w:lineRule="auto"/>
        <w:ind w:firstLine="709"/>
        <w:contextualSpacing/>
        <w:jc w:val="both"/>
        <w:rPr>
          <w:rFonts w:ascii="Times New Roman" w:eastAsia="Times New Roman" w:hAnsi="Times New Roman" w:cs="Times New Roman"/>
          <w:b/>
          <w:bCs/>
          <w:sz w:val="28"/>
          <w:szCs w:val="28"/>
          <w:lang w:val="uk-UA" w:eastAsia="uk-UA"/>
        </w:rPr>
      </w:pPr>
    </w:p>
    <w:p w:rsidR="006A7874" w:rsidRPr="00ED243F" w:rsidRDefault="006A7874" w:rsidP="00ED26AB">
      <w:pPr>
        <w:tabs>
          <w:tab w:val="left" w:pos="1134"/>
        </w:tabs>
        <w:autoSpaceDE w:val="0"/>
        <w:autoSpaceDN w:val="0"/>
        <w:adjustRightInd w:val="0"/>
        <w:spacing w:after="0" w:line="360" w:lineRule="auto"/>
        <w:ind w:firstLine="709"/>
        <w:contextualSpacing/>
        <w:jc w:val="both"/>
        <w:rPr>
          <w:rFonts w:ascii="Times New Roman" w:eastAsia="Times New Roman" w:hAnsi="Times New Roman" w:cs="Times New Roman"/>
          <w:b/>
          <w:bCs/>
          <w:sz w:val="28"/>
          <w:szCs w:val="28"/>
          <w:lang w:val="uk-UA" w:eastAsia="uk-UA"/>
        </w:rPr>
      </w:pPr>
    </w:p>
    <w:p w:rsidR="006A7874" w:rsidRPr="00ED243F" w:rsidRDefault="006A7874" w:rsidP="00ED26AB">
      <w:pPr>
        <w:tabs>
          <w:tab w:val="left" w:pos="1134"/>
        </w:tabs>
        <w:autoSpaceDE w:val="0"/>
        <w:autoSpaceDN w:val="0"/>
        <w:adjustRightInd w:val="0"/>
        <w:spacing w:after="0" w:line="360" w:lineRule="auto"/>
        <w:ind w:firstLine="709"/>
        <w:contextualSpacing/>
        <w:jc w:val="both"/>
        <w:rPr>
          <w:rFonts w:ascii="Times New Roman" w:eastAsia="Times New Roman" w:hAnsi="Times New Roman" w:cs="Times New Roman"/>
          <w:b/>
          <w:bCs/>
          <w:sz w:val="28"/>
          <w:szCs w:val="28"/>
          <w:lang w:val="uk-UA" w:eastAsia="uk-UA"/>
        </w:rPr>
      </w:pPr>
    </w:p>
    <w:p w:rsidR="006A7874" w:rsidRPr="00ED243F" w:rsidRDefault="006A7874" w:rsidP="00ED26AB">
      <w:pPr>
        <w:tabs>
          <w:tab w:val="left" w:pos="1134"/>
        </w:tabs>
        <w:autoSpaceDE w:val="0"/>
        <w:autoSpaceDN w:val="0"/>
        <w:adjustRightInd w:val="0"/>
        <w:spacing w:after="0" w:line="360" w:lineRule="auto"/>
        <w:ind w:firstLine="709"/>
        <w:contextualSpacing/>
        <w:jc w:val="both"/>
        <w:rPr>
          <w:rFonts w:ascii="Times New Roman" w:eastAsia="Times New Roman" w:hAnsi="Times New Roman" w:cs="Times New Roman"/>
          <w:b/>
          <w:bCs/>
          <w:sz w:val="28"/>
          <w:szCs w:val="28"/>
          <w:lang w:val="uk-UA" w:eastAsia="uk-UA"/>
        </w:rPr>
      </w:pPr>
    </w:p>
    <w:p w:rsidR="006A7874" w:rsidRPr="00ED243F" w:rsidRDefault="006A7874" w:rsidP="00ED26AB">
      <w:pPr>
        <w:tabs>
          <w:tab w:val="left" w:pos="1134"/>
        </w:tabs>
        <w:autoSpaceDE w:val="0"/>
        <w:autoSpaceDN w:val="0"/>
        <w:adjustRightInd w:val="0"/>
        <w:spacing w:after="0" w:line="360" w:lineRule="auto"/>
        <w:ind w:firstLine="709"/>
        <w:contextualSpacing/>
        <w:jc w:val="both"/>
        <w:rPr>
          <w:rFonts w:ascii="Times New Roman" w:eastAsia="Times New Roman" w:hAnsi="Times New Roman" w:cs="Times New Roman"/>
          <w:b/>
          <w:bCs/>
          <w:sz w:val="28"/>
          <w:szCs w:val="28"/>
          <w:lang w:val="uk-UA" w:eastAsia="uk-UA"/>
        </w:rPr>
      </w:pPr>
    </w:p>
    <w:p w:rsidR="006A7874" w:rsidRPr="00ED243F" w:rsidRDefault="006A7874" w:rsidP="00ED26AB">
      <w:pPr>
        <w:tabs>
          <w:tab w:val="left" w:pos="1134"/>
        </w:tabs>
        <w:autoSpaceDE w:val="0"/>
        <w:autoSpaceDN w:val="0"/>
        <w:adjustRightInd w:val="0"/>
        <w:spacing w:after="0" w:line="360" w:lineRule="auto"/>
        <w:ind w:firstLine="709"/>
        <w:contextualSpacing/>
        <w:jc w:val="both"/>
        <w:rPr>
          <w:rFonts w:ascii="Times New Roman" w:eastAsia="Times New Roman" w:hAnsi="Times New Roman" w:cs="Times New Roman"/>
          <w:b/>
          <w:bCs/>
          <w:sz w:val="28"/>
          <w:szCs w:val="28"/>
          <w:lang w:val="uk-UA" w:eastAsia="uk-UA"/>
        </w:rPr>
      </w:pPr>
    </w:p>
    <w:p w:rsidR="006A7874" w:rsidRPr="00ED243F" w:rsidRDefault="006A7874" w:rsidP="00ED26AB">
      <w:pPr>
        <w:tabs>
          <w:tab w:val="left" w:pos="1134"/>
        </w:tabs>
        <w:autoSpaceDE w:val="0"/>
        <w:autoSpaceDN w:val="0"/>
        <w:adjustRightInd w:val="0"/>
        <w:spacing w:after="0" w:line="360" w:lineRule="auto"/>
        <w:ind w:firstLine="709"/>
        <w:contextualSpacing/>
        <w:jc w:val="both"/>
        <w:rPr>
          <w:rFonts w:ascii="Times New Roman" w:eastAsia="Times New Roman" w:hAnsi="Times New Roman" w:cs="Times New Roman"/>
          <w:b/>
          <w:bCs/>
          <w:sz w:val="28"/>
          <w:szCs w:val="28"/>
          <w:lang w:val="uk-UA" w:eastAsia="uk-UA"/>
        </w:rPr>
      </w:pPr>
    </w:p>
    <w:p w:rsidR="006A7874" w:rsidRDefault="006A7874" w:rsidP="00ED26AB">
      <w:pPr>
        <w:tabs>
          <w:tab w:val="left" w:pos="1134"/>
        </w:tabs>
        <w:autoSpaceDE w:val="0"/>
        <w:autoSpaceDN w:val="0"/>
        <w:adjustRightInd w:val="0"/>
        <w:spacing w:after="0" w:line="360" w:lineRule="auto"/>
        <w:ind w:firstLine="709"/>
        <w:contextualSpacing/>
        <w:jc w:val="both"/>
        <w:rPr>
          <w:rFonts w:ascii="Times New Roman" w:eastAsia="Times New Roman" w:hAnsi="Times New Roman" w:cs="Times New Roman"/>
          <w:b/>
          <w:bCs/>
          <w:sz w:val="28"/>
          <w:szCs w:val="28"/>
          <w:lang w:val="uk-UA" w:eastAsia="uk-UA"/>
        </w:rPr>
      </w:pPr>
    </w:p>
    <w:p w:rsidR="00984DE3" w:rsidRDefault="00984DE3" w:rsidP="00ED26AB">
      <w:pPr>
        <w:tabs>
          <w:tab w:val="left" w:pos="1134"/>
        </w:tabs>
        <w:autoSpaceDE w:val="0"/>
        <w:autoSpaceDN w:val="0"/>
        <w:adjustRightInd w:val="0"/>
        <w:spacing w:after="0" w:line="360" w:lineRule="auto"/>
        <w:ind w:firstLine="709"/>
        <w:contextualSpacing/>
        <w:jc w:val="both"/>
        <w:rPr>
          <w:rFonts w:ascii="Times New Roman" w:eastAsia="Times New Roman" w:hAnsi="Times New Roman" w:cs="Times New Roman"/>
          <w:b/>
          <w:bCs/>
          <w:sz w:val="28"/>
          <w:szCs w:val="28"/>
          <w:lang w:val="uk-UA" w:eastAsia="uk-UA"/>
        </w:rPr>
      </w:pPr>
    </w:p>
    <w:p w:rsidR="00F80432" w:rsidRPr="00ED243F" w:rsidRDefault="00F80432" w:rsidP="00984DE3">
      <w:pPr>
        <w:tabs>
          <w:tab w:val="left" w:pos="1134"/>
        </w:tabs>
        <w:autoSpaceDE w:val="0"/>
        <w:autoSpaceDN w:val="0"/>
        <w:adjustRightInd w:val="0"/>
        <w:spacing w:after="0" w:line="360" w:lineRule="auto"/>
        <w:contextualSpacing/>
        <w:jc w:val="both"/>
        <w:rPr>
          <w:rFonts w:ascii="Times New Roman" w:eastAsia="Times New Roman" w:hAnsi="Times New Roman" w:cs="Times New Roman"/>
          <w:b/>
          <w:bCs/>
          <w:sz w:val="28"/>
          <w:szCs w:val="28"/>
          <w:lang w:val="uk-UA" w:eastAsia="uk-UA"/>
        </w:rPr>
      </w:pPr>
    </w:p>
    <w:p w:rsidR="00ED26AB" w:rsidRPr="00ED243F" w:rsidRDefault="00ED26AB" w:rsidP="00ED26AB">
      <w:pPr>
        <w:tabs>
          <w:tab w:val="left" w:pos="1134"/>
        </w:tabs>
        <w:autoSpaceDE w:val="0"/>
        <w:autoSpaceDN w:val="0"/>
        <w:adjustRightInd w:val="0"/>
        <w:spacing w:after="0" w:line="360" w:lineRule="auto"/>
        <w:ind w:firstLine="709"/>
        <w:contextualSpacing/>
        <w:jc w:val="both"/>
        <w:rPr>
          <w:rFonts w:ascii="Times New Roman" w:eastAsia="Times New Roman" w:hAnsi="Times New Roman" w:cs="Times New Roman"/>
          <w:b/>
          <w:bCs/>
          <w:sz w:val="28"/>
          <w:szCs w:val="28"/>
          <w:lang w:val="uk-UA" w:eastAsia="uk-UA"/>
        </w:rPr>
      </w:pPr>
      <w:r w:rsidRPr="00ED243F">
        <w:rPr>
          <w:rFonts w:ascii="Times New Roman" w:eastAsia="Times New Roman" w:hAnsi="Times New Roman" w:cs="Times New Roman"/>
          <w:b/>
          <w:bCs/>
          <w:sz w:val="28"/>
          <w:szCs w:val="28"/>
          <w:lang w:val="uk-UA" w:eastAsia="uk-UA"/>
        </w:rPr>
        <w:t>РОЗДІЛ 2 ШЛЯХИ РОЗВИТКУ КОМУНІКАТИВНОЇ КОМПЕТЕНТНОСТІ СОЦІАЛЬНИХ ПРАЦІВНИКІВ В УМОВАХ ТЕРИТОРІАЛЬНИХ ЦЕНТРІВ</w:t>
      </w:r>
    </w:p>
    <w:p w:rsidR="00ED26AB" w:rsidRPr="00ED243F" w:rsidRDefault="00ED26AB" w:rsidP="00ED26AB">
      <w:pPr>
        <w:tabs>
          <w:tab w:val="left" w:pos="1134"/>
        </w:tabs>
        <w:autoSpaceDE w:val="0"/>
        <w:autoSpaceDN w:val="0"/>
        <w:adjustRightInd w:val="0"/>
        <w:spacing w:after="0" w:line="360" w:lineRule="auto"/>
        <w:ind w:firstLine="709"/>
        <w:contextualSpacing/>
        <w:jc w:val="both"/>
        <w:rPr>
          <w:rFonts w:ascii="Times New Roman" w:eastAsia="Times New Roman" w:hAnsi="Times New Roman" w:cs="Times New Roman"/>
          <w:bCs/>
          <w:sz w:val="28"/>
          <w:szCs w:val="28"/>
          <w:lang w:val="uk-UA" w:eastAsia="uk-UA"/>
        </w:rPr>
      </w:pPr>
    </w:p>
    <w:p w:rsidR="00ED26AB" w:rsidRPr="00ED243F" w:rsidRDefault="00ED26AB" w:rsidP="00ED26AB">
      <w:pPr>
        <w:tabs>
          <w:tab w:val="left" w:pos="1134"/>
        </w:tabs>
        <w:autoSpaceDE w:val="0"/>
        <w:autoSpaceDN w:val="0"/>
        <w:adjustRightInd w:val="0"/>
        <w:spacing w:after="0" w:line="360" w:lineRule="auto"/>
        <w:ind w:firstLine="709"/>
        <w:contextualSpacing/>
        <w:jc w:val="both"/>
        <w:rPr>
          <w:rFonts w:ascii="Times New Roman" w:eastAsia="Times New Roman" w:hAnsi="Times New Roman" w:cs="Times New Roman"/>
          <w:b/>
          <w:bCs/>
          <w:sz w:val="28"/>
          <w:szCs w:val="28"/>
          <w:lang w:val="uk-UA" w:eastAsia="uk-UA"/>
        </w:rPr>
      </w:pPr>
      <w:r w:rsidRPr="00ED243F">
        <w:rPr>
          <w:rFonts w:ascii="Times New Roman" w:eastAsia="Times New Roman" w:hAnsi="Times New Roman" w:cs="Times New Roman"/>
          <w:b/>
          <w:bCs/>
          <w:sz w:val="28"/>
          <w:szCs w:val="28"/>
          <w:lang w:val="uk-UA" w:eastAsia="uk-UA"/>
        </w:rPr>
        <w:t>2.1. Організаційні аспекти формувального експерименту</w:t>
      </w:r>
    </w:p>
    <w:p w:rsidR="00ED26AB" w:rsidRPr="00ED243F" w:rsidRDefault="00ED26AB" w:rsidP="00ED26AB">
      <w:pPr>
        <w:ind w:firstLine="567"/>
        <w:contextualSpacing/>
        <w:jc w:val="both"/>
        <w:rPr>
          <w:rFonts w:ascii="Times New Roman" w:hAnsi="Times New Roman" w:cs="Times New Roman"/>
          <w:sz w:val="28"/>
          <w:szCs w:val="28"/>
          <w:lang w:val="uk-UA"/>
        </w:rPr>
      </w:pPr>
    </w:p>
    <w:p w:rsidR="00ED26AB" w:rsidRPr="00ED243F" w:rsidRDefault="00ED26AB" w:rsidP="00ED26AB">
      <w:pPr>
        <w:spacing w:line="360" w:lineRule="auto"/>
        <w:ind w:firstLine="567"/>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Аналізуючи наявну практику підготовки майбутніх фахівців із соціальної роботи, на сьогодні, можемо констатувати відсутність цілісної системи спрямованої на формування комунікативних якостей, необхідних для успішної самореалізації майбутніх фахівців. Випускники ЗВО часто зустрічаються з різноманітними соціальними труднощами у своїй діяльності. Багато фахівців не можуть повноцінно реалізувати власні професійні можливості, творчо використовувати різноманітні засоби вербального і невербального спілкування. Означені проблеми поглиблюються у подальшій трудовій діяльності соціальних працівників, що вимагає цілеспрямованої корекційної й розвивальної роботи </w:t>
      </w:r>
    </w:p>
    <w:p w:rsidR="00ED26AB" w:rsidRPr="00ED243F" w:rsidRDefault="00ED26AB" w:rsidP="00ED26AB">
      <w:pPr>
        <w:spacing w:line="360" w:lineRule="auto"/>
        <w:ind w:firstLine="567"/>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На основі аналізу низки теоретичних джерел, нами було розроблено програму соціально-психологічного тренінгу, спрямовану на корекцію можливих проблем комунікативної компетентності. Тренінг пояснюється нами як інтенсивна форма навчання, що включає короткотривалі заняття, спрямовані на створення, розвиток і систематизацію певних навичок, необхідних для виконання конкретних особистісних, навчальних або професійних завдань, в поєднанні з посиленням мотивації особистості щодо саморозвитку й самов</w:t>
      </w:r>
      <w:r w:rsidR="002B3BED" w:rsidRPr="00ED243F">
        <w:rPr>
          <w:rFonts w:ascii="Times New Roman" w:hAnsi="Times New Roman" w:cs="Times New Roman"/>
          <w:sz w:val="28"/>
          <w:szCs w:val="28"/>
          <w:lang w:val="uk-UA"/>
        </w:rPr>
        <w:t>досконалення у певній галузі [</w:t>
      </w:r>
      <w:r w:rsidR="002B3BED" w:rsidRPr="00ED243F">
        <w:rPr>
          <w:rFonts w:ascii="Times New Roman" w:hAnsi="Times New Roman" w:cs="Times New Roman"/>
          <w:sz w:val="28"/>
          <w:szCs w:val="28"/>
        </w:rPr>
        <w:t>57</w:t>
      </w:r>
      <w:r w:rsidRPr="00ED243F">
        <w:rPr>
          <w:rFonts w:ascii="Times New Roman" w:hAnsi="Times New Roman" w:cs="Times New Roman"/>
          <w:sz w:val="28"/>
          <w:szCs w:val="28"/>
          <w:lang w:val="uk-UA"/>
        </w:rPr>
        <w:t>]. Тренінгова форма роботи спрямована на засвоєння лише тих навичок, що необхідні людині для досягнення поставлених цілей, саме тому цей метод є дуже цілеспрямованим й економічно вигідним для реалізації особистісних змін. У представленому тренінгу поєднуються різні форми роботи спрямовані на розвиток комунікативної здатності соціальних працівників – лекції, аналіз ситуацій, ділові ігри, вправи на відпрацювання необхідних навичок.</w:t>
      </w:r>
    </w:p>
    <w:p w:rsidR="00ED26AB" w:rsidRPr="00ED243F" w:rsidRDefault="00ED26AB" w:rsidP="00ED26AB">
      <w:pPr>
        <w:spacing w:line="360" w:lineRule="auto"/>
        <w:ind w:firstLine="567"/>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Інтегруючи різні форми навчання, цілі тренінгу досягаються набагато ефективніше, ніж на традиційних заняттях. У процесі тренінгової програми відбувається згуртування команди, зростає позитивність робочої атмосфери, що сприятиме зміцненню взаємовідносин колективу та створенню сприятливого психологічного мікроклімату й допоможе оптимізувати фахову діяльність. У психології, соціально-психологічний тренінг прийнято розуміти як форму роботи, орієнтовану на використання активних методів групової психологічної роботи з метою розви</w:t>
      </w:r>
      <w:r w:rsidR="002B3BED" w:rsidRPr="00ED243F">
        <w:rPr>
          <w:rFonts w:ascii="Times New Roman" w:hAnsi="Times New Roman" w:cs="Times New Roman"/>
          <w:sz w:val="28"/>
          <w:szCs w:val="28"/>
          <w:lang w:val="uk-UA"/>
        </w:rPr>
        <w:t>тку здатності до спілкування [</w:t>
      </w:r>
      <w:r w:rsidR="002B3BED" w:rsidRPr="00ED243F">
        <w:rPr>
          <w:rFonts w:ascii="Times New Roman" w:hAnsi="Times New Roman" w:cs="Times New Roman"/>
          <w:sz w:val="28"/>
          <w:szCs w:val="28"/>
        </w:rPr>
        <w:t>50</w:t>
      </w:r>
      <w:r w:rsidRPr="00ED243F">
        <w:rPr>
          <w:rFonts w:ascii="Times New Roman" w:hAnsi="Times New Roman" w:cs="Times New Roman"/>
          <w:sz w:val="28"/>
          <w:szCs w:val="28"/>
          <w:lang w:val="uk-UA"/>
        </w:rPr>
        <w:t xml:space="preserve">]. </w:t>
      </w:r>
    </w:p>
    <w:p w:rsidR="00ED26AB" w:rsidRPr="00ED243F" w:rsidRDefault="00ED26AB" w:rsidP="00ED26AB">
      <w:pPr>
        <w:spacing w:after="200" w:line="360" w:lineRule="auto"/>
        <w:ind w:firstLine="720"/>
        <w:contextualSpacing/>
        <w:jc w:val="both"/>
        <w:rPr>
          <w:rFonts w:ascii="Times New Roman" w:eastAsia="Times New Roman" w:hAnsi="Times New Roman" w:cs="Times New Roman"/>
          <w:sz w:val="28"/>
          <w:szCs w:val="28"/>
          <w:lang w:val="uk-UA" w:eastAsia="ru-RU"/>
        </w:rPr>
      </w:pPr>
      <w:r w:rsidRPr="00ED243F">
        <w:rPr>
          <w:rFonts w:ascii="Times New Roman" w:eastAsia="Times New Roman" w:hAnsi="Times New Roman" w:cs="Times New Roman"/>
          <w:sz w:val="28"/>
          <w:szCs w:val="28"/>
          <w:lang w:val="uk-UA" w:eastAsia="ru-RU"/>
        </w:rPr>
        <w:t xml:space="preserve">Коротко охарактеризуємо основні принципи організації </w:t>
      </w:r>
      <w:r w:rsidR="002B3BED" w:rsidRPr="00ED243F">
        <w:rPr>
          <w:rFonts w:ascii="Times New Roman" w:eastAsia="Times New Roman" w:hAnsi="Times New Roman" w:cs="Times New Roman"/>
          <w:sz w:val="28"/>
          <w:szCs w:val="28"/>
          <w:lang w:val="uk-UA" w:eastAsia="ru-RU"/>
        </w:rPr>
        <w:t>тренінгової взаємодії [57</w:t>
      </w:r>
      <w:r w:rsidRPr="00ED243F">
        <w:rPr>
          <w:rFonts w:ascii="Times New Roman" w:eastAsia="Times New Roman" w:hAnsi="Times New Roman" w:cs="Times New Roman"/>
          <w:sz w:val="28"/>
          <w:szCs w:val="28"/>
          <w:lang w:val="uk-UA" w:eastAsia="ru-RU"/>
        </w:rPr>
        <w:t>]:</w:t>
      </w:r>
    </w:p>
    <w:p w:rsidR="00ED26AB" w:rsidRPr="00ED243F" w:rsidRDefault="00ED26AB" w:rsidP="00ED26AB">
      <w:pPr>
        <w:spacing w:after="200" w:line="360" w:lineRule="auto"/>
        <w:ind w:firstLine="720"/>
        <w:contextualSpacing/>
        <w:jc w:val="both"/>
        <w:rPr>
          <w:rFonts w:ascii="Times New Roman" w:eastAsia="Times New Roman" w:hAnsi="Times New Roman" w:cs="Times New Roman"/>
          <w:sz w:val="28"/>
          <w:szCs w:val="28"/>
          <w:lang w:val="uk-UA" w:eastAsia="ru-RU"/>
        </w:rPr>
      </w:pPr>
      <w:r w:rsidRPr="00ED243F">
        <w:rPr>
          <w:rFonts w:ascii="Times New Roman" w:eastAsia="Times New Roman" w:hAnsi="Times New Roman" w:cs="Times New Roman"/>
          <w:sz w:val="28"/>
          <w:szCs w:val="28"/>
          <w:lang w:val="uk-UA" w:eastAsia="ru-RU"/>
        </w:rPr>
        <w:t>1. Актуальність спілкування, що визначає роботу тренінгової групи тематикою теперішнього часу. Під час такої взаємодії виникає необхідність зрозуміти й проаналізувати саме актуальний життєвий момент. Означений принцип спонукає рефлексію конкретного члена групи, тому що стимулює спонукає до глибшого аналізу наявного психічного стану. У цьому контексті, важливо бути дуже уважним до змін своєї психіки у процесі тренінгу й озвучувати ці переживання. Показником реалізації цього принципу є такі вербальні повідомлення тренера: «Що ти зараз відчуваєш?», «У чому вбачаєш труднощі розв’язання завдань?»</w:t>
      </w:r>
    </w:p>
    <w:p w:rsidR="00ED26AB" w:rsidRPr="00ED243F" w:rsidRDefault="00ED26AB" w:rsidP="00ED26AB">
      <w:pPr>
        <w:spacing w:after="200" w:line="360" w:lineRule="auto"/>
        <w:ind w:firstLine="720"/>
        <w:contextualSpacing/>
        <w:jc w:val="both"/>
        <w:rPr>
          <w:rFonts w:ascii="Times New Roman" w:eastAsia="Times New Roman" w:hAnsi="Times New Roman" w:cs="Times New Roman"/>
          <w:sz w:val="28"/>
          <w:szCs w:val="28"/>
          <w:lang w:val="uk-UA" w:eastAsia="ru-RU"/>
        </w:rPr>
      </w:pPr>
      <w:r w:rsidRPr="00ED243F">
        <w:rPr>
          <w:rFonts w:ascii="Times New Roman" w:eastAsia="Times New Roman" w:hAnsi="Times New Roman" w:cs="Times New Roman"/>
          <w:sz w:val="28"/>
          <w:szCs w:val="28"/>
          <w:lang w:val="uk-UA" w:eastAsia="ru-RU"/>
        </w:rPr>
        <w:t>2. Принцип персоніфікації власної позиції визначає право озвучувати переживання учасника лише від власного імені в актуальний проміжок часу. Тобто, принцип допоможе стимулювати вербалізацію власних думок щодо певної ситуації, а не ховатися за безособовими мовленнєвими повідомленнями (наприклад, замість «деякі люди вважають» використовувати «я вважаю»).</w:t>
      </w:r>
    </w:p>
    <w:p w:rsidR="00ED26AB" w:rsidRPr="00ED243F" w:rsidRDefault="00ED26AB" w:rsidP="00ED26AB">
      <w:pPr>
        <w:spacing w:after="200" w:line="360" w:lineRule="auto"/>
        <w:ind w:firstLine="720"/>
        <w:contextualSpacing/>
        <w:jc w:val="both"/>
        <w:rPr>
          <w:rFonts w:ascii="Times New Roman" w:eastAsia="Times New Roman" w:hAnsi="Times New Roman" w:cs="Times New Roman"/>
          <w:sz w:val="28"/>
          <w:szCs w:val="28"/>
          <w:lang w:val="uk-UA" w:eastAsia="ru-RU"/>
        </w:rPr>
      </w:pPr>
      <w:r w:rsidRPr="00ED243F">
        <w:rPr>
          <w:rFonts w:ascii="Times New Roman" w:eastAsia="Times New Roman" w:hAnsi="Times New Roman" w:cs="Times New Roman"/>
          <w:sz w:val="28"/>
          <w:szCs w:val="28"/>
          <w:lang w:val="uk-UA" w:eastAsia="ru-RU"/>
        </w:rPr>
        <w:t>3. Принцип конфіденційності – зміст занять не обговорюється за межами тренінгової групи. Дозволяє зберегти довірливу комунікацію між учасниками та позитивний соціально-психологічний клімат. Водночас, конфіденційність дозволяє групі зберігати дискусійний потенціал, що особливо важливо для розвитку комунікативної компетентності.</w:t>
      </w:r>
    </w:p>
    <w:p w:rsidR="00ED26AB" w:rsidRPr="00ED243F" w:rsidRDefault="00ED26AB" w:rsidP="00ED26AB">
      <w:pPr>
        <w:spacing w:after="200" w:line="360" w:lineRule="auto"/>
        <w:ind w:firstLine="720"/>
        <w:contextualSpacing/>
        <w:jc w:val="both"/>
        <w:rPr>
          <w:rFonts w:ascii="Times New Roman" w:eastAsia="Times New Roman" w:hAnsi="Times New Roman" w:cs="Times New Roman"/>
          <w:sz w:val="28"/>
          <w:szCs w:val="28"/>
          <w:lang w:val="uk-UA" w:eastAsia="ru-RU"/>
        </w:rPr>
      </w:pPr>
      <w:r w:rsidRPr="00ED243F">
        <w:rPr>
          <w:rFonts w:ascii="Times New Roman" w:eastAsia="Times New Roman" w:hAnsi="Times New Roman" w:cs="Times New Roman"/>
          <w:sz w:val="28"/>
          <w:szCs w:val="28"/>
          <w:lang w:val="uk-UA" w:eastAsia="ru-RU"/>
        </w:rPr>
        <w:t xml:space="preserve"> 4. Принцип чіткого розпорядку групових занять – визначає важливість узгодження часу початку і закінчення занять, загальну тривалість програми, можливі перерви тощо.</w:t>
      </w:r>
    </w:p>
    <w:p w:rsidR="00ED26AB" w:rsidRPr="00ED243F" w:rsidRDefault="00ED26AB" w:rsidP="00ED26AB">
      <w:pPr>
        <w:spacing w:after="200" w:line="360" w:lineRule="auto"/>
        <w:ind w:firstLine="720"/>
        <w:contextualSpacing/>
        <w:jc w:val="both"/>
        <w:rPr>
          <w:rFonts w:ascii="Times New Roman" w:eastAsia="Times New Roman" w:hAnsi="Times New Roman" w:cs="Times New Roman"/>
          <w:sz w:val="28"/>
          <w:szCs w:val="28"/>
          <w:lang w:val="uk-UA" w:eastAsia="ru-RU"/>
        </w:rPr>
      </w:pPr>
      <w:r w:rsidRPr="00ED243F">
        <w:rPr>
          <w:rFonts w:ascii="Times New Roman" w:eastAsia="Times New Roman" w:hAnsi="Times New Roman" w:cs="Times New Roman"/>
          <w:sz w:val="28"/>
          <w:szCs w:val="28"/>
          <w:lang w:val="uk-UA" w:eastAsia="ru-RU"/>
        </w:rPr>
        <w:t>5. Принцип активності учасників – визначає максимальну інтегрованість учасників у комунікативну діяльність. Тобто, позиція членів тренінгової групи має бути активною й ініціативною.</w:t>
      </w:r>
    </w:p>
    <w:p w:rsidR="00ED26AB" w:rsidRPr="00ED243F" w:rsidRDefault="00ED26AB" w:rsidP="00ED26AB">
      <w:pPr>
        <w:spacing w:after="200" w:line="360" w:lineRule="auto"/>
        <w:ind w:firstLine="720"/>
        <w:contextualSpacing/>
        <w:jc w:val="both"/>
        <w:rPr>
          <w:rFonts w:ascii="Times New Roman" w:eastAsia="Times New Roman" w:hAnsi="Times New Roman" w:cs="Times New Roman"/>
          <w:sz w:val="28"/>
          <w:szCs w:val="28"/>
          <w:lang w:val="uk-UA" w:eastAsia="ru-RU"/>
        </w:rPr>
      </w:pPr>
      <w:r w:rsidRPr="00ED243F">
        <w:rPr>
          <w:rFonts w:ascii="Times New Roman" w:eastAsia="Times New Roman" w:hAnsi="Times New Roman" w:cs="Times New Roman"/>
          <w:sz w:val="28"/>
          <w:szCs w:val="28"/>
          <w:lang w:val="uk-UA" w:eastAsia="ru-RU"/>
        </w:rPr>
        <w:t xml:space="preserve">6. Принцип довірливої і відкритої комунікації – визначається тим, що учасник має говорити про справжні думки і переживання, а не продукувати повідомлення, що потенційно може сподобатися оточуючим. Довірливе спілкування – фактор, що істотно визначає результати тренінгової роботи. Однією з перших дій, що забезпечує позитивний клімат є прийняття єдиної форми звернення (на «ти» чи «ви»), що акцентує увагу на рівності членів групи. </w:t>
      </w:r>
    </w:p>
    <w:p w:rsidR="00ED26AB" w:rsidRPr="00ED243F" w:rsidRDefault="00ED26AB" w:rsidP="00ED26AB">
      <w:pPr>
        <w:spacing w:after="200" w:line="360" w:lineRule="auto"/>
        <w:ind w:firstLine="720"/>
        <w:contextualSpacing/>
        <w:jc w:val="both"/>
        <w:rPr>
          <w:rFonts w:ascii="Times New Roman" w:eastAsia="Times New Roman" w:hAnsi="Times New Roman" w:cs="Times New Roman"/>
          <w:sz w:val="28"/>
          <w:szCs w:val="28"/>
          <w:lang w:val="uk-UA" w:eastAsia="ru-RU"/>
        </w:rPr>
      </w:pPr>
      <w:r w:rsidRPr="00ED243F">
        <w:rPr>
          <w:rFonts w:ascii="Times New Roman" w:eastAsia="Times New Roman" w:hAnsi="Times New Roman" w:cs="Times New Roman"/>
          <w:sz w:val="28"/>
          <w:szCs w:val="28"/>
          <w:lang w:val="uk-UA" w:eastAsia="ru-RU"/>
        </w:rPr>
        <w:t xml:space="preserve">7. Принцип суб'єкт-суб'єктного спілкування відображає рівність психологічних позицій членів групи, визнання цінності особистості, прийняття до уваги інтересів комунікативних партнерів, прагнення співпереживання та прийняття інших. Реалізація принципу дозволяє уникнути переживання сорому учасниками від допущення помилок. </w:t>
      </w:r>
    </w:p>
    <w:p w:rsidR="00ED26AB" w:rsidRPr="00ED243F" w:rsidRDefault="00ED26AB" w:rsidP="00ED26AB">
      <w:pPr>
        <w:spacing w:after="200" w:line="360" w:lineRule="auto"/>
        <w:ind w:firstLine="720"/>
        <w:contextualSpacing/>
        <w:jc w:val="both"/>
        <w:rPr>
          <w:rFonts w:ascii="Times New Roman" w:eastAsia="Times New Roman" w:hAnsi="Times New Roman" w:cs="Times New Roman"/>
          <w:sz w:val="28"/>
          <w:szCs w:val="28"/>
          <w:lang w:val="uk-UA" w:eastAsia="ru-RU"/>
        </w:rPr>
      </w:pPr>
      <w:r w:rsidRPr="00ED243F">
        <w:rPr>
          <w:rFonts w:ascii="Times New Roman" w:eastAsia="Times New Roman" w:hAnsi="Times New Roman" w:cs="Times New Roman"/>
          <w:sz w:val="28"/>
          <w:szCs w:val="28"/>
          <w:lang w:val="uk-UA" w:eastAsia="ru-RU"/>
        </w:rPr>
        <w:t>8. Принцип безоціночних суджень – прийняття іншого має відбуватися без прагнення змінити іншу людину й активного нав'язування іншого способу мислення і діяльності.</w:t>
      </w:r>
    </w:p>
    <w:p w:rsidR="00ED26AB" w:rsidRPr="00ED243F" w:rsidRDefault="00ED26AB" w:rsidP="00ED26AB">
      <w:pPr>
        <w:spacing w:after="200" w:line="360" w:lineRule="auto"/>
        <w:ind w:firstLine="720"/>
        <w:contextualSpacing/>
        <w:jc w:val="both"/>
        <w:rPr>
          <w:rFonts w:ascii="Times New Roman" w:eastAsia="Times New Roman" w:hAnsi="Times New Roman" w:cs="Times New Roman"/>
          <w:sz w:val="28"/>
          <w:szCs w:val="28"/>
          <w:lang w:val="uk-UA" w:eastAsia="ru-RU"/>
        </w:rPr>
      </w:pPr>
      <w:r w:rsidRPr="00ED243F">
        <w:rPr>
          <w:rFonts w:ascii="Times New Roman" w:eastAsia="Times New Roman" w:hAnsi="Times New Roman" w:cs="Times New Roman"/>
          <w:sz w:val="28"/>
          <w:szCs w:val="28"/>
          <w:lang w:val="uk-UA" w:eastAsia="ru-RU"/>
        </w:rPr>
        <w:t>9. Принцип дослідницької позиції членів групи – створення тренінгових ситуацій має здійснюватися у такому ключі, щоб учасникам доводилося самостійно вирішувати проблеми, відкривати різні закономірності спілкування і пізнавальної взаємодії.</w:t>
      </w:r>
    </w:p>
    <w:p w:rsidR="00ED26AB" w:rsidRPr="00ED243F" w:rsidRDefault="00574FAE" w:rsidP="00ED26AB">
      <w:pPr>
        <w:spacing w:after="200" w:line="360" w:lineRule="auto"/>
        <w:ind w:firstLine="720"/>
        <w:contextualSpacing/>
        <w:jc w:val="both"/>
        <w:rPr>
          <w:rFonts w:ascii="Times New Roman" w:eastAsia="Times New Roman" w:hAnsi="Times New Roman" w:cs="Times New Roman"/>
          <w:sz w:val="28"/>
          <w:szCs w:val="28"/>
          <w:lang w:val="uk-UA" w:eastAsia="ru-RU"/>
        </w:rPr>
      </w:pPr>
      <w:r w:rsidRPr="00ED243F">
        <w:rPr>
          <w:rFonts w:ascii="Times New Roman" w:eastAsia="Times New Roman" w:hAnsi="Times New Roman" w:cs="Times New Roman"/>
          <w:sz w:val="28"/>
          <w:szCs w:val="28"/>
          <w:lang w:val="uk-UA" w:eastAsia="ru-RU"/>
        </w:rPr>
        <w:t>10.</w:t>
      </w:r>
      <w:r w:rsidR="00ED26AB" w:rsidRPr="00ED243F">
        <w:rPr>
          <w:rFonts w:ascii="Times New Roman" w:eastAsia="Times New Roman" w:hAnsi="Times New Roman" w:cs="Times New Roman"/>
          <w:sz w:val="28"/>
          <w:szCs w:val="28"/>
          <w:lang w:val="uk-UA" w:eastAsia="ru-RU"/>
        </w:rPr>
        <w:t xml:space="preserve"> Принцип гармонізації пізнавальних процесів в умовах соціальної взаємодії. Спілкування є важливим чинником пізнавальних процесів усіх рівнів. В умовах групового спілкування ефективність і динаміка пізнавальної сфери суттєво відрізняються від аналогічних показників, що проявляються в індивідуальній діяльності особистості. </w:t>
      </w:r>
    </w:p>
    <w:p w:rsidR="00ED26AB" w:rsidRPr="00ED243F" w:rsidRDefault="00574FAE" w:rsidP="00ED26AB">
      <w:pPr>
        <w:spacing w:after="200" w:line="360" w:lineRule="auto"/>
        <w:ind w:firstLine="720"/>
        <w:contextualSpacing/>
        <w:jc w:val="both"/>
        <w:rPr>
          <w:rFonts w:ascii="Times New Roman" w:eastAsia="Times New Roman" w:hAnsi="Times New Roman" w:cs="Times New Roman"/>
          <w:sz w:val="28"/>
          <w:szCs w:val="28"/>
          <w:lang w:val="uk-UA" w:eastAsia="ru-RU"/>
        </w:rPr>
      </w:pPr>
      <w:r w:rsidRPr="00ED243F">
        <w:rPr>
          <w:rFonts w:ascii="Times New Roman" w:eastAsia="Times New Roman" w:hAnsi="Times New Roman" w:cs="Times New Roman"/>
          <w:sz w:val="28"/>
          <w:szCs w:val="28"/>
          <w:lang w:val="uk-UA" w:eastAsia="ru-RU"/>
        </w:rPr>
        <w:t>11</w:t>
      </w:r>
      <w:r w:rsidR="00ED26AB" w:rsidRPr="00ED243F">
        <w:rPr>
          <w:rFonts w:ascii="Times New Roman" w:eastAsia="Times New Roman" w:hAnsi="Times New Roman" w:cs="Times New Roman"/>
          <w:sz w:val="28"/>
          <w:szCs w:val="28"/>
          <w:lang w:val="uk-UA" w:eastAsia="ru-RU"/>
        </w:rPr>
        <w:t>. Принцип об'єктивації поведінки проявляється у перенесенні поведінки учасників на початку занять з імпульсивних реакцій на усвідомлені, що забезпечується реалізацією ефективного зворотного зв’ язку.</w:t>
      </w:r>
    </w:p>
    <w:p w:rsidR="00ED26AB" w:rsidRPr="00ED243F" w:rsidRDefault="00ED26AB" w:rsidP="00ED26AB">
      <w:pPr>
        <w:spacing w:line="360" w:lineRule="auto"/>
        <w:ind w:firstLine="567"/>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Метою розробленої програми є формування комунікативної компетентності соціальних працівників, які здійснюють професійну діяльність в умовах територіального центру. </w:t>
      </w:r>
    </w:p>
    <w:p w:rsidR="00ED26AB" w:rsidRPr="00ED243F" w:rsidRDefault="00ED26AB" w:rsidP="00ED26AB">
      <w:pPr>
        <w:spacing w:line="360" w:lineRule="auto"/>
        <w:ind w:firstLine="567"/>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З огляду на сформульовану мету завданнями тренінгу комунікативної компетентності є: </w:t>
      </w:r>
    </w:p>
    <w:p w:rsidR="00ED26AB" w:rsidRPr="00ED243F" w:rsidRDefault="00ED26AB" w:rsidP="00ED26AB">
      <w:pPr>
        <w:spacing w:line="360" w:lineRule="auto"/>
        <w:ind w:firstLine="567"/>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1) систематизація та накопичення знань про комунікативну компетентність та її специфіку, основні вимоги до соціальної компетентності сучасного фахівця з соціальної роботи, етикет спілкування й адекватне використання невербальних засобів спілкування;</w:t>
      </w:r>
    </w:p>
    <w:p w:rsidR="00ED26AB" w:rsidRPr="00ED243F" w:rsidRDefault="00ED26AB" w:rsidP="00ED26AB">
      <w:pPr>
        <w:spacing w:line="360" w:lineRule="auto"/>
        <w:ind w:firstLine="567"/>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2) відпрацювання однієї з технік зниження емоційної напруги – озвучення й осмислення емоційних станів;</w:t>
      </w:r>
    </w:p>
    <w:p w:rsidR="00ED26AB" w:rsidRPr="00ED243F" w:rsidRDefault="00ED26AB" w:rsidP="00ED26AB">
      <w:pPr>
        <w:spacing w:line="360" w:lineRule="auto"/>
        <w:ind w:firstLine="567"/>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3) формування навичок активного слухання: </w:t>
      </w:r>
    </w:p>
    <w:p w:rsidR="00ED26AB" w:rsidRPr="00ED243F" w:rsidRDefault="00ED26AB" w:rsidP="00ED26AB">
      <w:pPr>
        <w:spacing w:line="360" w:lineRule="auto"/>
        <w:ind w:firstLine="567"/>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 формулювання правильних питань; </w:t>
      </w:r>
    </w:p>
    <w:p w:rsidR="00ED26AB" w:rsidRPr="00ED243F" w:rsidRDefault="00ED26AB" w:rsidP="00ED26AB">
      <w:pPr>
        <w:spacing w:line="360" w:lineRule="auto"/>
        <w:ind w:firstLine="567"/>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навички швидкого спілкування;</w:t>
      </w:r>
    </w:p>
    <w:p w:rsidR="00ED26AB" w:rsidRPr="00ED243F" w:rsidRDefault="00ED26AB" w:rsidP="00ED26AB">
      <w:pPr>
        <w:spacing w:line="360" w:lineRule="auto"/>
        <w:ind w:firstLine="567"/>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 уточнення та спонукання до розгорнутих відповідей; </w:t>
      </w:r>
    </w:p>
    <w:p w:rsidR="00ED26AB" w:rsidRPr="00ED243F" w:rsidRDefault="00ED26AB" w:rsidP="00ED26AB">
      <w:pPr>
        <w:spacing w:line="360" w:lineRule="auto"/>
        <w:ind w:firstLine="567"/>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 уміння перефразувати повідомлення; </w:t>
      </w:r>
    </w:p>
    <w:p w:rsidR="00ED26AB" w:rsidRPr="00ED243F" w:rsidRDefault="00ED26AB" w:rsidP="00ED26AB">
      <w:pPr>
        <w:spacing w:line="360" w:lineRule="auto"/>
        <w:ind w:firstLine="567"/>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інтерпретація наявних даних.</w:t>
      </w:r>
    </w:p>
    <w:p w:rsidR="00ED26AB" w:rsidRPr="00ED243F" w:rsidRDefault="00ED26AB" w:rsidP="00ED26AB">
      <w:pPr>
        <w:spacing w:line="360" w:lineRule="auto"/>
        <w:ind w:firstLine="567"/>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4) оволодіння способами ефективної поведінки в конфліктних ситуаціях і конструктивного вирішення суперечностей;</w:t>
      </w:r>
    </w:p>
    <w:p w:rsidR="00ED26AB" w:rsidRPr="00ED243F" w:rsidRDefault="00ED26AB" w:rsidP="00ED26AB">
      <w:pPr>
        <w:spacing w:line="360" w:lineRule="auto"/>
        <w:ind w:firstLine="567"/>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5) відпрацювання навичок початку соціальної взаємодії з використанням невербальних сигналів;</w:t>
      </w:r>
    </w:p>
    <w:p w:rsidR="00ED26AB" w:rsidRPr="00ED243F" w:rsidRDefault="00ED26AB" w:rsidP="00ED26AB">
      <w:pPr>
        <w:spacing w:line="360" w:lineRule="auto"/>
        <w:ind w:firstLine="567"/>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6) сприяння підвищенню рівня толерантності учасників тренінгової групи;</w:t>
      </w:r>
    </w:p>
    <w:p w:rsidR="00ED26AB" w:rsidRPr="00ED243F" w:rsidRDefault="00ED26AB" w:rsidP="00ED26AB">
      <w:pPr>
        <w:spacing w:line="360" w:lineRule="auto"/>
        <w:ind w:firstLine="567"/>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7) розвиток вміння долати бар'єри, що заважають повноцінному самовираженню і комунікативній взаємодії з оточуючими</w:t>
      </w:r>
    </w:p>
    <w:p w:rsidR="00ED26AB" w:rsidRPr="00ED243F" w:rsidRDefault="00ED26AB" w:rsidP="00ED26AB">
      <w:pPr>
        <w:spacing w:after="0" w:line="360" w:lineRule="auto"/>
        <w:ind w:firstLine="567"/>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Доцільно проаналізувати конкретний зміст тренінгової програми. </w:t>
      </w:r>
    </w:p>
    <w:p w:rsidR="00ED26AB" w:rsidRPr="00ED243F" w:rsidRDefault="00ED26AB" w:rsidP="00ED26AB">
      <w:pPr>
        <w:spacing w:after="0" w:line="360" w:lineRule="auto"/>
        <w:ind w:firstLine="567"/>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Тренінгова програма передбачає 3 етапи: </w:t>
      </w:r>
    </w:p>
    <w:p w:rsidR="00ED26AB" w:rsidRPr="00ED243F" w:rsidRDefault="00ED26AB" w:rsidP="00ED26AB">
      <w:pPr>
        <w:spacing w:after="0" w:line="360" w:lineRule="auto"/>
        <w:ind w:firstLine="567"/>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1) орієнтовний (1 заняття) – метою цього етапу є створення сприятливих умов для роботи в групі, ознайомлення з основними принципами реалізації тренінгової програми, формулювання правил групи;</w:t>
      </w:r>
    </w:p>
    <w:p w:rsidR="00ED26AB" w:rsidRPr="00ED243F" w:rsidRDefault="00ED26AB" w:rsidP="00ED26AB">
      <w:pPr>
        <w:spacing w:after="0" w:line="360" w:lineRule="auto"/>
        <w:ind w:firstLine="567"/>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 2) основний (2-16 заняття) – його метою є підвищення самооцінки, толерантності, корекція сором'язливості, розвиток комунікативних навичок та активного слухання, розв’язання кейсових завдань, створення умов для самовираження і розкриття особистісного потенціалу соціальних працівників;</w:t>
      </w:r>
    </w:p>
    <w:p w:rsidR="00ED26AB" w:rsidRPr="00ED243F" w:rsidRDefault="00ED26AB" w:rsidP="00ED26AB">
      <w:pPr>
        <w:spacing w:after="0" w:line="360" w:lineRule="auto"/>
        <w:ind w:firstLine="567"/>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3) підсумковий (17 заняття) – передбачає закріплення позитивних змін особистості фахівців і формування мотивації до саморозвитку і самовдосконалення. </w:t>
      </w:r>
    </w:p>
    <w:p w:rsidR="00ED26AB" w:rsidRPr="00ED243F" w:rsidRDefault="00ED26AB" w:rsidP="00ED26AB">
      <w:pPr>
        <w:spacing w:after="0" w:line="360" w:lineRule="auto"/>
        <w:ind w:firstLine="567"/>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Кожне заняття тренінгу складається з таких базових компонентів: </w:t>
      </w:r>
    </w:p>
    <w:p w:rsidR="00ED26AB" w:rsidRPr="00ED243F" w:rsidRDefault="00ED26AB" w:rsidP="00ED26AB">
      <w:pPr>
        <w:spacing w:after="0" w:line="360" w:lineRule="auto"/>
        <w:ind w:firstLine="567"/>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1) вступ (вітання, рефлексія минулого заняття, розминка); </w:t>
      </w:r>
    </w:p>
    <w:p w:rsidR="00ED26AB" w:rsidRPr="00ED243F" w:rsidRDefault="00ED26AB" w:rsidP="00ED26AB">
      <w:pPr>
        <w:spacing w:after="0" w:line="360" w:lineRule="auto"/>
        <w:ind w:firstLine="567"/>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2) основна частина (вправи, спрямовані на досягнення основної мети заняття); </w:t>
      </w:r>
    </w:p>
    <w:p w:rsidR="00ED26AB" w:rsidRPr="00ED243F" w:rsidRDefault="00ED26AB" w:rsidP="00ED26AB">
      <w:pPr>
        <w:spacing w:after="0" w:line="360" w:lineRule="auto"/>
        <w:ind w:firstLine="567"/>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3) висновок (рефлексія). </w:t>
      </w:r>
    </w:p>
    <w:p w:rsidR="00ED26AB" w:rsidRPr="00ED243F" w:rsidRDefault="00ED26AB" w:rsidP="00ED26AB">
      <w:pPr>
        <w:spacing w:after="0" w:line="360" w:lineRule="auto"/>
        <w:ind w:firstLine="567"/>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У якості основних методів тренінгової роботи було використано ігрові (психотехнічні гри, ігрове моделювання вирішення конфліктних ситуацій, рольові ігри та ін.); кейс-метод; групову дискусію, мозковий штурм тощо. У контексті тренінгу використано індивідуальну роботу, роботу в парах, роботу в мікрогрупах, групову діяльність. </w:t>
      </w:r>
    </w:p>
    <w:p w:rsidR="00ED26AB" w:rsidRPr="00ED243F" w:rsidRDefault="00ED26AB" w:rsidP="00ED26AB">
      <w:pPr>
        <w:spacing w:after="0" w:line="360" w:lineRule="auto"/>
        <w:ind w:firstLine="567"/>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Програма розрахована на 17 годин (кожне заняття  займає 1 годину). Частота проведення занять – 2-3 рази на тиждень. Заняття відбуваються у просторому приміщенні, що має достатню для проведення динамічних вправ площу і забезпечене необхідним технічним оснащенням. </w:t>
      </w:r>
    </w:p>
    <w:p w:rsidR="00ED26AB" w:rsidRPr="00ED243F" w:rsidRDefault="00ED26AB" w:rsidP="00ED26AB">
      <w:pPr>
        <w:spacing w:after="0" w:line="360" w:lineRule="auto"/>
        <w:ind w:firstLine="567"/>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Ресурсне забезпечення програми: </w:t>
      </w:r>
    </w:p>
    <w:p w:rsidR="00ED26AB" w:rsidRPr="00ED243F" w:rsidRDefault="00ED26AB" w:rsidP="00ED26AB">
      <w:pPr>
        <w:spacing w:after="0" w:line="360" w:lineRule="auto"/>
        <w:ind w:firstLine="567"/>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1) людські ресурси – тренер; </w:t>
      </w:r>
    </w:p>
    <w:p w:rsidR="00ED26AB" w:rsidRPr="00ED243F" w:rsidRDefault="00ED26AB" w:rsidP="00ED26AB">
      <w:pPr>
        <w:spacing w:after="0" w:line="360" w:lineRule="auto"/>
        <w:ind w:firstLine="567"/>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2) матеріально-технічне забезпечення, що забезпечує реалізацію тренінгової програми (просторе приміщення з наявністю сидячих місць за кількістю учасників; аудіо та відео апаратура; фліп чарт; ватман; папір А4; маркери; ручки; роздатковий матеріал для здійснення конкретних вправ). Програма соціально-психологічного тренінгу «Формування комунікативної компетентності соціальних працівників територіальних центрів» складається з 9 блоків, що включають 17 занять:</w:t>
      </w:r>
    </w:p>
    <w:p w:rsidR="00ED26AB" w:rsidRPr="00ED243F" w:rsidRDefault="00ED26AB" w:rsidP="00ED26AB">
      <w:pPr>
        <w:spacing w:after="0" w:line="360" w:lineRule="auto"/>
        <w:ind w:firstLine="567"/>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1) вступне заняття – створення сприятливих умов для групової роботи, ознайомлення з основними принципами реалізації програми (1 год.);</w:t>
      </w:r>
    </w:p>
    <w:p w:rsidR="00ED26AB" w:rsidRPr="00ED243F" w:rsidRDefault="00ED26AB" w:rsidP="00ED26AB">
      <w:pPr>
        <w:spacing w:after="0" w:line="360" w:lineRule="auto"/>
        <w:ind w:firstLine="567"/>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2) вербалізація емоційних станів, що передбачає розвиток можливості кожного учасника усвідомлювати свої переживання (1 год);</w:t>
      </w:r>
    </w:p>
    <w:p w:rsidR="00ED26AB" w:rsidRPr="00ED243F" w:rsidRDefault="00ED26AB" w:rsidP="00ED26AB">
      <w:pPr>
        <w:spacing w:after="0" w:line="360" w:lineRule="auto"/>
        <w:ind w:firstLine="567"/>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3) вивчення навичок активного слухання, що сприяє розвитку навичок розуміння інших людей, себе, а також взаємовідносин між людьми, оволодіння уміннями продуктивного сприймання соціальної інформації (2 год);</w:t>
      </w:r>
    </w:p>
    <w:p w:rsidR="00ED26AB" w:rsidRPr="00ED243F" w:rsidRDefault="00ED26AB" w:rsidP="00ED26AB">
      <w:pPr>
        <w:spacing w:after="0" w:line="360" w:lineRule="auto"/>
        <w:ind w:firstLine="567"/>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4) подолання конфліктних ситуацій – блок спрямований на отримання досвіду конструктивного вирішення конфліктних ситуацій (1 год);</w:t>
      </w:r>
    </w:p>
    <w:p w:rsidR="00ED26AB" w:rsidRPr="00ED243F" w:rsidRDefault="00ED26AB" w:rsidP="00ED26AB">
      <w:pPr>
        <w:spacing w:after="0" w:line="360" w:lineRule="auto"/>
        <w:ind w:firstLine="567"/>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5) формування навичок початку соціальної взаємодії (1 год);</w:t>
      </w:r>
    </w:p>
    <w:p w:rsidR="00ED26AB" w:rsidRPr="00ED243F" w:rsidRDefault="00ED26AB" w:rsidP="00ED26AB">
      <w:pPr>
        <w:spacing w:after="0" w:line="360" w:lineRule="auto"/>
        <w:ind w:firstLine="567"/>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6) формування уявлення про толерантну поведінку при спілкуванні з іншими людьми (1 год);</w:t>
      </w:r>
    </w:p>
    <w:p w:rsidR="00ED26AB" w:rsidRPr="00ED243F" w:rsidRDefault="00ED26AB" w:rsidP="00ED26AB">
      <w:pPr>
        <w:spacing w:line="360" w:lineRule="auto"/>
        <w:ind w:firstLine="567"/>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7) розвиток впевненості у собі, подолання сором’язливості (1 год);</w:t>
      </w:r>
    </w:p>
    <w:p w:rsidR="00ED26AB" w:rsidRPr="00ED243F" w:rsidRDefault="00ED26AB" w:rsidP="00ED26AB">
      <w:pPr>
        <w:spacing w:line="360" w:lineRule="auto"/>
        <w:ind w:firstLine="567"/>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8) блок вирішення кейсів допомагає аналізувати інформацію, відбирати її для розв’язання завдань, виявляти ключові проблеми сфери соціального обслуговування, генерувати альтернативні шляхи їх вирішення й оцінювати, обирати й формувати програму дій соціального обслуговування в певній сфері (8 год);</w:t>
      </w:r>
    </w:p>
    <w:p w:rsidR="00ED26AB" w:rsidRPr="00ED243F" w:rsidRDefault="00ED26AB" w:rsidP="00ED26AB">
      <w:pPr>
        <w:spacing w:line="360" w:lineRule="auto"/>
        <w:ind w:firstLine="567"/>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9) заключний блок, що передбачає підведення підсумків реалізації тренінгової програми й активну рефлексію засвоєних навичок учасниками (1 год).</w:t>
      </w:r>
    </w:p>
    <w:p w:rsidR="00ED26AB" w:rsidRPr="00ED243F" w:rsidRDefault="00ED26AB" w:rsidP="00ED26AB">
      <w:pPr>
        <w:spacing w:line="360" w:lineRule="auto"/>
        <w:ind w:firstLine="567"/>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Вступне заняття розраховане на одну зустріч передбачає вітання, три вправи  і заключну частину, що характеризується рефлексією. Заняття спрямоване на пояснення учасникам мети тренінгу та спільне вироблення особливостей і правил роботи в тренінговій групі; згуртування колективу, скорочення емоційної дистанції між членами групи. Очікуваний результат – згуртування учасників, створення сприятливого психологічного клімату у тренінговій групі. </w:t>
      </w:r>
    </w:p>
    <w:p w:rsidR="00ED26AB" w:rsidRPr="00ED243F" w:rsidRDefault="00ED26AB" w:rsidP="00ED26AB">
      <w:pPr>
        <w:spacing w:line="360" w:lineRule="auto"/>
        <w:ind w:firstLine="567"/>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Друге заняття «Вербалізація емоційних станів» (одна зустріч) складається з вступу, чотирьох вправ і підсумкового етапу. У вступній частині учасникам пояснюють цілі заняття, розкривається тема шляхом показу мультфільму про роль емоцій у житті людини «Головоломка». Перша вправа «Шаноблива вербалізація» спрямована на розвиток уміння використовувати більш шанобливі, позитивні формулювання для висловлення емоційних станів. Друга вправа «Крокодил» сприяє розвитку навичок розпізнавання емоційного стану клієнта (розгадування емоційних станів клієнта). Третя і четверта вправи ставлять на меті формування навичок гармонізації власного емоційного стану з переживаннями одержувача послуг і передбачають моделювання робочих ситуацій. Очікуваний результат заняття – кількісне накопичення у досвіді соціальних працівників лексичного багажу, розвиток навичок миттєвого включення найбільш коректного висловлювання у мовленнєвий контекст, формування навичок вербального (словесного) опису переживань, почуттів, думок, поведінки. </w:t>
      </w:r>
    </w:p>
    <w:p w:rsidR="00ED26AB" w:rsidRPr="00ED243F" w:rsidRDefault="00ED26AB" w:rsidP="00ED26AB">
      <w:pPr>
        <w:spacing w:line="360" w:lineRule="auto"/>
        <w:ind w:firstLine="567"/>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Тема «Активне слухання» відображається у двох зустрічах (заняття № 3-4) кожна з яких включає по чотири вправи. Очікуваний результат обох занять – розвиток навичок розуміння інших людей, себе, а також стосунків між людьми; засвоєння практичних навичок ефективного слухання. Досягнення мети заняття № 3 відбувається шляхом проведення наступних вправ, що здійснюються у парах:</w:t>
      </w:r>
    </w:p>
    <w:p w:rsidR="00ED26AB" w:rsidRPr="00ED243F" w:rsidRDefault="00ED26AB" w:rsidP="00ED26AB">
      <w:pPr>
        <w:spacing w:line="360" w:lineRule="auto"/>
        <w:ind w:firstLine="567"/>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1) «детектив» в ході якого студенти відпрацьовують вміння дослівно відтворювати сказане партнером у процесі фіксації свідчень; </w:t>
      </w:r>
    </w:p>
    <w:p w:rsidR="00ED26AB" w:rsidRPr="00ED243F" w:rsidRDefault="00ED26AB" w:rsidP="00ED26AB">
      <w:pPr>
        <w:spacing w:line="360" w:lineRule="auto"/>
        <w:ind w:firstLine="567"/>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2) техніка «повторення»; </w:t>
      </w:r>
    </w:p>
    <w:p w:rsidR="00ED26AB" w:rsidRPr="00ED243F" w:rsidRDefault="00ED26AB" w:rsidP="00ED26AB">
      <w:pPr>
        <w:spacing w:line="360" w:lineRule="auto"/>
        <w:ind w:firstLine="567"/>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3) відпрацювання техніки перефразування думки передбачає формування уміння передавати суть сказаного власними словами зі збереженням основної думки; </w:t>
      </w:r>
    </w:p>
    <w:p w:rsidR="00ED26AB" w:rsidRPr="00ED243F" w:rsidRDefault="00ED26AB" w:rsidP="00ED26AB">
      <w:pPr>
        <w:spacing w:line="360" w:lineRule="auto"/>
        <w:ind w:firstLine="567"/>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4) вправа «Мудрий слухач» сприяє розвитку навичок активного слухання і передбачає моделювання ситуації, де необхідно уважно сприймати словесні повідомлення клієнтів. </w:t>
      </w:r>
    </w:p>
    <w:p w:rsidR="00ED26AB" w:rsidRPr="00ED243F" w:rsidRDefault="00ED26AB" w:rsidP="00ED26AB">
      <w:pPr>
        <w:spacing w:line="360" w:lineRule="auto"/>
        <w:ind w:firstLine="567"/>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Заняття № 4 включає відпрацювання техніки інтерпретації, малої розмови, формулювання питань. В ході заняття соціальним працівникам роздаються матеріали з описом цих технік, специфіки і прийомів їх засвоєння. У рефлексивній частині учасники діляться враженнями від заняття й визначають рівень власної успішності у процесі заняття.</w:t>
      </w:r>
    </w:p>
    <w:p w:rsidR="00ED26AB" w:rsidRPr="00ED243F" w:rsidRDefault="00ED26AB" w:rsidP="00ED26AB">
      <w:pPr>
        <w:spacing w:line="360" w:lineRule="auto"/>
        <w:ind w:firstLine="567"/>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У процесі п'ятого заняття «Подолання конфліктних ситуацій» учасникам пропонується можливість отримати досвід конструктивного розв’язання конфліктних ситуацій. Структура заняття є наступною: рольова гра «Згладжування конфліктів»; вправа «Способи виходу з конфліктної ситуації»; вправа «Гідна відповідь». Метою цих інструментів є опанування навичками  конструктивного розв’язання конфліктних ситуацій. Вправа «Плюси і мінуси конфлікту» сприяє формуванню уявлень про деструктивні і конструктивних властивості соціальних суперечностей. Очікувані результати заняття – розширення арсеналу адаптивних реакцій на суперечливі, конфліктні ситуації. </w:t>
      </w:r>
    </w:p>
    <w:p w:rsidR="00ED26AB" w:rsidRPr="00ED243F" w:rsidRDefault="00ED26AB" w:rsidP="00ED26AB">
      <w:pPr>
        <w:spacing w:line="360" w:lineRule="auto"/>
        <w:ind w:firstLine="567"/>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Шосте заняття присвячене формуванню навичок вступу в контакт. Після ритуалу вітання, розкриття теми і мети заняття учасникам тренінгу роздають матеріали, де описано прийоми позитивного налаштування співрозмовника на спілкування. Заняття включає вправи спрямовані на зняття напруги і встановлення контакту між учасниками групи, рольові гри. Соціальним працівникам пропонується змоделювати шість ситуацій на встановлення контакту з незнайомими людьми, користуючись роздатковими матеріалами. Роботи здійснюється в парах. Метою таких рольових ігор є закріплення прийомів позитивного початку розмови на практиці. Очікуваний результат – засвоєння різних форм вітання і способів найбільш оптимального початку переговорного процесу. Розширення уявлення про переговорний процес як такий, що стосується не лише ділової сфери.</w:t>
      </w:r>
    </w:p>
    <w:p w:rsidR="00ED26AB" w:rsidRPr="00ED243F" w:rsidRDefault="00ED26AB" w:rsidP="00ED26AB">
      <w:pPr>
        <w:spacing w:line="360" w:lineRule="auto"/>
        <w:ind w:firstLine="567"/>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У зв'язку з типовими тенденціями, що характерні для нашого суспільства, одне з занять розробленої тренінгової програми спрямоване на оптимізацію проявів толерантності. Тому заняття № 7, що називається «Будь толерантним» складається з вправ, спрямованих на підвищення рівня терпимості, розуміння та усвідомлення учасниками значущості толерантної поведінки при взаємодії з соціальним оточенням. </w:t>
      </w:r>
    </w:p>
    <w:p w:rsidR="00ED26AB" w:rsidRPr="00ED243F" w:rsidRDefault="00ED26AB" w:rsidP="00ED26AB">
      <w:pPr>
        <w:spacing w:line="360" w:lineRule="auto"/>
        <w:ind w:firstLine="567"/>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Також для оптимізації соціальних контактів і подолання бар’єрів міжособистісного спілкування заняття № 8 тренінгу комунікативної компетентності, було спрямоване на подолання сором’язливості, вдосконалення навичок спілкування, розвиток умінь ефективної міжособистісної взаємодії, підвищення впевненості у собі, формування навичок саморегуляції. Заняття складається з п'яти вправ, тривалість кожного з яких 5-10 хвилин. </w:t>
      </w:r>
    </w:p>
    <w:p w:rsidR="00ED26AB" w:rsidRPr="00ED243F" w:rsidRDefault="00ED26AB" w:rsidP="00ED26AB">
      <w:pPr>
        <w:spacing w:line="360" w:lineRule="auto"/>
        <w:ind w:firstLine="567"/>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Найбільший за обсягом і ключовий, у фаховому плані, блок нашої програми – це розв’язання кейсів із соціальної роботи (заняття № 9-16). Спочатку учасникам тренінгу роздаються завдання з якими вони мають уважно ознайомитися. Ці завдання пов’язані з можливими проблемами, що можуть виникнути у процесі спілкування з певною категорією громадян у контексті роботи територіального центру соціальної допомоги. </w:t>
      </w:r>
    </w:p>
    <w:p w:rsidR="00ED26AB" w:rsidRPr="00ED243F" w:rsidRDefault="00ED26AB" w:rsidP="00ED26AB">
      <w:pPr>
        <w:spacing w:line="360" w:lineRule="auto"/>
        <w:ind w:firstLine="567"/>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Теми занять: </w:t>
      </w:r>
    </w:p>
    <w:p w:rsidR="00ED26AB" w:rsidRPr="00ED243F" w:rsidRDefault="00ED26AB" w:rsidP="00ED26AB">
      <w:pPr>
        <w:spacing w:line="360" w:lineRule="auto"/>
        <w:ind w:firstLine="567"/>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Заняття № 9 «Соціальна робота з дітьми» передбачає відпрацювання ефективних комунікативних стратегій з дітьми, які мають певні проблеми – інваліди, сироти, діти з неблагополучних сімей. У цьому контексті, доцільним є засвоєння інформації про вікові особливості спілкування з дітьми і підлітками, а також типові проблеми, що можуть виникнути в процесі комунікації з означеною категорією. Особливу увагу слід приділити проблемам комунікації з дітьми, які характеризуються проявами девіантної поведінки.</w:t>
      </w:r>
    </w:p>
    <w:p w:rsidR="00ED26AB" w:rsidRPr="00ED243F" w:rsidRDefault="00ED26AB" w:rsidP="00ED26AB">
      <w:pPr>
        <w:spacing w:line="360" w:lineRule="auto"/>
        <w:ind w:firstLine="567"/>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Заняття №10 «Соціальна робота з молоддю» передбачає фіксацію на комунікативних проблемах осіб юнацького віку. Важливо сформувати навички початку контакту з молодими людьми, які мають певні соціальні проблеми. Також актуальним є засвоєння відповідних вікових характеристик.</w:t>
      </w:r>
    </w:p>
    <w:p w:rsidR="00ED26AB" w:rsidRPr="00ED243F" w:rsidRDefault="00ED26AB" w:rsidP="00ED26AB">
      <w:pPr>
        <w:spacing w:line="360" w:lineRule="auto"/>
        <w:ind w:firstLine="567"/>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Заняття №11 «Соціальна робота з сім'єю» спрямоване на засвоєння ефективних стратегій спілкування з батьками, дідусями та бабусями. У цьому контексті, варто наголосити на специфіці взаємодії у неблагополучних родинах. </w:t>
      </w:r>
    </w:p>
    <w:p w:rsidR="00ED26AB" w:rsidRPr="00ED243F" w:rsidRDefault="00ED26AB" w:rsidP="00ED26AB">
      <w:pPr>
        <w:spacing w:line="360" w:lineRule="auto"/>
        <w:ind w:firstLine="567"/>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Заняття №12 «Соціальна робота з громадянами з обмеженими можливостями» передбачає інформаційну частину про особливості комунікації осіб з інвалідністю. При чому варто наголосити, що люди з різними видами порушень вимагають реалізації різних стратегій спілкування. Обов’язковим є моделювання відповідних комунікативних ситуацій.</w:t>
      </w:r>
    </w:p>
    <w:p w:rsidR="00ED26AB" w:rsidRPr="00ED243F" w:rsidRDefault="00ED26AB" w:rsidP="00ED26AB">
      <w:pPr>
        <w:spacing w:line="360" w:lineRule="auto"/>
        <w:ind w:firstLine="567"/>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Заняття №13 «Соціальна робота з працюючими громадянами» спрямоване на розвиток навичок комунікації з особами у контексті їх типових професійних проблем.</w:t>
      </w:r>
    </w:p>
    <w:p w:rsidR="00ED26AB" w:rsidRPr="00ED243F" w:rsidRDefault="00ED26AB" w:rsidP="00ED26AB">
      <w:pPr>
        <w:spacing w:line="360" w:lineRule="auto"/>
        <w:ind w:firstLine="567"/>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Заняття №14 «Соціальна робота з військовозобов'язаними, військовослужбовцями та їх сім'ями». Означене заняття є дуже важливим з огляду соціально-політичної ситуації у нашій державі. Доцільним є інформування про особливості спілкування осіб з посттравматичними розладами як наслідку бойових дій. Можливим є реальна комунікації з гостями – військовослужбовцями, які мають досвід військових ситуацій.</w:t>
      </w:r>
    </w:p>
    <w:p w:rsidR="00ED26AB" w:rsidRPr="00ED243F" w:rsidRDefault="00ED26AB" w:rsidP="00ED26AB">
      <w:pPr>
        <w:spacing w:line="360" w:lineRule="auto"/>
        <w:ind w:firstLine="567"/>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 Заняття №15 «Соціальна робота з пенсіонерами» базується на з’ясуванні особливостей спілкування з особами похилого віку. У контексті заняття важливо наголосити на можливому виникненні комунікативних перешкод, що пов’язані з віком (соціальний працівник може бути дуже молодим).</w:t>
      </w:r>
    </w:p>
    <w:p w:rsidR="00ED26AB" w:rsidRPr="00ED243F" w:rsidRDefault="00ED26AB" w:rsidP="00ED26AB">
      <w:pPr>
        <w:spacing w:line="360" w:lineRule="auto"/>
        <w:ind w:firstLine="567"/>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Заняття № 16 «Соціальна робота з бідними і незаможними» орієнтовано на формування комунікативних стратегій з громадянами, які характеризуються фінансовими проблемами. </w:t>
      </w:r>
    </w:p>
    <w:p w:rsidR="00ED26AB" w:rsidRPr="00ED243F" w:rsidRDefault="00ED26AB" w:rsidP="00ED26AB">
      <w:pPr>
        <w:spacing w:line="360" w:lineRule="auto"/>
        <w:ind w:firstLine="567"/>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Очікувані результати кейсових завдань: </w:t>
      </w:r>
    </w:p>
    <w:p w:rsidR="00ED26AB" w:rsidRPr="00ED243F" w:rsidRDefault="00ED26AB" w:rsidP="00ED26AB">
      <w:pPr>
        <w:spacing w:line="360" w:lineRule="auto"/>
        <w:ind w:firstLine="567"/>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1) соціальний працівник має бути здатний побачити проблему, проаналізувати ситуацію; </w:t>
      </w:r>
    </w:p>
    <w:p w:rsidR="00ED26AB" w:rsidRPr="00ED243F" w:rsidRDefault="00ED26AB" w:rsidP="00ED26AB">
      <w:pPr>
        <w:spacing w:line="360" w:lineRule="auto"/>
        <w:ind w:firstLine="567"/>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2) вміти вислуховувати інших, оцінювати альтернативи можливих рішень, аргументовано висловлювати свою точку зору і вибрати оптимальний варіант; </w:t>
      </w:r>
    </w:p>
    <w:p w:rsidR="00ED26AB" w:rsidRPr="00ED243F" w:rsidRDefault="00ED26AB" w:rsidP="00ED26AB">
      <w:pPr>
        <w:spacing w:line="360" w:lineRule="auto"/>
        <w:ind w:firstLine="567"/>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3) формування позитивної мотивації соціального працівника. </w:t>
      </w:r>
    </w:p>
    <w:p w:rsidR="00ED26AB" w:rsidRPr="00ED243F" w:rsidRDefault="00ED26AB" w:rsidP="00ED26AB">
      <w:pPr>
        <w:spacing w:line="360" w:lineRule="auto"/>
        <w:ind w:firstLine="567"/>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Заняття № 17 передбачає загальне підведення підсумків стосовно ефективності розробленої програми.</w:t>
      </w:r>
    </w:p>
    <w:p w:rsidR="00ED26AB" w:rsidRPr="00ED243F" w:rsidRDefault="00ED26AB" w:rsidP="00ED26AB">
      <w:pPr>
        <w:spacing w:line="360" w:lineRule="auto"/>
        <w:ind w:firstLine="567"/>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Загальними індикаторами і показниками оцінки результатів є такі позиції:</w:t>
      </w:r>
    </w:p>
    <w:p w:rsidR="00ED26AB" w:rsidRPr="00ED243F" w:rsidRDefault="00ED26AB" w:rsidP="00ED26AB">
      <w:pPr>
        <w:spacing w:line="360" w:lineRule="auto"/>
        <w:ind w:firstLine="567"/>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1. Рівень комунікативної компетентності соціального працівника має бути не нижче за середній. </w:t>
      </w:r>
    </w:p>
    <w:p w:rsidR="00ED26AB" w:rsidRPr="00ED243F" w:rsidRDefault="00ED26AB" w:rsidP="00ED26AB">
      <w:pPr>
        <w:spacing w:line="360" w:lineRule="auto"/>
        <w:ind w:firstLine="567"/>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2. Фахівець вміє логічно й аргументовано будувати свою промову (як усну, так і письмову). </w:t>
      </w:r>
    </w:p>
    <w:p w:rsidR="00ED26AB" w:rsidRPr="00ED243F" w:rsidRDefault="00ED26AB" w:rsidP="00ED26AB">
      <w:pPr>
        <w:spacing w:line="360" w:lineRule="auto"/>
        <w:ind w:firstLine="567"/>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3. Працівник має вміти пристосовувати стиль подачі інформації, вміти зрозуміло доносити свої думки, орієнтуючись на особливості співрозмовника. </w:t>
      </w:r>
    </w:p>
    <w:p w:rsidR="00ED26AB" w:rsidRPr="00ED243F" w:rsidRDefault="00ED26AB" w:rsidP="00ED26AB">
      <w:pPr>
        <w:spacing w:line="360" w:lineRule="auto"/>
        <w:ind w:firstLine="567"/>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4. Володіння навичками публічного виступу, аргументації, ведення дискусії та полеміки. </w:t>
      </w:r>
    </w:p>
    <w:p w:rsidR="00ED26AB" w:rsidRPr="00ED243F" w:rsidRDefault="00ED26AB" w:rsidP="00ED26AB">
      <w:pPr>
        <w:spacing w:line="360" w:lineRule="auto"/>
        <w:ind w:firstLine="567"/>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5. Підтримка культури ділового спілкування (відкритість, довіра, чесність у комунікації).</w:t>
      </w:r>
    </w:p>
    <w:p w:rsidR="00ED26AB" w:rsidRPr="00ED243F" w:rsidRDefault="00ED26AB" w:rsidP="00ED26AB">
      <w:pPr>
        <w:spacing w:line="360" w:lineRule="auto"/>
        <w:ind w:firstLine="567"/>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6. Прояв терпимості до інших точок зору, конструктивне сприймання критики. </w:t>
      </w:r>
    </w:p>
    <w:p w:rsidR="00ED26AB" w:rsidRPr="00ED243F" w:rsidRDefault="00ED26AB" w:rsidP="00ED26AB">
      <w:pPr>
        <w:spacing w:line="360" w:lineRule="auto"/>
        <w:ind w:firstLine="567"/>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7. Вміння працювати з представниками різних культур. </w:t>
      </w:r>
    </w:p>
    <w:p w:rsidR="00ED26AB" w:rsidRPr="00ED243F" w:rsidRDefault="00ED26AB" w:rsidP="00ED26AB">
      <w:pPr>
        <w:spacing w:line="360" w:lineRule="auto"/>
        <w:ind w:firstLine="567"/>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8. Спонукати до комунікативного саморозвитку. </w:t>
      </w:r>
    </w:p>
    <w:p w:rsidR="00ED26AB" w:rsidRPr="00ED243F" w:rsidRDefault="00ED26AB" w:rsidP="00ED26AB">
      <w:pPr>
        <w:tabs>
          <w:tab w:val="left" w:pos="426"/>
        </w:tabs>
        <w:spacing w:line="360" w:lineRule="auto"/>
        <w:ind w:right="-142" w:firstLine="567"/>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Програма тренінгу комунікативної компетентності соціальних працівників територіальних центрів має реалізовуватися за умови надання попередньої згоди учасників на взаємодію. Практична реалізація програми відбувалася на базі працівників територіальних центрів м. Глухова і м. Кролевця. </w:t>
      </w:r>
    </w:p>
    <w:p w:rsidR="00ED26AB" w:rsidRPr="00ED243F" w:rsidRDefault="00ED26AB" w:rsidP="00ED26AB">
      <w:pPr>
        <w:tabs>
          <w:tab w:val="left" w:pos="426"/>
        </w:tabs>
        <w:spacing w:line="360" w:lineRule="auto"/>
        <w:ind w:right="-142" w:firstLine="567"/>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Було визначено дві вибірки – експериментальну (проводилася тренінгова програма) і контрольну (відсутність формувального впливу) по 20 осіб у кожній групі. Для визначення базових комунікативних показників було використано низку діагностичних методик. Охарактеризуємо їх більш детально.</w:t>
      </w:r>
    </w:p>
    <w:p w:rsidR="00ED26AB" w:rsidRPr="00ED243F" w:rsidRDefault="00ED26AB" w:rsidP="00ED26AB">
      <w:pPr>
        <w:tabs>
          <w:tab w:val="left" w:pos="6135"/>
        </w:tabs>
        <w:spacing w:after="0" w:line="360" w:lineRule="auto"/>
        <w:ind w:firstLine="709"/>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 xml:space="preserve">Методика </w:t>
      </w:r>
      <w:r w:rsidRPr="00ED243F">
        <w:rPr>
          <w:rFonts w:ascii="Times New Roman" w:eastAsia="Calibri" w:hAnsi="Times New Roman" w:cs="Times New Roman"/>
          <w:i/>
          <w:sz w:val="28"/>
          <w:szCs w:val="28"/>
          <w:lang w:val="uk-UA"/>
        </w:rPr>
        <w:t>«Оцінка комунікативних та організаторських схильностей</w:t>
      </w:r>
      <w:r w:rsidRPr="00ED243F">
        <w:rPr>
          <w:rFonts w:ascii="Times New Roman" w:eastAsia="Calibri" w:hAnsi="Times New Roman" w:cs="Times New Roman"/>
          <w:sz w:val="28"/>
          <w:szCs w:val="28"/>
          <w:lang w:val="uk-UA"/>
        </w:rPr>
        <w:t>» (В. Синявського, Б. Федоришина) – сформована з 40 питань (додаток А). На кожне питання потрібно дати відповідь – «так» або «ні». В інструкції зазначається, що не існує правильного або не правильного варіанту. Під час оброблення результатів, відповіді респондентів порівнюються з «ключем» і підраховується кількість збігів окремо за шкалою комунікативних й організаторських здатностей.</w:t>
      </w:r>
    </w:p>
    <w:p w:rsidR="00ED26AB" w:rsidRPr="00ED243F" w:rsidRDefault="00ED26AB" w:rsidP="00ED26AB">
      <w:pPr>
        <w:tabs>
          <w:tab w:val="left" w:pos="6135"/>
        </w:tabs>
        <w:spacing w:after="0" w:line="360" w:lineRule="auto"/>
        <w:ind w:firstLine="709"/>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i/>
          <w:sz w:val="28"/>
          <w:szCs w:val="28"/>
          <w:lang w:val="uk-UA"/>
        </w:rPr>
        <w:t>Опитувальник комунікативного контролю (М. Шнайдер)</w:t>
      </w:r>
      <w:r w:rsidRPr="00ED243F">
        <w:rPr>
          <w:rFonts w:ascii="Times New Roman" w:eastAsia="Calibri" w:hAnsi="Times New Roman" w:cs="Times New Roman"/>
          <w:sz w:val="28"/>
          <w:szCs w:val="28"/>
          <w:lang w:val="uk-UA"/>
        </w:rPr>
        <w:t xml:space="preserve"> передбачає експрес-опитування, що складається з десяти позицій (додаток Б). Кожну з позицій, респонденту необхідно оцінити з точки зору її вираження в структурі його особистості. Рівень комунікативного контролю визначається за тестовим ключем.</w:t>
      </w:r>
    </w:p>
    <w:p w:rsidR="00ED26AB" w:rsidRPr="00ED243F" w:rsidRDefault="00ED26AB" w:rsidP="00ED26AB">
      <w:pPr>
        <w:tabs>
          <w:tab w:val="left" w:pos="6135"/>
        </w:tabs>
        <w:spacing w:after="0" w:line="360" w:lineRule="auto"/>
        <w:ind w:firstLine="709"/>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i/>
          <w:sz w:val="28"/>
          <w:szCs w:val="28"/>
          <w:lang w:val="uk-UA"/>
        </w:rPr>
        <w:t xml:space="preserve">Методика оцінки рівня комунікативності (тест В. Ф. Ряховського) </w:t>
      </w:r>
      <w:r w:rsidRPr="00ED243F">
        <w:rPr>
          <w:rFonts w:ascii="Times New Roman" w:eastAsia="Calibri" w:hAnsi="Times New Roman" w:cs="Times New Roman"/>
          <w:sz w:val="28"/>
          <w:szCs w:val="28"/>
          <w:lang w:val="uk-UA"/>
        </w:rPr>
        <w:t xml:space="preserve">(додаток В). Метою інструмента є визначення рівня комунікабельності особистості. Опитувальник складається з 16 питань. Обробка даних відбувається за ключем. </w:t>
      </w:r>
    </w:p>
    <w:p w:rsidR="00ED26AB" w:rsidRPr="00ED243F" w:rsidRDefault="00ED26AB" w:rsidP="00ED26AB">
      <w:pPr>
        <w:tabs>
          <w:tab w:val="left" w:pos="6135"/>
        </w:tabs>
        <w:spacing w:after="0" w:line="360" w:lineRule="auto"/>
        <w:ind w:firstLine="709"/>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i/>
          <w:sz w:val="28"/>
          <w:szCs w:val="28"/>
          <w:lang w:val="uk-UA"/>
        </w:rPr>
        <w:t xml:space="preserve">Методика діагностики потреби у спілкуванні Ю. Л. Орлова </w:t>
      </w:r>
      <w:r w:rsidRPr="00ED243F">
        <w:rPr>
          <w:rFonts w:ascii="Times New Roman" w:eastAsia="Calibri" w:hAnsi="Times New Roman" w:cs="Times New Roman"/>
          <w:sz w:val="28"/>
          <w:szCs w:val="28"/>
          <w:lang w:val="uk-UA"/>
        </w:rPr>
        <w:t>спрямована на визначення рівня розвитку мотиваційного компоненту комунікативної компетентності (додаток Г). Складається з 33 тверджень, які досліджуваний має оцінити з точки зору їх представленості у структурі особистості за дихотомічною шкалою (відповіді – «так» або «ні»). Обробка результатів відбувається за тестовим ключем. Якісні рівні потреби у спілкуванні (низький, середній і високий) визначаються за допомогою ділення шкали на три рівномірні кількісні інтервали.</w:t>
      </w:r>
    </w:p>
    <w:p w:rsidR="00ED26AB" w:rsidRPr="00ED243F" w:rsidRDefault="00ED26AB" w:rsidP="00ED26AB">
      <w:pPr>
        <w:tabs>
          <w:tab w:val="left" w:pos="6135"/>
        </w:tabs>
        <w:spacing w:after="0" w:line="360" w:lineRule="auto"/>
        <w:ind w:firstLine="709"/>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На основі результатів проведених методик було визначено експериментальну й контрольну вибірки – для проведення формувального впливу та визначення його ефективності. Реалізація формувального впливу здійснювалася за період січня – лютого 2021 року. З огляду на карантинні обмеження та умови пандемії тренінговий вплив було здійснено в онлайн форматі за допомогою он-лайн платформи GoogleMeet.</w:t>
      </w:r>
    </w:p>
    <w:p w:rsidR="00ED26AB" w:rsidRPr="00ED243F" w:rsidRDefault="00ED26AB" w:rsidP="00ED26AB">
      <w:pPr>
        <w:spacing w:after="200" w:line="360" w:lineRule="auto"/>
        <w:ind w:right="-2" w:firstLine="567"/>
        <w:contextualSpacing/>
        <w:jc w:val="both"/>
        <w:rPr>
          <w:rFonts w:ascii="Times New Roman" w:eastAsia="Calibri" w:hAnsi="Times New Roman" w:cs="Times New Roman"/>
          <w:sz w:val="28"/>
          <w:szCs w:val="28"/>
          <w:lang w:val="ru-RU"/>
        </w:rPr>
      </w:pPr>
      <w:r w:rsidRPr="00ED243F">
        <w:rPr>
          <w:rFonts w:ascii="Times New Roman" w:eastAsia="Calibri" w:hAnsi="Times New Roman" w:cs="Times New Roman"/>
          <w:sz w:val="28"/>
          <w:szCs w:val="28"/>
          <w:lang w:val="uk-UA"/>
        </w:rPr>
        <w:t xml:space="preserve">Тож доцільно описати психологічні механізми, які супроводжують процес мережевої взаємодії </w:t>
      </w:r>
      <w:r w:rsidR="002B3BED" w:rsidRPr="00ED243F">
        <w:rPr>
          <w:rFonts w:ascii="Times New Roman" w:eastAsia="Calibri" w:hAnsi="Times New Roman" w:cs="Times New Roman"/>
          <w:sz w:val="28"/>
          <w:szCs w:val="28"/>
        </w:rPr>
        <w:t>[22]</w:t>
      </w:r>
      <w:r w:rsidR="002B3BED" w:rsidRPr="00ED243F">
        <w:rPr>
          <w:rFonts w:ascii="Times New Roman" w:eastAsia="Calibri" w:hAnsi="Times New Roman" w:cs="Times New Roman"/>
          <w:sz w:val="28"/>
          <w:szCs w:val="28"/>
          <w:lang w:val="ru-RU"/>
        </w:rPr>
        <w:t>:</w:t>
      </w:r>
    </w:p>
    <w:p w:rsidR="00ED26AB" w:rsidRPr="00ED243F" w:rsidRDefault="00ED26AB" w:rsidP="00ED26AB">
      <w:pPr>
        <w:spacing w:after="200" w:line="360" w:lineRule="auto"/>
        <w:ind w:right="-2" w:firstLine="567"/>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 xml:space="preserve">1. </w:t>
      </w:r>
      <w:r w:rsidRPr="00ED243F">
        <w:rPr>
          <w:rFonts w:ascii="Times New Roman" w:eastAsia="Calibri" w:hAnsi="Times New Roman" w:cs="Times New Roman"/>
          <w:i/>
          <w:sz w:val="28"/>
          <w:szCs w:val="28"/>
          <w:lang w:val="uk-UA"/>
        </w:rPr>
        <w:t>Механізм зворотного зв’язку</w:t>
      </w:r>
      <w:r w:rsidRPr="00ED243F">
        <w:rPr>
          <w:rFonts w:ascii="Times New Roman" w:eastAsia="Calibri" w:hAnsi="Times New Roman" w:cs="Times New Roman"/>
          <w:sz w:val="28"/>
          <w:szCs w:val="28"/>
          <w:lang w:val="uk-UA"/>
        </w:rPr>
        <w:t xml:space="preserve"> – передбачає організацію комунікативного впливу, який є основою управління. Цей механізм виражається у постановці і поясненні задачі, керуванні тренінговою діяльністю. При цьому здійснення зворотного зв’язку є більш дієвим за умови використання відео- та аудіоконтенту. Хоча можливим є і текстовий тип комунікації, що реалізується в індивідуальних і групових чатах платформи.</w:t>
      </w:r>
    </w:p>
    <w:p w:rsidR="00ED26AB" w:rsidRPr="00ED243F" w:rsidRDefault="00ED26AB" w:rsidP="00ED26AB">
      <w:pPr>
        <w:spacing w:after="200" w:line="360" w:lineRule="auto"/>
        <w:ind w:right="-2" w:firstLine="567"/>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Ю. І. Машбиць зазначає, що один із найбільш поширених</w:t>
      </w:r>
      <w:r w:rsidR="002A003A" w:rsidRPr="00ED243F">
        <w:rPr>
          <w:rFonts w:ascii="Times New Roman" w:eastAsia="Calibri" w:hAnsi="Times New Roman" w:cs="Times New Roman"/>
          <w:sz w:val="28"/>
          <w:szCs w:val="28"/>
          <w:lang w:val="uk-UA"/>
        </w:rPr>
        <w:t xml:space="preserve"> недоліків комп’ютерних дидактич</w:t>
      </w:r>
      <w:r w:rsidRPr="00ED243F">
        <w:rPr>
          <w:rFonts w:ascii="Times New Roman" w:eastAsia="Calibri" w:hAnsi="Times New Roman" w:cs="Times New Roman"/>
          <w:sz w:val="28"/>
          <w:szCs w:val="28"/>
          <w:lang w:val="uk-UA"/>
        </w:rPr>
        <w:t xml:space="preserve">них і розвивальних систем відображається саме в порушеннях реалізації зворотного зв’язку. Найчастіше ці труднощі проявляються в некоректній допомозі учасникам тренінгу: особистість має самостійно визначити міру і характер бажаної допомоги, а тренеру необхідно дотримуватися цих орієнтирів. Дуже активна участь психолога у виконанні тренінгових завдань може негативно вплинути на самооцінку фахівця, а також рівень особистісних і професійних домагань. </w:t>
      </w:r>
    </w:p>
    <w:p w:rsidR="00ED26AB" w:rsidRPr="00ED243F" w:rsidRDefault="00ED26AB" w:rsidP="00ED26AB">
      <w:pPr>
        <w:spacing w:after="200" w:line="360" w:lineRule="auto"/>
        <w:ind w:right="-2" w:firstLine="567"/>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 xml:space="preserve">2. </w:t>
      </w:r>
      <w:r w:rsidRPr="00ED243F">
        <w:rPr>
          <w:rFonts w:ascii="Times New Roman" w:eastAsia="Calibri" w:hAnsi="Times New Roman" w:cs="Times New Roman"/>
          <w:i/>
          <w:sz w:val="28"/>
          <w:szCs w:val="28"/>
          <w:lang w:val="uk-UA"/>
        </w:rPr>
        <w:t>Довизначення поставленої навчальної задачі</w:t>
      </w:r>
      <w:r w:rsidRPr="00ED243F">
        <w:rPr>
          <w:rFonts w:ascii="Times New Roman" w:eastAsia="Calibri" w:hAnsi="Times New Roman" w:cs="Times New Roman"/>
          <w:sz w:val="28"/>
          <w:szCs w:val="28"/>
          <w:lang w:val="uk-UA"/>
        </w:rPr>
        <w:t>: дуже важливий аспект дистанційного навчання, суть якого проявляється у перетворенні педагогічних завдань у внутрішню задачу учасника: член групи має пов’язати сформульовані вимоги і умови з власною системою цілей.</w:t>
      </w:r>
    </w:p>
    <w:p w:rsidR="00ED26AB" w:rsidRPr="00ED243F" w:rsidRDefault="00ED26AB" w:rsidP="00ED26AB">
      <w:pPr>
        <w:spacing w:after="200" w:line="360" w:lineRule="auto"/>
        <w:ind w:right="-2" w:firstLine="567"/>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 xml:space="preserve">3. </w:t>
      </w:r>
      <w:r w:rsidRPr="00ED243F">
        <w:rPr>
          <w:rFonts w:ascii="Times New Roman" w:eastAsia="Calibri" w:hAnsi="Times New Roman" w:cs="Times New Roman"/>
          <w:i/>
          <w:sz w:val="28"/>
          <w:szCs w:val="28"/>
          <w:lang w:val="uk-UA"/>
        </w:rPr>
        <w:t>Механізм розподілу функцій управління між тренером і здобувачем освіти</w:t>
      </w:r>
      <w:r w:rsidRPr="00ED243F">
        <w:rPr>
          <w:rFonts w:ascii="Times New Roman" w:eastAsia="Calibri" w:hAnsi="Times New Roman" w:cs="Times New Roman"/>
          <w:sz w:val="28"/>
          <w:szCs w:val="28"/>
          <w:lang w:val="uk-UA"/>
        </w:rPr>
        <w:t>: перехід від зовнішнього керування учінням (оцінка, контроль) до внутрішнього (самооцінка, самоконтроль). Йдеться про суб’єкт-суб’єктний підхід до розуміння тренінгу: учень позиціонується не як об’єкт впливу, а як рівноправний учасник процесу. Можливості механізму значно розширюються у контексті використання нових інформаційних технологій, особливо коли мова йде про гіпертекстові системи, що забезпечують більш якісне управління своєю діяльністю – учасники мають змогу обирати рівень складності завдання й індивідуальну траєкторію оволодіння компетентностями.</w:t>
      </w:r>
    </w:p>
    <w:p w:rsidR="00ED26AB" w:rsidRPr="00ED243F" w:rsidRDefault="00ED26AB" w:rsidP="00ED26AB">
      <w:pPr>
        <w:spacing w:after="200" w:line="360" w:lineRule="auto"/>
        <w:ind w:right="-2" w:firstLine="567"/>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 xml:space="preserve">Описані механізми стосуються будь-якого виду навчання, але в дистанційній формі виражаються особливо яскраво. З наведеної інформації можна зробити висновок, що ефективність дистанційного тренінгу залежить від змісту спонукання, а також сформованості вміння самостійно оволодіння знаннями, уміннями й навичками. </w:t>
      </w:r>
    </w:p>
    <w:p w:rsidR="00ED26AB" w:rsidRPr="00ED243F" w:rsidRDefault="00ED26AB" w:rsidP="00ED26AB">
      <w:pPr>
        <w:tabs>
          <w:tab w:val="left" w:pos="6135"/>
        </w:tabs>
        <w:spacing w:after="0" w:line="360" w:lineRule="auto"/>
        <w:ind w:firstLine="709"/>
        <w:contextualSpacing/>
        <w:jc w:val="both"/>
        <w:rPr>
          <w:rFonts w:ascii="Times New Roman" w:eastAsia="Calibri" w:hAnsi="Times New Roman" w:cs="Times New Roman"/>
          <w:sz w:val="28"/>
          <w:szCs w:val="28"/>
          <w:lang w:val="uk-UA"/>
        </w:rPr>
      </w:pPr>
    </w:p>
    <w:p w:rsidR="00ED26AB" w:rsidRPr="00ED243F" w:rsidRDefault="00ED26AB" w:rsidP="00ED26AB">
      <w:pPr>
        <w:tabs>
          <w:tab w:val="left" w:pos="6135"/>
        </w:tabs>
        <w:spacing w:after="0" w:line="360" w:lineRule="auto"/>
        <w:ind w:firstLine="709"/>
        <w:contextualSpacing/>
        <w:jc w:val="both"/>
        <w:rPr>
          <w:rFonts w:ascii="Times New Roman" w:eastAsia="Calibri" w:hAnsi="Times New Roman" w:cs="Times New Roman"/>
          <w:sz w:val="28"/>
          <w:szCs w:val="28"/>
          <w:lang w:val="uk-UA"/>
        </w:rPr>
      </w:pPr>
      <w:r w:rsidRPr="00ED243F">
        <w:rPr>
          <w:rFonts w:ascii="Times New Roman" w:eastAsia="Times New Roman" w:hAnsi="Times New Roman" w:cs="Times New Roman"/>
          <w:b/>
          <w:bCs/>
          <w:sz w:val="28"/>
          <w:szCs w:val="28"/>
          <w:lang w:val="uk-UA" w:eastAsia="uk-UA"/>
        </w:rPr>
        <w:t>2.2. Аналіз результатів реалізації програми формування комунікативної компетентності для соціальних працівників</w:t>
      </w:r>
    </w:p>
    <w:p w:rsidR="00ED26AB" w:rsidRPr="00ED243F" w:rsidRDefault="00ED26AB" w:rsidP="00ED26AB">
      <w:pPr>
        <w:tabs>
          <w:tab w:val="left" w:pos="6135"/>
        </w:tabs>
        <w:spacing w:after="0" w:line="360" w:lineRule="auto"/>
        <w:contextualSpacing/>
        <w:jc w:val="both"/>
        <w:rPr>
          <w:rFonts w:ascii="Times New Roman" w:eastAsia="Calibri" w:hAnsi="Times New Roman" w:cs="Times New Roman"/>
          <w:sz w:val="28"/>
          <w:szCs w:val="28"/>
          <w:lang w:val="uk-UA"/>
        </w:rPr>
      </w:pPr>
    </w:p>
    <w:p w:rsidR="00ED26AB" w:rsidRPr="00ED243F" w:rsidRDefault="00ED26AB" w:rsidP="00ED26AB">
      <w:pPr>
        <w:spacing w:after="0" w:line="360" w:lineRule="auto"/>
        <w:ind w:firstLineChars="202" w:firstLine="566"/>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 xml:space="preserve">В якості діагностичних засобів реалізовано методики вивчення показників комунікативної компетентності, що вже було використано в емпіричному дослідженні.. Таким чином, ми могли визначити початкові показники комунікативної здатності соціальних працівників, а також порівняння результатів діагностики дозволяє встановити зрушення в складових досліджуваної якості фахівців після реалізації тренінгової програми. </w:t>
      </w:r>
    </w:p>
    <w:p w:rsidR="00ED26AB" w:rsidRPr="00ED243F" w:rsidRDefault="00ED26AB" w:rsidP="00ED26AB">
      <w:pPr>
        <w:spacing w:after="0" w:line="360" w:lineRule="auto"/>
        <w:ind w:firstLineChars="202" w:firstLine="566"/>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Проаналізуємо виявлені тенденції у розрізі представлення початкових результатів навичок спілкування і їх співставлення з показниками вторинної перевірки. Тенденції відображено у таблицях та діаграмах.</w:t>
      </w:r>
    </w:p>
    <w:p w:rsidR="00ED26AB" w:rsidRPr="00ED243F" w:rsidRDefault="00ED26AB" w:rsidP="00ED26AB">
      <w:pPr>
        <w:spacing w:after="0" w:line="360" w:lineRule="auto"/>
        <w:ind w:firstLineChars="202" w:firstLine="566"/>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Першими проаналізовано показники комунікативних схильностей за методикою В. Синявського та Б. Федоришина (табл. 2.1., рис. 2.1., рис. 2.2.). Зокрема, встановлено, шо дуже низьких показників комунікативних схильностей не виявлено в обох вибірках. Така ситуація пояснюється тим, що дослідження проводилося з особами, які мають певний досвід діяльності у сфері соціальної роботи, що передбачає активну взаємодії з соціальним оточенням. Контрольній групі також не зафіксовано жодного фахівця з низькими показниками комунікативних схильностей. Середні показники досліджуваного компоненту виявлено у 55 % контрольної групи. Після формувального впливу значення цього рівня суттєво не змінилися у проявляються у 60 % опитаних. Високі показники схильностей до спілкування визначено у 45 % до тренінгової програми і в 40 % після закінчення впливу. Дуже високих показників досліджуваної характеристики у контрольній вибірці не виявлено.</w:t>
      </w:r>
    </w:p>
    <w:p w:rsidR="00ED26AB" w:rsidRPr="00ED243F" w:rsidRDefault="00ED26AB" w:rsidP="00ED26AB">
      <w:pPr>
        <w:spacing w:after="0" w:line="360" w:lineRule="auto"/>
        <w:ind w:firstLine="709"/>
        <w:contextualSpacing/>
        <w:jc w:val="right"/>
        <w:rPr>
          <w:rFonts w:ascii="Times New Roman" w:eastAsia="Calibri" w:hAnsi="Times New Roman" w:cs="Times New Roman"/>
          <w:i/>
          <w:sz w:val="28"/>
          <w:szCs w:val="28"/>
          <w:lang w:val="uk-UA"/>
        </w:rPr>
      </w:pPr>
      <w:r w:rsidRPr="00ED243F">
        <w:rPr>
          <w:rFonts w:ascii="Times New Roman" w:eastAsia="Calibri" w:hAnsi="Times New Roman" w:cs="Times New Roman"/>
          <w:i/>
          <w:sz w:val="28"/>
          <w:szCs w:val="28"/>
          <w:lang w:val="uk-UA"/>
        </w:rPr>
        <w:t>Таблиця 2.1</w:t>
      </w:r>
    </w:p>
    <w:p w:rsidR="00ED26AB" w:rsidRPr="00ED243F" w:rsidRDefault="00ED26AB" w:rsidP="00ED26AB">
      <w:pPr>
        <w:spacing w:after="0" w:line="360" w:lineRule="auto"/>
        <w:ind w:firstLine="709"/>
        <w:contextualSpacing/>
        <w:jc w:val="center"/>
        <w:rPr>
          <w:rFonts w:ascii="Times New Roman" w:eastAsia="Calibri" w:hAnsi="Times New Roman" w:cs="Times New Roman"/>
          <w:b/>
          <w:sz w:val="28"/>
          <w:szCs w:val="28"/>
          <w:lang w:val="uk-UA"/>
        </w:rPr>
      </w:pPr>
      <w:r w:rsidRPr="00ED243F">
        <w:rPr>
          <w:rFonts w:ascii="Times New Roman" w:eastAsia="Calibri" w:hAnsi="Times New Roman" w:cs="Times New Roman"/>
          <w:b/>
          <w:sz w:val="28"/>
          <w:szCs w:val="28"/>
          <w:lang w:val="uk-UA"/>
        </w:rPr>
        <w:t>Зміни показників комунікативних схильностей на початку та після експериментального впливу</w:t>
      </w:r>
    </w:p>
    <w:tbl>
      <w:tblPr>
        <w:tblW w:w="10398" w:type="dxa"/>
        <w:tblInd w:w="-7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42"/>
        <w:gridCol w:w="2064"/>
        <w:gridCol w:w="2064"/>
        <w:gridCol w:w="2064"/>
        <w:gridCol w:w="2064"/>
      </w:tblGrid>
      <w:tr w:rsidR="00ED26AB" w:rsidRPr="00ED243F" w:rsidTr="00B467FA">
        <w:trPr>
          <w:trHeight w:val="83"/>
        </w:trPr>
        <w:tc>
          <w:tcPr>
            <w:tcW w:w="2142" w:type="dxa"/>
            <w:vMerge w:val="restart"/>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p>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Показники комунікативних схильностей</w:t>
            </w:r>
          </w:p>
        </w:tc>
        <w:tc>
          <w:tcPr>
            <w:tcW w:w="8256" w:type="dxa"/>
            <w:gridSpan w:val="4"/>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Кількість членів вибірки (%)</w:t>
            </w:r>
          </w:p>
        </w:tc>
      </w:tr>
      <w:tr w:rsidR="00ED26AB" w:rsidRPr="00ED243F" w:rsidTr="00B467FA">
        <w:tc>
          <w:tcPr>
            <w:tcW w:w="2142" w:type="dxa"/>
            <w:vMerge/>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p>
        </w:tc>
        <w:tc>
          <w:tcPr>
            <w:tcW w:w="4128" w:type="dxa"/>
            <w:gridSpan w:val="2"/>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Контрольна група</w:t>
            </w:r>
          </w:p>
        </w:tc>
        <w:tc>
          <w:tcPr>
            <w:tcW w:w="4128" w:type="dxa"/>
            <w:gridSpan w:val="2"/>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Експериментальна група</w:t>
            </w:r>
          </w:p>
        </w:tc>
      </w:tr>
      <w:tr w:rsidR="00ED26AB" w:rsidRPr="00ED243F" w:rsidTr="00B467FA">
        <w:tc>
          <w:tcPr>
            <w:tcW w:w="2142" w:type="dxa"/>
            <w:vMerge/>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p>
        </w:tc>
        <w:tc>
          <w:tcPr>
            <w:tcW w:w="2064"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До формувального впливу</w:t>
            </w:r>
          </w:p>
        </w:tc>
        <w:tc>
          <w:tcPr>
            <w:tcW w:w="2064"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Після формувального впливу</w:t>
            </w:r>
          </w:p>
        </w:tc>
        <w:tc>
          <w:tcPr>
            <w:tcW w:w="2064" w:type="dxa"/>
            <w:shd w:val="clear" w:color="auto" w:fill="auto"/>
          </w:tcPr>
          <w:p w:rsidR="00ED26AB" w:rsidRPr="00ED243F" w:rsidRDefault="00ED26AB" w:rsidP="00B467FA">
            <w:pPr>
              <w:spacing w:after="0" w:line="240" w:lineRule="auto"/>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До формувального впливу</w:t>
            </w:r>
          </w:p>
        </w:tc>
        <w:tc>
          <w:tcPr>
            <w:tcW w:w="2064" w:type="dxa"/>
            <w:shd w:val="clear" w:color="auto" w:fill="auto"/>
          </w:tcPr>
          <w:p w:rsidR="00ED26AB" w:rsidRPr="00ED243F" w:rsidRDefault="00ED26AB" w:rsidP="00B467FA">
            <w:pPr>
              <w:spacing w:after="0" w:line="240" w:lineRule="auto"/>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Після формувального впливу</w:t>
            </w:r>
          </w:p>
        </w:tc>
      </w:tr>
      <w:tr w:rsidR="00ED26AB" w:rsidRPr="00ED243F" w:rsidTr="00B467FA">
        <w:tc>
          <w:tcPr>
            <w:tcW w:w="2142"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Дуже низький</w:t>
            </w:r>
          </w:p>
        </w:tc>
        <w:tc>
          <w:tcPr>
            <w:tcW w:w="2064"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0</w:t>
            </w:r>
          </w:p>
        </w:tc>
        <w:tc>
          <w:tcPr>
            <w:tcW w:w="2064"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0</w:t>
            </w:r>
          </w:p>
        </w:tc>
        <w:tc>
          <w:tcPr>
            <w:tcW w:w="2064"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0</w:t>
            </w:r>
          </w:p>
        </w:tc>
        <w:tc>
          <w:tcPr>
            <w:tcW w:w="2064"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0</w:t>
            </w:r>
          </w:p>
        </w:tc>
      </w:tr>
      <w:tr w:rsidR="00ED26AB" w:rsidRPr="00ED243F" w:rsidTr="00B467FA">
        <w:tc>
          <w:tcPr>
            <w:tcW w:w="2142"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 xml:space="preserve">Низький </w:t>
            </w:r>
          </w:p>
        </w:tc>
        <w:tc>
          <w:tcPr>
            <w:tcW w:w="2064"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0</w:t>
            </w:r>
          </w:p>
        </w:tc>
        <w:tc>
          <w:tcPr>
            <w:tcW w:w="2064"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0</w:t>
            </w:r>
          </w:p>
        </w:tc>
        <w:tc>
          <w:tcPr>
            <w:tcW w:w="2064"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5</w:t>
            </w:r>
          </w:p>
        </w:tc>
        <w:tc>
          <w:tcPr>
            <w:tcW w:w="2064"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0</w:t>
            </w:r>
          </w:p>
        </w:tc>
      </w:tr>
      <w:tr w:rsidR="00ED26AB" w:rsidRPr="00ED243F" w:rsidTr="00B467FA">
        <w:trPr>
          <w:trHeight w:val="116"/>
        </w:trPr>
        <w:tc>
          <w:tcPr>
            <w:tcW w:w="2142"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Середній</w:t>
            </w:r>
          </w:p>
        </w:tc>
        <w:tc>
          <w:tcPr>
            <w:tcW w:w="2064"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55</w:t>
            </w:r>
          </w:p>
        </w:tc>
        <w:tc>
          <w:tcPr>
            <w:tcW w:w="2064"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60</w:t>
            </w:r>
          </w:p>
        </w:tc>
        <w:tc>
          <w:tcPr>
            <w:tcW w:w="2064"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50</w:t>
            </w:r>
          </w:p>
        </w:tc>
        <w:tc>
          <w:tcPr>
            <w:tcW w:w="2064"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20</w:t>
            </w:r>
          </w:p>
        </w:tc>
      </w:tr>
      <w:tr w:rsidR="00ED26AB" w:rsidRPr="00ED243F" w:rsidTr="00B467FA">
        <w:trPr>
          <w:trHeight w:val="147"/>
        </w:trPr>
        <w:tc>
          <w:tcPr>
            <w:tcW w:w="2142"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Високий</w:t>
            </w:r>
          </w:p>
        </w:tc>
        <w:tc>
          <w:tcPr>
            <w:tcW w:w="2064"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45</w:t>
            </w:r>
          </w:p>
        </w:tc>
        <w:tc>
          <w:tcPr>
            <w:tcW w:w="2064"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40</w:t>
            </w:r>
          </w:p>
        </w:tc>
        <w:tc>
          <w:tcPr>
            <w:tcW w:w="2064"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45</w:t>
            </w:r>
          </w:p>
        </w:tc>
        <w:tc>
          <w:tcPr>
            <w:tcW w:w="2064"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75</w:t>
            </w:r>
          </w:p>
        </w:tc>
      </w:tr>
      <w:tr w:rsidR="00ED26AB" w:rsidRPr="00ED243F" w:rsidTr="00B467FA">
        <w:trPr>
          <w:trHeight w:val="156"/>
        </w:trPr>
        <w:tc>
          <w:tcPr>
            <w:tcW w:w="2142" w:type="dxa"/>
            <w:tcBorders>
              <w:bottom w:val="single" w:sz="4" w:space="0" w:color="auto"/>
            </w:tcBorders>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Дуже високий</w:t>
            </w:r>
          </w:p>
        </w:tc>
        <w:tc>
          <w:tcPr>
            <w:tcW w:w="2064" w:type="dxa"/>
            <w:tcBorders>
              <w:bottom w:val="single" w:sz="4" w:space="0" w:color="auto"/>
            </w:tcBorders>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0</w:t>
            </w:r>
          </w:p>
        </w:tc>
        <w:tc>
          <w:tcPr>
            <w:tcW w:w="2064" w:type="dxa"/>
            <w:tcBorders>
              <w:bottom w:val="single" w:sz="4" w:space="0" w:color="auto"/>
            </w:tcBorders>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0</w:t>
            </w:r>
          </w:p>
        </w:tc>
        <w:tc>
          <w:tcPr>
            <w:tcW w:w="2064" w:type="dxa"/>
            <w:tcBorders>
              <w:bottom w:val="single" w:sz="4" w:space="0" w:color="auto"/>
            </w:tcBorders>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0</w:t>
            </w:r>
          </w:p>
        </w:tc>
        <w:tc>
          <w:tcPr>
            <w:tcW w:w="2064" w:type="dxa"/>
            <w:tcBorders>
              <w:bottom w:val="single" w:sz="4" w:space="0" w:color="auto"/>
            </w:tcBorders>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5</w:t>
            </w:r>
          </w:p>
        </w:tc>
      </w:tr>
    </w:tbl>
    <w:p w:rsidR="00ED26AB" w:rsidRPr="00ED243F" w:rsidRDefault="00ED26AB" w:rsidP="00ED26AB">
      <w:pPr>
        <w:spacing w:after="0" w:line="360" w:lineRule="auto"/>
        <w:ind w:firstLineChars="202" w:firstLine="566"/>
        <w:contextualSpacing/>
        <w:jc w:val="both"/>
        <w:rPr>
          <w:rFonts w:ascii="Times New Roman" w:eastAsia="Calibri" w:hAnsi="Times New Roman" w:cs="Times New Roman"/>
          <w:sz w:val="28"/>
          <w:szCs w:val="28"/>
          <w:lang w:val="uk-UA"/>
        </w:rPr>
      </w:pPr>
    </w:p>
    <w:p w:rsidR="00ED26AB" w:rsidRPr="00ED243F" w:rsidRDefault="00ED26AB" w:rsidP="00ED26AB">
      <w:pPr>
        <w:tabs>
          <w:tab w:val="left" w:pos="4397"/>
        </w:tabs>
        <w:spacing w:after="0" w:line="360" w:lineRule="auto"/>
        <w:ind w:firstLineChars="202" w:firstLine="566"/>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Проаналізуємо результати апробації тренінгової програми в експериментальній вибірці. Дуже низьких показників комунікативних схильностей не виявлено. Низький рівень визначено в одного опитаного (5 %), але після реалізації програми цих значень у групі не зафіксовано. Середні значення комунікативних схильностей виявлено у 50 % опитаних після проведення первинної діагностики. У результаті вторинної діагностики середні показники визначено знизилися до 20 %. У процесі реалізації формувального впливу високі показники комунікативних схильностей змінилися з 45 % до 75 %. Після тренінгу дуже високий рівень досліджуваної характеристики виявлено у одного члена групи.</w:t>
      </w:r>
    </w:p>
    <w:p w:rsidR="00ED26AB" w:rsidRPr="00ED243F" w:rsidRDefault="00ED26AB" w:rsidP="00ED26AB">
      <w:pPr>
        <w:tabs>
          <w:tab w:val="left" w:pos="4397"/>
        </w:tabs>
        <w:spacing w:after="0" w:line="360" w:lineRule="auto"/>
        <w:ind w:firstLineChars="202" w:firstLine="566"/>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Отже, за результатами емпіричного дослідження можна констатувати переважання середніх і високих рівнів розвитку комунікативних схильностей соціальних працівників територіальних центрів. Також можна говорити про ефективність розробленої тренінгової програми щодо означеної характеристики.</w:t>
      </w:r>
    </w:p>
    <w:p w:rsidR="00ED26AB" w:rsidRPr="00ED243F" w:rsidRDefault="00ED26AB" w:rsidP="00ED26AB">
      <w:pPr>
        <w:spacing w:after="0" w:line="360" w:lineRule="auto"/>
        <w:ind w:firstLineChars="202" w:firstLine="566"/>
        <w:contextualSpacing/>
        <w:jc w:val="both"/>
        <w:rPr>
          <w:rFonts w:ascii="Times New Roman" w:eastAsia="Times New Roman" w:hAnsi="Times New Roman" w:cs="Times New Roman"/>
          <w:sz w:val="28"/>
          <w:szCs w:val="28"/>
          <w:lang w:val="uk-UA"/>
        </w:rPr>
      </w:pPr>
    </w:p>
    <w:p w:rsidR="00ED26AB" w:rsidRPr="00ED243F" w:rsidRDefault="00ED26AB" w:rsidP="00ED26AB">
      <w:pPr>
        <w:spacing w:after="0" w:line="360" w:lineRule="auto"/>
        <w:ind w:firstLineChars="202" w:firstLine="566"/>
        <w:contextualSpacing/>
        <w:jc w:val="both"/>
        <w:rPr>
          <w:rFonts w:ascii="Times New Roman" w:eastAsia="Times New Roman" w:hAnsi="Times New Roman" w:cs="Times New Roman"/>
          <w:sz w:val="28"/>
          <w:szCs w:val="28"/>
          <w:lang w:val="uk-UA"/>
        </w:rPr>
      </w:pPr>
      <w:r w:rsidRPr="00ED243F">
        <w:rPr>
          <w:rFonts w:ascii="Times New Roman" w:eastAsia="Times New Roman" w:hAnsi="Times New Roman" w:cs="Times New Roman"/>
          <w:noProof/>
          <w:sz w:val="28"/>
          <w:szCs w:val="28"/>
          <w:lang w:val="uk-UA" w:eastAsia="uk-UA"/>
        </w:rPr>
        <w:drawing>
          <wp:inline distT="0" distB="0" distL="0" distR="0" wp14:anchorId="1B4A56B6" wp14:editId="0DED442F">
            <wp:extent cx="5486400" cy="3200400"/>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ED26AB" w:rsidRPr="00ED243F" w:rsidRDefault="00ED26AB" w:rsidP="00ED26AB">
      <w:pPr>
        <w:spacing w:after="0" w:line="360" w:lineRule="auto"/>
        <w:ind w:firstLineChars="202" w:firstLine="566"/>
        <w:contextualSpacing/>
        <w:jc w:val="both"/>
        <w:rPr>
          <w:rFonts w:ascii="Times New Roman" w:eastAsia="Times New Roman" w:hAnsi="Times New Roman" w:cs="Times New Roman"/>
          <w:sz w:val="28"/>
          <w:szCs w:val="28"/>
          <w:lang w:val="uk-UA"/>
        </w:rPr>
      </w:pPr>
      <w:r w:rsidRPr="00ED243F">
        <w:rPr>
          <w:rFonts w:ascii="Times New Roman" w:eastAsia="Times New Roman" w:hAnsi="Times New Roman" w:cs="Times New Roman"/>
          <w:i/>
          <w:sz w:val="28"/>
          <w:szCs w:val="28"/>
          <w:lang w:val="uk-UA"/>
        </w:rPr>
        <w:t xml:space="preserve">Рис. 2.1. </w:t>
      </w:r>
      <w:r w:rsidRPr="00ED243F">
        <w:rPr>
          <w:rFonts w:ascii="Times New Roman" w:eastAsia="Times New Roman" w:hAnsi="Times New Roman" w:cs="Times New Roman"/>
          <w:sz w:val="28"/>
          <w:szCs w:val="28"/>
          <w:lang w:val="uk-UA"/>
        </w:rPr>
        <w:t>Зміни комунікативних</w:t>
      </w:r>
      <w:r w:rsidR="00124F5F">
        <w:rPr>
          <w:rFonts w:ascii="Times New Roman" w:eastAsia="Times New Roman" w:hAnsi="Times New Roman" w:cs="Times New Roman"/>
          <w:sz w:val="28"/>
          <w:szCs w:val="28"/>
          <w:lang w:val="uk-UA"/>
        </w:rPr>
        <w:t>здібностей</w:t>
      </w:r>
      <w:r w:rsidRPr="00ED243F">
        <w:rPr>
          <w:rFonts w:ascii="Times New Roman" w:eastAsia="Times New Roman" w:hAnsi="Times New Roman" w:cs="Times New Roman"/>
          <w:sz w:val="28"/>
          <w:szCs w:val="28"/>
          <w:lang w:val="uk-UA"/>
        </w:rPr>
        <w:t xml:space="preserve"> в контрольній групі</w:t>
      </w:r>
    </w:p>
    <w:p w:rsidR="00ED26AB" w:rsidRPr="00ED243F" w:rsidRDefault="00ED26AB" w:rsidP="00ED26AB">
      <w:pPr>
        <w:spacing w:after="0" w:line="360" w:lineRule="auto"/>
        <w:ind w:firstLineChars="202" w:firstLine="566"/>
        <w:contextualSpacing/>
        <w:jc w:val="both"/>
        <w:rPr>
          <w:rFonts w:ascii="Times New Roman" w:eastAsia="Times New Roman" w:hAnsi="Times New Roman" w:cs="Times New Roman"/>
          <w:sz w:val="28"/>
          <w:szCs w:val="28"/>
          <w:lang w:val="uk-UA"/>
        </w:rPr>
      </w:pPr>
      <w:r w:rsidRPr="00ED243F">
        <w:rPr>
          <w:rFonts w:ascii="Times New Roman" w:eastAsia="Times New Roman" w:hAnsi="Times New Roman" w:cs="Times New Roman"/>
          <w:noProof/>
          <w:sz w:val="28"/>
          <w:szCs w:val="28"/>
          <w:lang w:val="uk-UA" w:eastAsia="uk-UA"/>
        </w:rPr>
        <w:drawing>
          <wp:inline distT="0" distB="0" distL="0" distR="0" wp14:anchorId="625D7E29" wp14:editId="37BDE8DA">
            <wp:extent cx="5486400" cy="3200400"/>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ED26AB" w:rsidRPr="00ED243F" w:rsidRDefault="00ED26AB" w:rsidP="00ED26AB">
      <w:pPr>
        <w:spacing w:after="0" w:line="360" w:lineRule="auto"/>
        <w:ind w:firstLineChars="202" w:firstLine="566"/>
        <w:contextualSpacing/>
        <w:jc w:val="both"/>
        <w:rPr>
          <w:rFonts w:ascii="Times New Roman" w:eastAsia="Times New Roman" w:hAnsi="Times New Roman" w:cs="Times New Roman"/>
          <w:sz w:val="28"/>
          <w:szCs w:val="28"/>
          <w:lang w:val="uk-UA"/>
        </w:rPr>
      </w:pPr>
      <w:r w:rsidRPr="00ED243F">
        <w:rPr>
          <w:rFonts w:ascii="Times New Roman" w:eastAsia="Times New Roman" w:hAnsi="Times New Roman" w:cs="Times New Roman"/>
          <w:i/>
          <w:sz w:val="28"/>
          <w:szCs w:val="28"/>
          <w:lang w:val="uk-UA"/>
        </w:rPr>
        <w:t xml:space="preserve">Рис. 2.2. </w:t>
      </w:r>
      <w:r w:rsidRPr="00ED243F">
        <w:rPr>
          <w:rFonts w:ascii="Times New Roman" w:eastAsia="Times New Roman" w:hAnsi="Times New Roman" w:cs="Times New Roman"/>
          <w:sz w:val="28"/>
          <w:szCs w:val="28"/>
          <w:lang w:val="uk-UA"/>
        </w:rPr>
        <w:t>Зміни комунікативних схильностей в експериментальній групі</w:t>
      </w:r>
    </w:p>
    <w:p w:rsidR="00ED26AB" w:rsidRPr="00ED243F" w:rsidRDefault="00ED26AB" w:rsidP="00ED26AB">
      <w:pPr>
        <w:spacing w:after="0" w:line="360" w:lineRule="auto"/>
        <w:ind w:firstLineChars="202" w:firstLine="566"/>
        <w:contextualSpacing/>
        <w:jc w:val="both"/>
        <w:rPr>
          <w:rFonts w:ascii="Times New Roman" w:eastAsia="Calibri" w:hAnsi="Times New Roman" w:cs="Times New Roman"/>
          <w:sz w:val="28"/>
          <w:szCs w:val="28"/>
          <w:lang w:val="uk-UA"/>
        </w:rPr>
      </w:pPr>
    </w:p>
    <w:p w:rsidR="00ED26AB" w:rsidRPr="00ED243F" w:rsidRDefault="00ED26AB" w:rsidP="00ED26AB">
      <w:pPr>
        <w:spacing w:after="0" w:line="360" w:lineRule="auto"/>
        <w:ind w:firstLineChars="202" w:firstLine="566"/>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Наступними проаналізовано результати дослідження динаміки організаторських схильностей особистості (табл. 2.2., рис. 2.3., рис. 2.4.). Цей компонент є дуже важливим показником здійснення фахової діяльності у сфері соціального обслуговування, оскільки вказує на здатність скоординувати взаємодію людей у групових формах роботи. Встановлено, що дуже низьких показників компоненту у контрольній групі не виявлено. Фіксується зміна низьких значень з 20 % до 30 % опитаних. Водночас, кількість осіб з середнім рівнем організаторських схильностей знизився з 65 % до 55 %. Висок показники залишилися на рівні 15 % до і після проведення формувального експерименту. Дуже високих значень у контрольній групі не діагностовано протягом реалізації програми. Тобто, у вибірці зафіксовано домінування середніх показників досліджуваної складової комунікативної компетентності. Виявлені зміни можна пояснити природніми коливаннями проявів організаторських схильностей, коли показники знаходяться на межах між якісними рівнями і не пов’язані з реалізацією тренінгової програми.</w:t>
      </w:r>
    </w:p>
    <w:p w:rsidR="00ED26AB" w:rsidRPr="00ED243F" w:rsidRDefault="00ED26AB" w:rsidP="00ED26AB">
      <w:pPr>
        <w:spacing w:after="0" w:line="360" w:lineRule="auto"/>
        <w:ind w:firstLine="709"/>
        <w:contextualSpacing/>
        <w:jc w:val="right"/>
        <w:rPr>
          <w:rFonts w:ascii="Times New Roman" w:eastAsia="Calibri" w:hAnsi="Times New Roman" w:cs="Times New Roman"/>
          <w:i/>
          <w:sz w:val="28"/>
          <w:szCs w:val="28"/>
          <w:lang w:val="uk-UA"/>
        </w:rPr>
      </w:pPr>
      <w:r w:rsidRPr="00ED243F">
        <w:rPr>
          <w:rFonts w:ascii="Times New Roman" w:eastAsia="Calibri" w:hAnsi="Times New Roman" w:cs="Times New Roman"/>
          <w:i/>
          <w:sz w:val="28"/>
          <w:szCs w:val="28"/>
          <w:lang w:val="uk-UA"/>
        </w:rPr>
        <w:t>Таблиця 2.2</w:t>
      </w:r>
    </w:p>
    <w:p w:rsidR="00ED26AB" w:rsidRPr="00ED243F" w:rsidRDefault="00ED26AB" w:rsidP="00ED26AB">
      <w:pPr>
        <w:spacing w:after="0" w:line="360" w:lineRule="auto"/>
        <w:ind w:firstLine="709"/>
        <w:contextualSpacing/>
        <w:jc w:val="center"/>
        <w:rPr>
          <w:rFonts w:ascii="Times New Roman" w:eastAsia="Calibri" w:hAnsi="Times New Roman" w:cs="Times New Roman"/>
          <w:b/>
          <w:sz w:val="28"/>
          <w:szCs w:val="28"/>
          <w:lang w:val="uk-UA"/>
        </w:rPr>
      </w:pPr>
      <w:r w:rsidRPr="00ED243F">
        <w:rPr>
          <w:rFonts w:ascii="Times New Roman" w:eastAsia="Calibri" w:hAnsi="Times New Roman" w:cs="Times New Roman"/>
          <w:b/>
          <w:sz w:val="28"/>
          <w:szCs w:val="28"/>
          <w:lang w:val="uk-UA"/>
        </w:rPr>
        <w:t>Зміни показників організаторських схильностей на початку та після експериментального впливу</w:t>
      </w:r>
    </w:p>
    <w:tbl>
      <w:tblPr>
        <w:tblW w:w="10534" w:type="dxa"/>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78"/>
        <w:gridCol w:w="2064"/>
        <w:gridCol w:w="2064"/>
        <w:gridCol w:w="2064"/>
        <w:gridCol w:w="2064"/>
      </w:tblGrid>
      <w:tr w:rsidR="00ED26AB" w:rsidRPr="00ED243F" w:rsidTr="00B467FA">
        <w:trPr>
          <w:trHeight w:val="83"/>
        </w:trPr>
        <w:tc>
          <w:tcPr>
            <w:tcW w:w="2278" w:type="dxa"/>
            <w:vMerge w:val="restart"/>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p>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Показники  організаторських схильностей</w:t>
            </w:r>
          </w:p>
        </w:tc>
        <w:tc>
          <w:tcPr>
            <w:tcW w:w="8256" w:type="dxa"/>
            <w:gridSpan w:val="4"/>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Кількість членів вибірки (%)</w:t>
            </w:r>
          </w:p>
        </w:tc>
      </w:tr>
      <w:tr w:rsidR="00ED26AB" w:rsidRPr="00ED243F" w:rsidTr="00B467FA">
        <w:tc>
          <w:tcPr>
            <w:tcW w:w="2278" w:type="dxa"/>
            <w:vMerge/>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p>
        </w:tc>
        <w:tc>
          <w:tcPr>
            <w:tcW w:w="4128" w:type="dxa"/>
            <w:gridSpan w:val="2"/>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Контрольна група</w:t>
            </w:r>
          </w:p>
        </w:tc>
        <w:tc>
          <w:tcPr>
            <w:tcW w:w="4128" w:type="dxa"/>
            <w:gridSpan w:val="2"/>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Експериментальна група</w:t>
            </w:r>
          </w:p>
        </w:tc>
      </w:tr>
      <w:tr w:rsidR="00ED26AB" w:rsidRPr="00ED243F" w:rsidTr="00B467FA">
        <w:tc>
          <w:tcPr>
            <w:tcW w:w="2278" w:type="dxa"/>
            <w:vMerge/>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p>
        </w:tc>
        <w:tc>
          <w:tcPr>
            <w:tcW w:w="2064"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До формувального впливу</w:t>
            </w:r>
          </w:p>
        </w:tc>
        <w:tc>
          <w:tcPr>
            <w:tcW w:w="2064"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Після формувального впливу</w:t>
            </w:r>
          </w:p>
        </w:tc>
        <w:tc>
          <w:tcPr>
            <w:tcW w:w="2064" w:type="dxa"/>
            <w:shd w:val="clear" w:color="auto" w:fill="auto"/>
          </w:tcPr>
          <w:p w:rsidR="00ED26AB" w:rsidRPr="00ED243F" w:rsidRDefault="00ED26AB" w:rsidP="00B467FA">
            <w:pPr>
              <w:spacing w:after="0" w:line="240" w:lineRule="auto"/>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До формувального впливу</w:t>
            </w:r>
          </w:p>
        </w:tc>
        <w:tc>
          <w:tcPr>
            <w:tcW w:w="2064" w:type="dxa"/>
            <w:shd w:val="clear" w:color="auto" w:fill="auto"/>
          </w:tcPr>
          <w:p w:rsidR="00ED26AB" w:rsidRPr="00ED243F" w:rsidRDefault="00ED26AB" w:rsidP="00B467FA">
            <w:pPr>
              <w:spacing w:after="0" w:line="240" w:lineRule="auto"/>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Після формувального впливу</w:t>
            </w:r>
          </w:p>
        </w:tc>
      </w:tr>
      <w:tr w:rsidR="00ED26AB" w:rsidRPr="00ED243F" w:rsidTr="00B467FA">
        <w:tc>
          <w:tcPr>
            <w:tcW w:w="2278"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Дуже низький</w:t>
            </w:r>
          </w:p>
        </w:tc>
        <w:tc>
          <w:tcPr>
            <w:tcW w:w="2064"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0</w:t>
            </w:r>
          </w:p>
        </w:tc>
        <w:tc>
          <w:tcPr>
            <w:tcW w:w="2064"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0</w:t>
            </w:r>
          </w:p>
        </w:tc>
        <w:tc>
          <w:tcPr>
            <w:tcW w:w="2064"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5</w:t>
            </w:r>
          </w:p>
        </w:tc>
        <w:tc>
          <w:tcPr>
            <w:tcW w:w="2064"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0</w:t>
            </w:r>
          </w:p>
        </w:tc>
      </w:tr>
      <w:tr w:rsidR="00ED26AB" w:rsidRPr="00ED243F" w:rsidTr="00B467FA">
        <w:tc>
          <w:tcPr>
            <w:tcW w:w="2278"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 xml:space="preserve">Низький </w:t>
            </w:r>
          </w:p>
        </w:tc>
        <w:tc>
          <w:tcPr>
            <w:tcW w:w="2064"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20</w:t>
            </w:r>
          </w:p>
        </w:tc>
        <w:tc>
          <w:tcPr>
            <w:tcW w:w="2064"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30</w:t>
            </w:r>
          </w:p>
        </w:tc>
        <w:tc>
          <w:tcPr>
            <w:tcW w:w="2064"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20</w:t>
            </w:r>
          </w:p>
        </w:tc>
        <w:tc>
          <w:tcPr>
            <w:tcW w:w="2064"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5</w:t>
            </w:r>
          </w:p>
        </w:tc>
      </w:tr>
      <w:tr w:rsidR="00ED26AB" w:rsidRPr="00ED243F" w:rsidTr="00B467FA">
        <w:trPr>
          <w:trHeight w:val="116"/>
        </w:trPr>
        <w:tc>
          <w:tcPr>
            <w:tcW w:w="2278"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Середній</w:t>
            </w:r>
          </w:p>
        </w:tc>
        <w:tc>
          <w:tcPr>
            <w:tcW w:w="2064"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65</w:t>
            </w:r>
          </w:p>
        </w:tc>
        <w:tc>
          <w:tcPr>
            <w:tcW w:w="2064"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55</w:t>
            </w:r>
          </w:p>
        </w:tc>
        <w:tc>
          <w:tcPr>
            <w:tcW w:w="2064"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60</w:t>
            </w:r>
          </w:p>
        </w:tc>
        <w:tc>
          <w:tcPr>
            <w:tcW w:w="2064"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25</w:t>
            </w:r>
          </w:p>
        </w:tc>
      </w:tr>
      <w:tr w:rsidR="00ED26AB" w:rsidRPr="00ED243F" w:rsidTr="00B467FA">
        <w:trPr>
          <w:trHeight w:val="147"/>
        </w:trPr>
        <w:tc>
          <w:tcPr>
            <w:tcW w:w="2278"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Високий</w:t>
            </w:r>
          </w:p>
        </w:tc>
        <w:tc>
          <w:tcPr>
            <w:tcW w:w="2064"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15</w:t>
            </w:r>
          </w:p>
        </w:tc>
        <w:tc>
          <w:tcPr>
            <w:tcW w:w="2064"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15</w:t>
            </w:r>
          </w:p>
        </w:tc>
        <w:tc>
          <w:tcPr>
            <w:tcW w:w="2064"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15</w:t>
            </w:r>
          </w:p>
        </w:tc>
        <w:tc>
          <w:tcPr>
            <w:tcW w:w="2064"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70</w:t>
            </w:r>
          </w:p>
        </w:tc>
      </w:tr>
      <w:tr w:rsidR="00ED26AB" w:rsidRPr="00ED243F" w:rsidTr="00B467FA">
        <w:trPr>
          <w:trHeight w:val="156"/>
        </w:trPr>
        <w:tc>
          <w:tcPr>
            <w:tcW w:w="2278" w:type="dxa"/>
            <w:tcBorders>
              <w:bottom w:val="single" w:sz="4" w:space="0" w:color="auto"/>
            </w:tcBorders>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Дуже високий</w:t>
            </w:r>
          </w:p>
        </w:tc>
        <w:tc>
          <w:tcPr>
            <w:tcW w:w="2064" w:type="dxa"/>
            <w:tcBorders>
              <w:bottom w:val="single" w:sz="4" w:space="0" w:color="auto"/>
            </w:tcBorders>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0</w:t>
            </w:r>
          </w:p>
        </w:tc>
        <w:tc>
          <w:tcPr>
            <w:tcW w:w="2064" w:type="dxa"/>
            <w:tcBorders>
              <w:bottom w:val="single" w:sz="4" w:space="0" w:color="auto"/>
            </w:tcBorders>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0</w:t>
            </w:r>
          </w:p>
        </w:tc>
        <w:tc>
          <w:tcPr>
            <w:tcW w:w="2064" w:type="dxa"/>
            <w:tcBorders>
              <w:bottom w:val="single" w:sz="4" w:space="0" w:color="auto"/>
            </w:tcBorders>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0</w:t>
            </w:r>
          </w:p>
        </w:tc>
        <w:tc>
          <w:tcPr>
            <w:tcW w:w="2064" w:type="dxa"/>
            <w:tcBorders>
              <w:bottom w:val="single" w:sz="4" w:space="0" w:color="auto"/>
            </w:tcBorders>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0</w:t>
            </w:r>
          </w:p>
        </w:tc>
      </w:tr>
    </w:tbl>
    <w:p w:rsidR="00ED26AB" w:rsidRPr="00ED243F" w:rsidRDefault="00ED26AB" w:rsidP="00ED26AB">
      <w:pPr>
        <w:spacing w:after="0" w:line="360" w:lineRule="auto"/>
        <w:ind w:firstLineChars="202" w:firstLine="566"/>
        <w:contextualSpacing/>
        <w:jc w:val="both"/>
        <w:rPr>
          <w:rFonts w:ascii="Times New Roman" w:eastAsia="Calibri" w:hAnsi="Times New Roman" w:cs="Times New Roman"/>
          <w:sz w:val="28"/>
          <w:szCs w:val="28"/>
          <w:lang w:val="uk-UA"/>
        </w:rPr>
      </w:pPr>
    </w:p>
    <w:p w:rsidR="00ED26AB" w:rsidRPr="00ED243F" w:rsidRDefault="00ED26AB" w:rsidP="00ED26AB">
      <w:pPr>
        <w:spacing w:after="0" w:line="360" w:lineRule="auto"/>
        <w:ind w:firstLine="567"/>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В експериментальній групі за результатами проведеної первинної й вторинної діагностики, можна зробити низку узагальнень. Так, у досліджуваній групі виявлено одного досліджуваного з дуже низькими показниками організаторських схильностей до початку експерименту, але після проведення тренінгу фахівців з таким рівнем не спостерігається. Відсоток осіб з низьким рівнем знизився з 20 % до 5 %. Середній рівень організаторських схильностей знизився з 60 % до 25 %. Водночас, високі показники досліджуваного компоненту значно підвищилися  з 15 % до 70 %. Дуже високих значень досліджуваної складової не виявлено.</w:t>
      </w:r>
    </w:p>
    <w:p w:rsidR="00ED26AB" w:rsidRPr="00ED243F" w:rsidRDefault="00ED26AB" w:rsidP="00ED26AB">
      <w:pPr>
        <w:spacing w:after="0" w:line="360" w:lineRule="auto"/>
        <w:ind w:firstLine="567"/>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Отримані результати первинної й вторинної діагностики вказують на ефективність розробленої нами тренінгової програми у плані формування комунікативних й організаторських схильностей. Тобто, у результаті проведеної роботи соціальні працівники можуть оптимізувати свою професійну діяльність з клієнтами. Зазначимо, що розвиток організаторських схильностей є особливо актуальним у контексті функціонування територіальних центрів, де часто використовуються групові форми роботи.</w:t>
      </w:r>
    </w:p>
    <w:p w:rsidR="00ED26AB" w:rsidRPr="00ED243F" w:rsidRDefault="00ED26AB" w:rsidP="00ED26AB">
      <w:pPr>
        <w:spacing w:after="0" w:line="360" w:lineRule="auto"/>
        <w:ind w:firstLineChars="202" w:firstLine="566"/>
        <w:contextualSpacing/>
        <w:jc w:val="both"/>
        <w:rPr>
          <w:rFonts w:ascii="Times New Roman" w:eastAsia="Times New Roman" w:hAnsi="Times New Roman" w:cs="Times New Roman"/>
          <w:sz w:val="28"/>
          <w:szCs w:val="28"/>
          <w:lang w:val="uk-UA"/>
        </w:rPr>
      </w:pPr>
      <w:r w:rsidRPr="00ED243F">
        <w:rPr>
          <w:rFonts w:ascii="Times New Roman" w:eastAsia="Times New Roman" w:hAnsi="Times New Roman" w:cs="Times New Roman"/>
          <w:noProof/>
          <w:sz w:val="28"/>
          <w:szCs w:val="28"/>
          <w:lang w:val="uk-UA" w:eastAsia="uk-UA"/>
        </w:rPr>
        <w:drawing>
          <wp:inline distT="0" distB="0" distL="0" distR="0" wp14:anchorId="0B9AB3A3" wp14:editId="48EA2FC8">
            <wp:extent cx="5486400" cy="3200400"/>
            <wp:effectExtent l="0" t="0" r="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ED26AB" w:rsidRPr="00ED243F" w:rsidRDefault="00ED26AB" w:rsidP="00ED26AB">
      <w:pPr>
        <w:spacing w:after="0" w:line="360" w:lineRule="auto"/>
        <w:ind w:firstLineChars="202" w:firstLine="566"/>
        <w:contextualSpacing/>
        <w:jc w:val="both"/>
        <w:rPr>
          <w:rFonts w:ascii="Times New Roman" w:eastAsia="Times New Roman" w:hAnsi="Times New Roman" w:cs="Times New Roman"/>
          <w:sz w:val="28"/>
          <w:szCs w:val="28"/>
          <w:lang w:val="uk-UA"/>
        </w:rPr>
      </w:pPr>
      <w:r w:rsidRPr="00ED243F">
        <w:rPr>
          <w:rFonts w:ascii="Times New Roman" w:eastAsia="Times New Roman" w:hAnsi="Times New Roman" w:cs="Times New Roman"/>
          <w:i/>
          <w:sz w:val="28"/>
          <w:szCs w:val="28"/>
          <w:lang w:val="uk-UA"/>
        </w:rPr>
        <w:t xml:space="preserve">Рис. 2.3. </w:t>
      </w:r>
      <w:r w:rsidRPr="00ED243F">
        <w:rPr>
          <w:rFonts w:ascii="Times New Roman" w:eastAsia="Times New Roman" w:hAnsi="Times New Roman" w:cs="Times New Roman"/>
          <w:sz w:val="28"/>
          <w:szCs w:val="28"/>
          <w:lang w:val="uk-UA"/>
        </w:rPr>
        <w:t>Зміни організаторських схильностей в контрольній групі</w:t>
      </w:r>
    </w:p>
    <w:p w:rsidR="00ED26AB" w:rsidRPr="00ED243F" w:rsidRDefault="00ED26AB" w:rsidP="00ED26AB">
      <w:pPr>
        <w:spacing w:after="0" w:line="360" w:lineRule="auto"/>
        <w:ind w:firstLineChars="202" w:firstLine="566"/>
        <w:contextualSpacing/>
        <w:jc w:val="both"/>
        <w:rPr>
          <w:rFonts w:ascii="Times New Roman" w:eastAsia="Times New Roman" w:hAnsi="Times New Roman" w:cs="Times New Roman"/>
          <w:sz w:val="28"/>
          <w:szCs w:val="28"/>
          <w:lang w:val="uk-UA"/>
        </w:rPr>
      </w:pPr>
      <w:r w:rsidRPr="00ED243F">
        <w:rPr>
          <w:rFonts w:ascii="Times New Roman" w:eastAsia="Times New Roman" w:hAnsi="Times New Roman" w:cs="Times New Roman"/>
          <w:noProof/>
          <w:sz w:val="28"/>
          <w:szCs w:val="28"/>
          <w:lang w:val="uk-UA" w:eastAsia="uk-UA"/>
        </w:rPr>
        <w:drawing>
          <wp:inline distT="0" distB="0" distL="0" distR="0" wp14:anchorId="5B37F501" wp14:editId="0CBF100B">
            <wp:extent cx="5486400" cy="3200400"/>
            <wp:effectExtent l="0" t="0" r="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ED26AB" w:rsidRPr="00ED243F" w:rsidRDefault="00ED26AB" w:rsidP="00ED26AB">
      <w:pPr>
        <w:spacing w:after="0" w:line="360" w:lineRule="auto"/>
        <w:ind w:firstLineChars="202" w:firstLine="566"/>
        <w:contextualSpacing/>
        <w:jc w:val="both"/>
        <w:rPr>
          <w:rFonts w:ascii="Times New Roman" w:eastAsia="Times New Roman" w:hAnsi="Times New Roman" w:cs="Times New Roman"/>
          <w:sz w:val="28"/>
          <w:szCs w:val="28"/>
          <w:lang w:val="uk-UA"/>
        </w:rPr>
      </w:pPr>
      <w:r w:rsidRPr="00ED243F">
        <w:rPr>
          <w:rFonts w:ascii="Times New Roman" w:eastAsia="Times New Roman" w:hAnsi="Times New Roman" w:cs="Times New Roman"/>
          <w:i/>
          <w:sz w:val="28"/>
          <w:szCs w:val="28"/>
          <w:lang w:val="uk-UA"/>
        </w:rPr>
        <w:t xml:space="preserve">Рис. 2.4. </w:t>
      </w:r>
      <w:r w:rsidRPr="00ED243F">
        <w:rPr>
          <w:rFonts w:ascii="Times New Roman" w:eastAsia="Times New Roman" w:hAnsi="Times New Roman" w:cs="Times New Roman"/>
          <w:sz w:val="28"/>
          <w:szCs w:val="28"/>
          <w:lang w:val="uk-UA"/>
        </w:rPr>
        <w:t>Зміни організаторських схильностей в експериментальній групі</w:t>
      </w:r>
    </w:p>
    <w:p w:rsidR="00ED26AB" w:rsidRPr="00ED243F" w:rsidRDefault="00ED26AB" w:rsidP="00ED26AB">
      <w:pPr>
        <w:tabs>
          <w:tab w:val="left" w:pos="2190"/>
        </w:tabs>
        <w:spacing w:after="0" w:line="360" w:lineRule="auto"/>
        <w:ind w:firstLine="567"/>
        <w:contextualSpacing/>
        <w:jc w:val="both"/>
        <w:rPr>
          <w:rFonts w:ascii="Times New Roman" w:eastAsia="Calibri" w:hAnsi="Times New Roman" w:cs="Times New Roman"/>
          <w:sz w:val="28"/>
          <w:szCs w:val="28"/>
          <w:lang w:val="uk-UA"/>
        </w:rPr>
      </w:pPr>
    </w:p>
    <w:p w:rsidR="00ED26AB" w:rsidRPr="00ED243F" w:rsidRDefault="00ED26AB" w:rsidP="00ED26AB">
      <w:pPr>
        <w:tabs>
          <w:tab w:val="left" w:pos="2190"/>
        </w:tabs>
        <w:spacing w:after="0" w:line="360" w:lineRule="auto"/>
        <w:ind w:firstLine="567"/>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Показники комунікативного контролю вказують на можливість особистості управляти процесом спілкування і є дуже важливими у сфері надання соціальних послуг (табл. 2.3., рис. 2.5., рис. 2.6.).</w:t>
      </w:r>
    </w:p>
    <w:p w:rsidR="00ED26AB" w:rsidRPr="00ED243F" w:rsidRDefault="00ED26AB" w:rsidP="00ED26AB">
      <w:pPr>
        <w:tabs>
          <w:tab w:val="left" w:pos="2190"/>
        </w:tabs>
        <w:spacing w:after="0" w:line="360" w:lineRule="auto"/>
        <w:ind w:firstLine="567"/>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За результатами проведеної діагностики встановлено, що у контрольній вибірці низькі показники комунікативного контролю фіксуються у 30 % опитаних, середні у 60 % досліджуваних, високі у 10 %. Тобто, фіксується  переважання середнього рівня досліджуваної характеристики і результати не змінюються після проведення тренінгової програми.</w:t>
      </w:r>
    </w:p>
    <w:p w:rsidR="00ED26AB" w:rsidRPr="00ED243F" w:rsidRDefault="00ED26AB" w:rsidP="00ED26AB">
      <w:pPr>
        <w:tabs>
          <w:tab w:val="left" w:pos="2190"/>
        </w:tabs>
        <w:spacing w:after="0" w:line="360" w:lineRule="auto"/>
        <w:ind w:firstLine="567"/>
        <w:contextualSpacing/>
        <w:jc w:val="right"/>
        <w:rPr>
          <w:rFonts w:ascii="Times New Roman" w:eastAsia="Calibri" w:hAnsi="Times New Roman" w:cs="Times New Roman"/>
          <w:i/>
          <w:sz w:val="28"/>
          <w:szCs w:val="28"/>
          <w:lang w:val="uk-UA"/>
        </w:rPr>
      </w:pPr>
      <w:r w:rsidRPr="00ED243F">
        <w:rPr>
          <w:rFonts w:ascii="Times New Roman" w:eastAsia="Calibri" w:hAnsi="Times New Roman" w:cs="Times New Roman"/>
          <w:i/>
          <w:sz w:val="28"/>
          <w:szCs w:val="28"/>
          <w:lang w:val="uk-UA"/>
        </w:rPr>
        <w:t>Таблиця 2.3</w:t>
      </w:r>
    </w:p>
    <w:p w:rsidR="00ED26AB" w:rsidRPr="00ED243F" w:rsidRDefault="00ED26AB" w:rsidP="00ED26AB">
      <w:pPr>
        <w:spacing w:after="0" w:line="360" w:lineRule="auto"/>
        <w:ind w:firstLine="709"/>
        <w:contextualSpacing/>
        <w:jc w:val="center"/>
        <w:rPr>
          <w:rFonts w:ascii="Times New Roman" w:eastAsia="Calibri" w:hAnsi="Times New Roman" w:cs="Times New Roman"/>
          <w:b/>
          <w:sz w:val="28"/>
          <w:szCs w:val="28"/>
          <w:lang w:val="uk-UA"/>
        </w:rPr>
      </w:pPr>
      <w:r w:rsidRPr="00ED243F">
        <w:rPr>
          <w:rFonts w:ascii="Times New Roman" w:eastAsia="Calibri" w:hAnsi="Times New Roman" w:cs="Times New Roman"/>
          <w:b/>
          <w:sz w:val="28"/>
          <w:szCs w:val="28"/>
          <w:lang w:val="uk-UA"/>
        </w:rPr>
        <w:t>Зміни показників комунікативного контролю на початку та після експериментального впливу</w:t>
      </w:r>
    </w:p>
    <w:tbl>
      <w:tblPr>
        <w:tblW w:w="10534" w:type="dxa"/>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78"/>
        <w:gridCol w:w="2064"/>
        <w:gridCol w:w="2064"/>
        <w:gridCol w:w="2064"/>
        <w:gridCol w:w="2064"/>
      </w:tblGrid>
      <w:tr w:rsidR="00ED26AB" w:rsidRPr="00ED243F" w:rsidTr="00B467FA">
        <w:trPr>
          <w:trHeight w:val="83"/>
        </w:trPr>
        <w:tc>
          <w:tcPr>
            <w:tcW w:w="2278" w:type="dxa"/>
            <w:vMerge w:val="restart"/>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p>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Показники комунікативного контролю</w:t>
            </w:r>
          </w:p>
        </w:tc>
        <w:tc>
          <w:tcPr>
            <w:tcW w:w="8256" w:type="dxa"/>
            <w:gridSpan w:val="4"/>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Кількість членів вибірки (%)</w:t>
            </w:r>
          </w:p>
        </w:tc>
      </w:tr>
      <w:tr w:rsidR="00ED26AB" w:rsidRPr="00ED243F" w:rsidTr="00B467FA">
        <w:tc>
          <w:tcPr>
            <w:tcW w:w="2278" w:type="dxa"/>
            <w:vMerge/>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p>
        </w:tc>
        <w:tc>
          <w:tcPr>
            <w:tcW w:w="4128" w:type="dxa"/>
            <w:gridSpan w:val="2"/>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Контрольна група</w:t>
            </w:r>
          </w:p>
        </w:tc>
        <w:tc>
          <w:tcPr>
            <w:tcW w:w="4128" w:type="dxa"/>
            <w:gridSpan w:val="2"/>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Експериментальна група</w:t>
            </w:r>
          </w:p>
        </w:tc>
      </w:tr>
      <w:tr w:rsidR="00ED26AB" w:rsidRPr="00ED243F" w:rsidTr="00B467FA">
        <w:tc>
          <w:tcPr>
            <w:tcW w:w="2278" w:type="dxa"/>
            <w:vMerge/>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p>
        </w:tc>
        <w:tc>
          <w:tcPr>
            <w:tcW w:w="2064"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До формувального впливу</w:t>
            </w:r>
          </w:p>
        </w:tc>
        <w:tc>
          <w:tcPr>
            <w:tcW w:w="2064"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Після формувального впливу</w:t>
            </w:r>
          </w:p>
        </w:tc>
        <w:tc>
          <w:tcPr>
            <w:tcW w:w="2064" w:type="dxa"/>
            <w:shd w:val="clear" w:color="auto" w:fill="auto"/>
          </w:tcPr>
          <w:p w:rsidR="00ED26AB" w:rsidRPr="00ED243F" w:rsidRDefault="00ED26AB" w:rsidP="00B467FA">
            <w:pPr>
              <w:spacing w:after="0" w:line="240" w:lineRule="auto"/>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До формувального впливу</w:t>
            </w:r>
          </w:p>
        </w:tc>
        <w:tc>
          <w:tcPr>
            <w:tcW w:w="2064" w:type="dxa"/>
            <w:shd w:val="clear" w:color="auto" w:fill="auto"/>
          </w:tcPr>
          <w:p w:rsidR="00ED26AB" w:rsidRPr="00ED243F" w:rsidRDefault="00ED26AB" w:rsidP="00B467FA">
            <w:pPr>
              <w:spacing w:after="0" w:line="240" w:lineRule="auto"/>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Після формувального впливу</w:t>
            </w:r>
          </w:p>
        </w:tc>
      </w:tr>
      <w:tr w:rsidR="00ED26AB" w:rsidRPr="00ED243F" w:rsidTr="00B467FA">
        <w:tc>
          <w:tcPr>
            <w:tcW w:w="2278"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 xml:space="preserve">Низький </w:t>
            </w:r>
          </w:p>
        </w:tc>
        <w:tc>
          <w:tcPr>
            <w:tcW w:w="2064"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30</w:t>
            </w:r>
          </w:p>
        </w:tc>
        <w:tc>
          <w:tcPr>
            <w:tcW w:w="2064"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30</w:t>
            </w:r>
          </w:p>
        </w:tc>
        <w:tc>
          <w:tcPr>
            <w:tcW w:w="2064"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20</w:t>
            </w:r>
          </w:p>
        </w:tc>
        <w:tc>
          <w:tcPr>
            <w:tcW w:w="2064"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0</w:t>
            </w:r>
          </w:p>
        </w:tc>
      </w:tr>
      <w:tr w:rsidR="00ED26AB" w:rsidRPr="00ED243F" w:rsidTr="00B467FA">
        <w:trPr>
          <w:trHeight w:val="116"/>
        </w:trPr>
        <w:tc>
          <w:tcPr>
            <w:tcW w:w="2278"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Середній</w:t>
            </w:r>
          </w:p>
        </w:tc>
        <w:tc>
          <w:tcPr>
            <w:tcW w:w="2064"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60</w:t>
            </w:r>
          </w:p>
        </w:tc>
        <w:tc>
          <w:tcPr>
            <w:tcW w:w="2064"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60</w:t>
            </w:r>
          </w:p>
        </w:tc>
        <w:tc>
          <w:tcPr>
            <w:tcW w:w="2064"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60</w:t>
            </w:r>
          </w:p>
        </w:tc>
        <w:tc>
          <w:tcPr>
            <w:tcW w:w="2064"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60</w:t>
            </w:r>
          </w:p>
        </w:tc>
      </w:tr>
      <w:tr w:rsidR="00ED26AB" w:rsidRPr="00ED243F" w:rsidTr="00B467FA">
        <w:trPr>
          <w:trHeight w:val="147"/>
        </w:trPr>
        <w:tc>
          <w:tcPr>
            <w:tcW w:w="2278"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Високий</w:t>
            </w:r>
          </w:p>
        </w:tc>
        <w:tc>
          <w:tcPr>
            <w:tcW w:w="2064"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10</w:t>
            </w:r>
          </w:p>
        </w:tc>
        <w:tc>
          <w:tcPr>
            <w:tcW w:w="2064"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10</w:t>
            </w:r>
          </w:p>
        </w:tc>
        <w:tc>
          <w:tcPr>
            <w:tcW w:w="2064"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20</w:t>
            </w:r>
          </w:p>
        </w:tc>
        <w:tc>
          <w:tcPr>
            <w:tcW w:w="2064"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40</w:t>
            </w:r>
          </w:p>
        </w:tc>
      </w:tr>
    </w:tbl>
    <w:p w:rsidR="00ED26AB" w:rsidRPr="00ED243F" w:rsidRDefault="00ED26AB" w:rsidP="00ED26AB">
      <w:pPr>
        <w:spacing w:after="0" w:line="360" w:lineRule="auto"/>
        <w:ind w:firstLineChars="202" w:firstLine="566"/>
        <w:contextualSpacing/>
        <w:jc w:val="both"/>
        <w:rPr>
          <w:rFonts w:ascii="Times New Roman" w:eastAsia="Calibri" w:hAnsi="Times New Roman" w:cs="Times New Roman"/>
          <w:sz w:val="28"/>
          <w:szCs w:val="28"/>
          <w:lang w:val="uk-UA"/>
        </w:rPr>
      </w:pPr>
    </w:p>
    <w:p w:rsidR="00ED26AB" w:rsidRPr="00ED243F" w:rsidRDefault="00ED26AB" w:rsidP="00ED26AB">
      <w:pPr>
        <w:spacing w:after="0" w:line="360" w:lineRule="auto"/>
        <w:ind w:firstLineChars="202" w:firstLine="566"/>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 xml:space="preserve">Проаналізуємо результати первинної і вторинної діагностики показників комунікативного контролю в експериментальній групі. Так, після реалізації формувального експерименту, низьких показників досліджуваного компоненту не виявлено (до початку програми зафіксовано у 20 % опитаних). Загальні значення середнього рівня комунікативного контролю знаходяться на рівні 60 % як до початку, так і після проведення тренінгу. Проте індивідуальні показники суттєво змінилися за рахунок трансформації низьких показників досліджуваних у середні. Високі прояви комунікативного контролю зросли з 20 % до 40 % опитаних. </w:t>
      </w:r>
    </w:p>
    <w:p w:rsidR="00ED26AB" w:rsidRPr="00ED243F" w:rsidRDefault="00ED26AB" w:rsidP="00ED26AB">
      <w:pPr>
        <w:spacing w:after="0" w:line="360" w:lineRule="auto"/>
        <w:ind w:firstLineChars="202" w:firstLine="566"/>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Тобто, результати діагностики вказують на ефективність розробленого соціально-психологічного тренінгу у контексті розвитку комунікативного контролю соціальних працівників територіальних центрів.</w:t>
      </w:r>
    </w:p>
    <w:p w:rsidR="00ED26AB" w:rsidRPr="00ED243F" w:rsidRDefault="00ED26AB" w:rsidP="00ED26AB">
      <w:pPr>
        <w:spacing w:after="0" w:line="360" w:lineRule="auto"/>
        <w:ind w:firstLineChars="202" w:firstLine="566"/>
        <w:contextualSpacing/>
        <w:jc w:val="both"/>
        <w:rPr>
          <w:rFonts w:ascii="Times New Roman" w:eastAsia="Times New Roman" w:hAnsi="Times New Roman" w:cs="Times New Roman"/>
          <w:sz w:val="28"/>
          <w:szCs w:val="28"/>
          <w:lang w:val="uk-UA"/>
        </w:rPr>
      </w:pPr>
      <w:r w:rsidRPr="00ED243F">
        <w:rPr>
          <w:rFonts w:ascii="Times New Roman" w:eastAsia="Times New Roman" w:hAnsi="Times New Roman" w:cs="Times New Roman"/>
          <w:noProof/>
          <w:sz w:val="28"/>
          <w:szCs w:val="28"/>
          <w:lang w:val="uk-UA" w:eastAsia="uk-UA"/>
        </w:rPr>
        <w:drawing>
          <wp:inline distT="0" distB="0" distL="0" distR="0" wp14:anchorId="18D71FF5" wp14:editId="0FF1C90E">
            <wp:extent cx="5486400" cy="3200400"/>
            <wp:effectExtent l="0" t="0" r="0"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ED26AB" w:rsidRPr="00ED243F" w:rsidRDefault="00ED26AB" w:rsidP="00ED26AB">
      <w:pPr>
        <w:spacing w:after="0" w:line="360" w:lineRule="auto"/>
        <w:ind w:firstLineChars="202" w:firstLine="566"/>
        <w:contextualSpacing/>
        <w:jc w:val="both"/>
        <w:rPr>
          <w:rFonts w:ascii="Times New Roman" w:eastAsia="Times New Roman" w:hAnsi="Times New Roman" w:cs="Times New Roman"/>
          <w:sz w:val="28"/>
          <w:szCs w:val="28"/>
          <w:lang w:val="uk-UA"/>
        </w:rPr>
      </w:pPr>
      <w:r w:rsidRPr="00ED243F">
        <w:rPr>
          <w:rFonts w:ascii="Times New Roman" w:eastAsia="Times New Roman" w:hAnsi="Times New Roman" w:cs="Times New Roman"/>
          <w:i/>
          <w:sz w:val="28"/>
          <w:szCs w:val="28"/>
          <w:lang w:val="uk-UA"/>
        </w:rPr>
        <w:t xml:space="preserve">Рис. 2.5. </w:t>
      </w:r>
      <w:r w:rsidRPr="00ED243F">
        <w:rPr>
          <w:rFonts w:ascii="Times New Roman" w:eastAsia="Times New Roman" w:hAnsi="Times New Roman" w:cs="Times New Roman"/>
          <w:sz w:val="28"/>
          <w:szCs w:val="28"/>
          <w:lang w:val="uk-UA"/>
        </w:rPr>
        <w:t>Зміни комунікативного контролю в контрольній групі</w:t>
      </w:r>
    </w:p>
    <w:p w:rsidR="00ED26AB" w:rsidRPr="00ED243F" w:rsidRDefault="00ED26AB" w:rsidP="00ED26AB">
      <w:pPr>
        <w:spacing w:after="0" w:line="360" w:lineRule="auto"/>
        <w:ind w:firstLineChars="202" w:firstLine="566"/>
        <w:contextualSpacing/>
        <w:jc w:val="both"/>
        <w:rPr>
          <w:rFonts w:ascii="Times New Roman" w:eastAsia="Times New Roman" w:hAnsi="Times New Roman" w:cs="Times New Roman"/>
          <w:sz w:val="28"/>
          <w:szCs w:val="28"/>
          <w:lang w:val="uk-UA"/>
        </w:rPr>
      </w:pPr>
      <w:r w:rsidRPr="00ED243F">
        <w:rPr>
          <w:rFonts w:ascii="Times New Roman" w:eastAsia="Times New Roman" w:hAnsi="Times New Roman" w:cs="Times New Roman"/>
          <w:noProof/>
          <w:sz w:val="28"/>
          <w:szCs w:val="28"/>
          <w:lang w:val="uk-UA" w:eastAsia="uk-UA"/>
        </w:rPr>
        <w:drawing>
          <wp:inline distT="0" distB="0" distL="0" distR="0" wp14:anchorId="49BAE9C3" wp14:editId="22A6C937">
            <wp:extent cx="5486400" cy="3200400"/>
            <wp:effectExtent l="0" t="0" r="0" b="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r w:rsidRPr="00ED243F">
        <w:rPr>
          <w:rFonts w:ascii="Times New Roman" w:eastAsia="Times New Roman" w:hAnsi="Times New Roman" w:cs="Times New Roman"/>
          <w:sz w:val="28"/>
          <w:szCs w:val="28"/>
          <w:lang w:val="uk-UA"/>
        </w:rPr>
        <w:br w:type="textWrapping" w:clear="all"/>
      </w:r>
      <w:r w:rsidRPr="00ED243F">
        <w:rPr>
          <w:rFonts w:ascii="Times New Roman" w:eastAsia="Times New Roman" w:hAnsi="Times New Roman" w:cs="Times New Roman"/>
          <w:i/>
          <w:sz w:val="28"/>
          <w:szCs w:val="28"/>
          <w:lang w:val="uk-UA"/>
        </w:rPr>
        <w:t xml:space="preserve">Рис. 2.6. </w:t>
      </w:r>
      <w:r w:rsidRPr="00ED243F">
        <w:rPr>
          <w:rFonts w:ascii="Times New Roman" w:eastAsia="Times New Roman" w:hAnsi="Times New Roman" w:cs="Times New Roman"/>
          <w:sz w:val="28"/>
          <w:szCs w:val="28"/>
          <w:lang w:val="uk-UA"/>
        </w:rPr>
        <w:t>Зміни комунікативного контролю в експериментальній групі</w:t>
      </w:r>
    </w:p>
    <w:p w:rsidR="00ED26AB" w:rsidRPr="00ED243F" w:rsidRDefault="00ED26AB" w:rsidP="00ED26AB">
      <w:pPr>
        <w:tabs>
          <w:tab w:val="left" w:pos="2190"/>
        </w:tabs>
        <w:spacing w:after="0" w:line="360" w:lineRule="auto"/>
        <w:ind w:firstLine="567"/>
        <w:contextualSpacing/>
        <w:jc w:val="both"/>
        <w:rPr>
          <w:rFonts w:ascii="Times New Roman" w:eastAsia="Calibri" w:hAnsi="Times New Roman" w:cs="Times New Roman"/>
          <w:sz w:val="28"/>
          <w:szCs w:val="28"/>
          <w:lang w:val="uk-UA"/>
        </w:rPr>
      </w:pPr>
    </w:p>
    <w:p w:rsidR="00ED26AB" w:rsidRPr="00ED243F" w:rsidRDefault="00ED26AB" w:rsidP="00ED26AB">
      <w:pPr>
        <w:tabs>
          <w:tab w:val="left" w:pos="2190"/>
        </w:tabs>
        <w:spacing w:after="0" w:line="360" w:lineRule="auto"/>
        <w:ind w:firstLine="567"/>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Діагностика комунікабельності, що відображає міру вираження навичок спілкування, здійснювалася за допомогою методики В. Ф. Ряховського (табл. 2.4., рис. 2.7, рис. 2.8.). У контрольній групі не виявлено осіб з дуже низькими, дуже високими та невротичними показниками комунікативності. Низький рівень зафіксовано у 10 %, середній у 70 %, високий у 20 % опитаних контрольної вибірки. Результати якісно не змінилися після проведення тренінгової роботи. Отримані дані співвідносяться з даними отриманими у процесі діагностики комунікативних схильностей.</w:t>
      </w:r>
    </w:p>
    <w:p w:rsidR="00ED26AB" w:rsidRPr="00ED243F" w:rsidRDefault="00ED26AB" w:rsidP="00ED26AB">
      <w:pPr>
        <w:tabs>
          <w:tab w:val="left" w:pos="2190"/>
        </w:tabs>
        <w:spacing w:after="0" w:line="360" w:lineRule="auto"/>
        <w:ind w:firstLine="567"/>
        <w:contextualSpacing/>
        <w:jc w:val="right"/>
        <w:rPr>
          <w:rFonts w:ascii="Times New Roman" w:eastAsia="Calibri" w:hAnsi="Times New Roman" w:cs="Times New Roman"/>
          <w:i/>
          <w:sz w:val="28"/>
          <w:szCs w:val="28"/>
          <w:lang w:val="uk-UA"/>
        </w:rPr>
      </w:pPr>
      <w:r w:rsidRPr="00ED243F">
        <w:rPr>
          <w:rFonts w:ascii="Times New Roman" w:eastAsia="Calibri" w:hAnsi="Times New Roman" w:cs="Times New Roman"/>
          <w:i/>
          <w:sz w:val="28"/>
          <w:szCs w:val="28"/>
          <w:lang w:val="uk-UA"/>
        </w:rPr>
        <w:t>Таблиця 2.4</w:t>
      </w:r>
    </w:p>
    <w:p w:rsidR="00ED26AB" w:rsidRPr="00ED243F" w:rsidRDefault="00ED26AB" w:rsidP="00ED26AB">
      <w:pPr>
        <w:spacing w:after="0" w:line="360" w:lineRule="auto"/>
        <w:ind w:firstLine="709"/>
        <w:contextualSpacing/>
        <w:jc w:val="center"/>
        <w:rPr>
          <w:rFonts w:ascii="Times New Roman" w:eastAsia="Calibri" w:hAnsi="Times New Roman" w:cs="Times New Roman"/>
          <w:b/>
          <w:sz w:val="28"/>
          <w:szCs w:val="28"/>
          <w:lang w:val="uk-UA"/>
        </w:rPr>
      </w:pPr>
      <w:r w:rsidRPr="00ED243F">
        <w:rPr>
          <w:rFonts w:ascii="Times New Roman" w:eastAsia="Calibri" w:hAnsi="Times New Roman" w:cs="Times New Roman"/>
          <w:b/>
          <w:sz w:val="28"/>
          <w:szCs w:val="28"/>
          <w:lang w:val="uk-UA"/>
        </w:rPr>
        <w:t>Зміни показників комунікабельності на початку та після експериментального впливу</w:t>
      </w:r>
    </w:p>
    <w:tbl>
      <w:tblPr>
        <w:tblW w:w="10534" w:type="dxa"/>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68"/>
        <w:gridCol w:w="2064"/>
        <w:gridCol w:w="2064"/>
        <w:gridCol w:w="2064"/>
        <w:gridCol w:w="2064"/>
      </w:tblGrid>
      <w:tr w:rsidR="00ED26AB" w:rsidRPr="00ED243F" w:rsidTr="00B467FA">
        <w:trPr>
          <w:trHeight w:val="83"/>
        </w:trPr>
        <w:tc>
          <w:tcPr>
            <w:tcW w:w="2278" w:type="dxa"/>
            <w:vMerge w:val="restart"/>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p>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Показники комунікатбельності</w:t>
            </w:r>
          </w:p>
        </w:tc>
        <w:tc>
          <w:tcPr>
            <w:tcW w:w="8256" w:type="dxa"/>
            <w:gridSpan w:val="4"/>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Кількість членів вибірки (%)</w:t>
            </w:r>
          </w:p>
        </w:tc>
      </w:tr>
      <w:tr w:rsidR="00ED26AB" w:rsidRPr="00ED243F" w:rsidTr="00B467FA">
        <w:tc>
          <w:tcPr>
            <w:tcW w:w="2278" w:type="dxa"/>
            <w:vMerge/>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p>
        </w:tc>
        <w:tc>
          <w:tcPr>
            <w:tcW w:w="4128" w:type="dxa"/>
            <w:gridSpan w:val="2"/>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Контрольна група</w:t>
            </w:r>
          </w:p>
        </w:tc>
        <w:tc>
          <w:tcPr>
            <w:tcW w:w="4128" w:type="dxa"/>
            <w:gridSpan w:val="2"/>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Експериментальна група</w:t>
            </w:r>
          </w:p>
        </w:tc>
      </w:tr>
      <w:tr w:rsidR="00ED26AB" w:rsidRPr="00ED243F" w:rsidTr="00B467FA">
        <w:tc>
          <w:tcPr>
            <w:tcW w:w="2278" w:type="dxa"/>
            <w:vMerge/>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p>
        </w:tc>
        <w:tc>
          <w:tcPr>
            <w:tcW w:w="2064"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До формувального впливу</w:t>
            </w:r>
          </w:p>
        </w:tc>
        <w:tc>
          <w:tcPr>
            <w:tcW w:w="2064"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Після формувального впливу</w:t>
            </w:r>
          </w:p>
        </w:tc>
        <w:tc>
          <w:tcPr>
            <w:tcW w:w="2064" w:type="dxa"/>
            <w:shd w:val="clear" w:color="auto" w:fill="auto"/>
          </w:tcPr>
          <w:p w:rsidR="00ED26AB" w:rsidRPr="00ED243F" w:rsidRDefault="00ED26AB" w:rsidP="00B467FA">
            <w:pPr>
              <w:spacing w:after="0" w:line="240" w:lineRule="auto"/>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До формувального впливу</w:t>
            </w:r>
          </w:p>
        </w:tc>
        <w:tc>
          <w:tcPr>
            <w:tcW w:w="2064" w:type="dxa"/>
            <w:shd w:val="clear" w:color="auto" w:fill="auto"/>
          </w:tcPr>
          <w:p w:rsidR="00ED26AB" w:rsidRPr="00ED243F" w:rsidRDefault="00ED26AB" w:rsidP="00B467FA">
            <w:pPr>
              <w:spacing w:after="0" w:line="240" w:lineRule="auto"/>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Після формувального впливу</w:t>
            </w:r>
          </w:p>
        </w:tc>
      </w:tr>
      <w:tr w:rsidR="00ED26AB" w:rsidRPr="00ED243F" w:rsidTr="00B467FA">
        <w:trPr>
          <w:trHeight w:val="115"/>
        </w:trPr>
        <w:tc>
          <w:tcPr>
            <w:tcW w:w="2278"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Дуже низький</w:t>
            </w:r>
          </w:p>
        </w:tc>
        <w:tc>
          <w:tcPr>
            <w:tcW w:w="2064"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0</w:t>
            </w:r>
          </w:p>
        </w:tc>
        <w:tc>
          <w:tcPr>
            <w:tcW w:w="2064"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0</w:t>
            </w:r>
          </w:p>
        </w:tc>
        <w:tc>
          <w:tcPr>
            <w:tcW w:w="2064"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0</w:t>
            </w:r>
          </w:p>
        </w:tc>
        <w:tc>
          <w:tcPr>
            <w:tcW w:w="2064"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0</w:t>
            </w:r>
          </w:p>
        </w:tc>
      </w:tr>
      <w:tr w:rsidR="00ED26AB" w:rsidRPr="00ED243F" w:rsidTr="00B467FA">
        <w:trPr>
          <w:trHeight w:val="149"/>
        </w:trPr>
        <w:tc>
          <w:tcPr>
            <w:tcW w:w="2278"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Низький</w:t>
            </w:r>
          </w:p>
        </w:tc>
        <w:tc>
          <w:tcPr>
            <w:tcW w:w="2064"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10</w:t>
            </w:r>
          </w:p>
        </w:tc>
        <w:tc>
          <w:tcPr>
            <w:tcW w:w="2064"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10</w:t>
            </w:r>
          </w:p>
        </w:tc>
        <w:tc>
          <w:tcPr>
            <w:tcW w:w="2064"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5</w:t>
            </w:r>
          </w:p>
        </w:tc>
        <w:tc>
          <w:tcPr>
            <w:tcW w:w="2064"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0</w:t>
            </w:r>
          </w:p>
        </w:tc>
      </w:tr>
      <w:tr w:rsidR="00ED26AB" w:rsidRPr="00ED243F" w:rsidTr="00B467FA">
        <w:trPr>
          <w:trHeight w:val="154"/>
        </w:trPr>
        <w:tc>
          <w:tcPr>
            <w:tcW w:w="2278"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 xml:space="preserve">Середній </w:t>
            </w:r>
          </w:p>
        </w:tc>
        <w:tc>
          <w:tcPr>
            <w:tcW w:w="2064"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70</w:t>
            </w:r>
          </w:p>
        </w:tc>
        <w:tc>
          <w:tcPr>
            <w:tcW w:w="2064"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70</w:t>
            </w:r>
          </w:p>
        </w:tc>
        <w:tc>
          <w:tcPr>
            <w:tcW w:w="2064"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65</w:t>
            </w:r>
          </w:p>
        </w:tc>
        <w:tc>
          <w:tcPr>
            <w:tcW w:w="2064"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30</w:t>
            </w:r>
          </w:p>
        </w:tc>
      </w:tr>
      <w:tr w:rsidR="00ED26AB" w:rsidRPr="00ED243F" w:rsidTr="00B467FA">
        <w:trPr>
          <w:trHeight w:val="192"/>
        </w:trPr>
        <w:tc>
          <w:tcPr>
            <w:tcW w:w="2278"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Високий</w:t>
            </w:r>
          </w:p>
        </w:tc>
        <w:tc>
          <w:tcPr>
            <w:tcW w:w="2064"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20</w:t>
            </w:r>
          </w:p>
        </w:tc>
        <w:tc>
          <w:tcPr>
            <w:tcW w:w="2064"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20</w:t>
            </w:r>
          </w:p>
        </w:tc>
        <w:tc>
          <w:tcPr>
            <w:tcW w:w="2064"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30</w:t>
            </w:r>
          </w:p>
        </w:tc>
        <w:tc>
          <w:tcPr>
            <w:tcW w:w="2064"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70</w:t>
            </w:r>
          </w:p>
        </w:tc>
      </w:tr>
      <w:tr w:rsidR="00ED26AB" w:rsidRPr="00ED243F" w:rsidTr="00B467FA">
        <w:trPr>
          <w:trHeight w:val="116"/>
        </w:trPr>
        <w:tc>
          <w:tcPr>
            <w:tcW w:w="2278"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Дуже високий</w:t>
            </w:r>
          </w:p>
        </w:tc>
        <w:tc>
          <w:tcPr>
            <w:tcW w:w="2064"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0</w:t>
            </w:r>
          </w:p>
        </w:tc>
        <w:tc>
          <w:tcPr>
            <w:tcW w:w="2064"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0</w:t>
            </w:r>
          </w:p>
        </w:tc>
        <w:tc>
          <w:tcPr>
            <w:tcW w:w="2064"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0</w:t>
            </w:r>
          </w:p>
        </w:tc>
        <w:tc>
          <w:tcPr>
            <w:tcW w:w="2064"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0</w:t>
            </w:r>
          </w:p>
        </w:tc>
      </w:tr>
      <w:tr w:rsidR="00ED26AB" w:rsidRPr="00ED243F" w:rsidTr="00B467FA">
        <w:trPr>
          <w:trHeight w:val="147"/>
        </w:trPr>
        <w:tc>
          <w:tcPr>
            <w:tcW w:w="2278"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Невротичний</w:t>
            </w:r>
          </w:p>
        </w:tc>
        <w:tc>
          <w:tcPr>
            <w:tcW w:w="2064"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0</w:t>
            </w:r>
          </w:p>
        </w:tc>
        <w:tc>
          <w:tcPr>
            <w:tcW w:w="2064"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0</w:t>
            </w:r>
          </w:p>
        </w:tc>
        <w:tc>
          <w:tcPr>
            <w:tcW w:w="2064"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0</w:t>
            </w:r>
          </w:p>
        </w:tc>
        <w:tc>
          <w:tcPr>
            <w:tcW w:w="2064"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0</w:t>
            </w:r>
          </w:p>
        </w:tc>
      </w:tr>
    </w:tbl>
    <w:p w:rsidR="00ED26AB" w:rsidRPr="00ED243F" w:rsidRDefault="00ED26AB" w:rsidP="00ED26AB">
      <w:pPr>
        <w:spacing w:after="200" w:line="276" w:lineRule="auto"/>
        <w:rPr>
          <w:rFonts w:ascii="Times New Roman" w:eastAsia="Calibri" w:hAnsi="Times New Roman" w:cs="Times New Roman"/>
          <w:sz w:val="28"/>
          <w:szCs w:val="28"/>
          <w:lang w:val="uk-UA"/>
        </w:rPr>
      </w:pPr>
    </w:p>
    <w:p w:rsidR="00ED26AB" w:rsidRPr="00ED243F" w:rsidRDefault="00ED26AB" w:rsidP="00ED26AB">
      <w:pPr>
        <w:spacing w:after="200" w:line="360" w:lineRule="auto"/>
        <w:ind w:firstLine="567"/>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 xml:space="preserve">В експериментальній групі до реалізації тренінгу виявлено одну особу з низькими показниками досліджуваного компоненту, але після експерименту опитаних з означеним рівнем більше не фіксується. Також, у результаті первинної діагностики встановлено, що 65 % соціальних працівників </w:t>
      </w:r>
      <w:r w:rsidR="002A003A" w:rsidRPr="00ED243F">
        <w:rPr>
          <w:rFonts w:ascii="Times New Roman" w:eastAsia="Calibri" w:hAnsi="Times New Roman" w:cs="Times New Roman"/>
          <w:sz w:val="28"/>
          <w:szCs w:val="28"/>
          <w:lang w:val="uk-UA"/>
        </w:rPr>
        <w:t>мають середній рівень комунікабе</w:t>
      </w:r>
      <w:r w:rsidRPr="00ED243F">
        <w:rPr>
          <w:rFonts w:ascii="Times New Roman" w:eastAsia="Calibri" w:hAnsi="Times New Roman" w:cs="Times New Roman"/>
          <w:sz w:val="28"/>
          <w:szCs w:val="28"/>
          <w:lang w:val="uk-UA"/>
        </w:rPr>
        <w:t>льності. Вторинна діагностика виявила ці показники у 30 %. Відсоток осіб з високим рівнем підвищився з 30 % до 70 % опитаних. Досліджуваних з іншими якісними показниками не виявлено.</w:t>
      </w:r>
    </w:p>
    <w:p w:rsidR="00ED26AB" w:rsidRPr="00ED243F" w:rsidRDefault="00ED26AB" w:rsidP="00ED26AB">
      <w:pPr>
        <w:spacing w:after="200" w:line="360" w:lineRule="auto"/>
        <w:ind w:firstLine="567"/>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Отримані результати вказують на те, що розроблений тренінг є особливо ефективним у контексті підвищення комунікабельності фахівців із соціальної роботи.</w:t>
      </w:r>
    </w:p>
    <w:p w:rsidR="00ED26AB" w:rsidRPr="00ED243F" w:rsidRDefault="00ED26AB" w:rsidP="00ED26AB">
      <w:pPr>
        <w:spacing w:after="0" w:line="360" w:lineRule="auto"/>
        <w:ind w:firstLineChars="202" w:firstLine="566"/>
        <w:contextualSpacing/>
        <w:jc w:val="both"/>
        <w:rPr>
          <w:rFonts w:ascii="Times New Roman" w:eastAsia="Times New Roman" w:hAnsi="Times New Roman" w:cs="Times New Roman"/>
          <w:sz w:val="28"/>
          <w:szCs w:val="28"/>
          <w:lang w:val="uk-UA"/>
        </w:rPr>
      </w:pPr>
      <w:r w:rsidRPr="00ED243F">
        <w:rPr>
          <w:rFonts w:ascii="Times New Roman" w:eastAsia="Times New Roman" w:hAnsi="Times New Roman" w:cs="Times New Roman"/>
          <w:noProof/>
          <w:sz w:val="28"/>
          <w:szCs w:val="28"/>
          <w:lang w:val="uk-UA" w:eastAsia="uk-UA"/>
        </w:rPr>
        <w:drawing>
          <wp:inline distT="0" distB="0" distL="0" distR="0" wp14:anchorId="7382019E" wp14:editId="5D8504E8">
            <wp:extent cx="5486400" cy="3200400"/>
            <wp:effectExtent l="0" t="0" r="0" b="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ED26AB" w:rsidRPr="00ED243F" w:rsidRDefault="00ED26AB" w:rsidP="00ED26AB">
      <w:pPr>
        <w:spacing w:after="0" w:line="360" w:lineRule="auto"/>
        <w:ind w:firstLineChars="202" w:firstLine="566"/>
        <w:contextualSpacing/>
        <w:jc w:val="both"/>
        <w:rPr>
          <w:rFonts w:ascii="Times New Roman" w:eastAsia="Times New Roman" w:hAnsi="Times New Roman" w:cs="Times New Roman"/>
          <w:sz w:val="28"/>
          <w:szCs w:val="28"/>
          <w:lang w:val="uk-UA"/>
        </w:rPr>
      </w:pPr>
      <w:r w:rsidRPr="00ED243F">
        <w:rPr>
          <w:rFonts w:ascii="Times New Roman" w:eastAsia="Times New Roman" w:hAnsi="Times New Roman" w:cs="Times New Roman"/>
          <w:i/>
          <w:sz w:val="28"/>
          <w:szCs w:val="28"/>
          <w:lang w:val="uk-UA"/>
        </w:rPr>
        <w:t xml:space="preserve">Рис. 2.7. </w:t>
      </w:r>
      <w:r w:rsidRPr="00ED243F">
        <w:rPr>
          <w:rFonts w:ascii="Times New Roman" w:eastAsia="Times New Roman" w:hAnsi="Times New Roman" w:cs="Times New Roman"/>
          <w:sz w:val="28"/>
          <w:szCs w:val="28"/>
          <w:lang w:val="uk-UA"/>
        </w:rPr>
        <w:t>Зміни комунікабельності в контрольній групі</w:t>
      </w:r>
    </w:p>
    <w:p w:rsidR="00ED26AB" w:rsidRPr="00ED243F" w:rsidRDefault="00ED26AB" w:rsidP="00ED26AB">
      <w:pPr>
        <w:spacing w:after="0" w:line="360" w:lineRule="auto"/>
        <w:ind w:firstLineChars="202" w:firstLine="566"/>
        <w:contextualSpacing/>
        <w:jc w:val="both"/>
        <w:rPr>
          <w:rFonts w:ascii="Times New Roman" w:eastAsia="Times New Roman" w:hAnsi="Times New Roman" w:cs="Times New Roman"/>
          <w:sz w:val="28"/>
          <w:szCs w:val="28"/>
          <w:lang w:val="uk-UA"/>
        </w:rPr>
      </w:pPr>
      <w:r w:rsidRPr="00ED243F">
        <w:rPr>
          <w:rFonts w:ascii="Times New Roman" w:eastAsia="Times New Roman" w:hAnsi="Times New Roman" w:cs="Times New Roman"/>
          <w:noProof/>
          <w:sz w:val="28"/>
          <w:szCs w:val="28"/>
          <w:lang w:val="uk-UA" w:eastAsia="uk-UA"/>
        </w:rPr>
        <w:drawing>
          <wp:inline distT="0" distB="0" distL="0" distR="0" wp14:anchorId="531A1185" wp14:editId="2A1F01F8">
            <wp:extent cx="5486400" cy="3200400"/>
            <wp:effectExtent l="0" t="0" r="0" b="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r w:rsidRPr="00ED243F">
        <w:rPr>
          <w:rFonts w:ascii="Times New Roman" w:eastAsia="Times New Roman" w:hAnsi="Times New Roman" w:cs="Times New Roman"/>
          <w:sz w:val="28"/>
          <w:szCs w:val="28"/>
          <w:lang w:val="uk-UA"/>
        </w:rPr>
        <w:br w:type="textWrapping" w:clear="all"/>
      </w:r>
      <w:r w:rsidRPr="00ED243F">
        <w:rPr>
          <w:rFonts w:ascii="Times New Roman" w:eastAsia="Times New Roman" w:hAnsi="Times New Roman" w:cs="Times New Roman"/>
          <w:i/>
          <w:sz w:val="28"/>
          <w:szCs w:val="28"/>
          <w:lang w:val="uk-UA"/>
        </w:rPr>
        <w:t xml:space="preserve">Рис. 2.8. </w:t>
      </w:r>
      <w:r w:rsidRPr="00ED243F">
        <w:rPr>
          <w:rFonts w:ascii="Times New Roman" w:eastAsia="Times New Roman" w:hAnsi="Times New Roman" w:cs="Times New Roman"/>
          <w:sz w:val="28"/>
          <w:szCs w:val="28"/>
          <w:lang w:val="uk-UA"/>
        </w:rPr>
        <w:t>Зміни комунікабельності в експериментальній групі</w:t>
      </w:r>
    </w:p>
    <w:p w:rsidR="00ED26AB" w:rsidRPr="00ED243F" w:rsidRDefault="00ED26AB" w:rsidP="00ED26AB">
      <w:pPr>
        <w:spacing w:after="200" w:line="360" w:lineRule="auto"/>
        <w:ind w:firstLine="567"/>
        <w:jc w:val="both"/>
        <w:rPr>
          <w:rFonts w:ascii="Times New Roman" w:eastAsia="Calibri" w:hAnsi="Times New Roman" w:cs="Times New Roman"/>
          <w:sz w:val="28"/>
          <w:szCs w:val="28"/>
          <w:lang w:val="uk-UA"/>
        </w:rPr>
      </w:pPr>
    </w:p>
    <w:p w:rsidR="00ED26AB" w:rsidRPr="00ED243F" w:rsidRDefault="00ED26AB" w:rsidP="00ED26AB">
      <w:pPr>
        <w:spacing w:after="200" w:line="360" w:lineRule="auto"/>
        <w:ind w:firstLine="567"/>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Потреба у спілкуванні характеризує мотиваційний аспект комунікативної компетентності соціальних працівників територіальних центрів (табл. 2.5., рис. 2.9., рис. 2.10).</w:t>
      </w:r>
    </w:p>
    <w:p w:rsidR="00ED26AB" w:rsidRPr="00ED243F" w:rsidRDefault="00ED26AB" w:rsidP="00ED26AB">
      <w:pPr>
        <w:tabs>
          <w:tab w:val="left" w:pos="2190"/>
        </w:tabs>
        <w:spacing w:after="0" w:line="360" w:lineRule="auto"/>
        <w:ind w:firstLine="567"/>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У контрольній та експериментальній груп не виявлено осіб з низькими показниками досліджуваної характеристики. Також у контрольній групі до проведення формувального експерименту визначено 80 % опитаних з середнім рівнем комунікативної потреби і 20 % з високим рівнем. Після здійснення тренінгу високі показники діагностовано у 75 %, а високі у 25 %. Тобто, в цілому спостерігається сталість проявів потреби у спілкування контрольної групи протяго</w:t>
      </w:r>
      <w:r w:rsidR="002A003A" w:rsidRPr="00ED243F">
        <w:rPr>
          <w:rFonts w:ascii="Times New Roman" w:eastAsia="Calibri" w:hAnsi="Times New Roman" w:cs="Times New Roman"/>
          <w:sz w:val="28"/>
          <w:szCs w:val="28"/>
          <w:lang w:val="uk-UA"/>
        </w:rPr>
        <w:t xml:space="preserve">м </w:t>
      </w:r>
      <w:r w:rsidRPr="00ED243F">
        <w:rPr>
          <w:rFonts w:ascii="Times New Roman" w:eastAsia="Calibri" w:hAnsi="Times New Roman" w:cs="Times New Roman"/>
          <w:sz w:val="28"/>
          <w:szCs w:val="28"/>
          <w:lang w:val="uk-UA"/>
        </w:rPr>
        <w:t>експерименту.</w:t>
      </w:r>
    </w:p>
    <w:p w:rsidR="00ED26AB" w:rsidRPr="00ED243F" w:rsidRDefault="00ED26AB" w:rsidP="00ED26AB">
      <w:pPr>
        <w:tabs>
          <w:tab w:val="left" w:pos="2190"/>
        </w:tabs>
        <w:spacing w:after="0" w:line="360" w:lineRule="auto"/>
        <w:ind w:firstLine="567"/>
        <w:contextualSpacing/>
        <w:jc w:val="right"/>
        <w:rPr>
          <w:rFonts w:ascii="Times New Roman" w:eastAsia="Calibri" w:hAnsi="Times New Roman" w:cs="Times New Roman"/>
          <w:i/>
          <w:sz w:val="28"/>
          <w:szCs w:val="28"/>
          <w:lang w:val="uk-UA"/>
        </w:rPr>
      </w:pPr>
      <w:r w:rsidRPr="00ED243F">
        <w:rPr>
          <w:rFonts w:ascii="Times New Roman" w:eastAsia="Calibri" w:hAnsi="Times New Roman" w:cs="Times New Roman"/>
          <w:i/>
          <w:sz w:val="28"/>
          <w:szCs w:val="28"/>
          <w:lang w:val="uk-UA"/>
        </w:rPr>
        <w:t>Таблиця 2.5</w:t>
      </w:r>
    </w:p>
    <w:p w:rsidR="00ED26AB" w:rsidRPr="00ED243F" w:rsidRDefault="00ED26AB" w:rsidP="00ED26AB">
      <w:pPr>
        <w:spacing w:after="0" w:line="360" w:lineRule="auto"/>
        <w:ind w:firstLine="709"/>
        <w:contextualSpacing/>
        <w:jc w:val="center"/>
        <w:rPr>
          <w:rFonts w:ascii="Times New Roman" w:eastAsia="Calibri" w:hAnsi="Times New Roman" w:cs="Times New Roman"/>
          <w:b/>
          <w:sz w:val="28"/>
          <w:szCs w:val="28"/>
          <w:lang w:val="uk-UA"/>
        </w:rPr>
      </w:pPr>
      <w:r w:rsidRPr="00ED243F">
        <w:rPr>
          <w:rFonts w:ascii="Times New Roman" w:eastAsia="Calibri" w:hAnsi="Times New Roman" w:cs="Times New Roman"/>
          <w:b/>
          <w:sz w:val="28"/>
          <w:szCs w:val="28"/>
          <w:lang w:val="uk-UA"/>
        </w:rPr>
        <w:t>Зміни показників потреби у спілкуванні на початку та після експериментального впливу</w:t>
      </w:r>
    </w:p>
    <w:tbl>
      <w:tblPr>
        <w:tblW w:w="10534" w:type="dxa"/>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78"/>
        <w:gridCol w:w="2064"/>
        <w:gridCol w:w="2064"/>
        <w:gridCol w:w="2064"/>
        <w:gridCol w:w="2064"/>
      </w:tblGrid>
      <w:tr w:rsidR="00ED26AB" w:rsidRPr="00ED243F" w:rsidTr="00B467FA">
        <w:trPr>
          <w:trHeight w:val="83"/>
        </w:trPr>
        <w:tc>
          <w:tcPr>
            <w:tcW w:w="2278" w:type="dxa"/>
            <w:vMerge w:val="restart"/>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p>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Показники потреби у спілкуванні</w:t>
            </w:r>
          </w:p>
        </w:tc>
        <w:tc>
          <w:tcPr>
            <w:tcW w:w="8256" w:type="dxa"/>
            <w:gridSpan w:val="4"/>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Кількість членів вибірки (%)</w:t>
            </w:r>
          </w:p>
        </w:tc>
      </w:tr>
      <w:tr w:rsidR="00ED26AB" w:rsidRPr="00ED243F" w:rsidTr="00B467FA">
        <w:tc>
          <w:tcPr>
            <w:tcW w:w="2278" w:type="dxa"/>
            <w:vMerge/>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p>
        </w:tc>
        <w:tc>
          <w:tcPr>
            <w:tcW w:w="4128" w:type="dxa"/>
            <w:gridSpan w:val="2"/>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Контрольна група</w:t>
            </w:r>
          </w:p>
        </w:tc>
        <w:tc>
          <w:tcPr>
            <w:tcW w:w="4128" w:type="dxa"/>
            <w:gridSpan w:val="2"/>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Експериментальна група</w:t>
            </w:r>
          </w:p>
        </w:tc>
      </w:tr>
      <w:tr w:rsidR="00ED26AB" w:rsidRPr="00ED243F" w:rsidTr="00B467FA">
        <w:tc>
          <w:tcPr>
            <w:tcW w:w="2278" w:type="dxa"/>
            <w:vMerge/>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p>
        </w:tc>
        <w:tc>
          <w:tcPr>
            <w:tcW w:w="2064"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До формувального впливу</w:t>
            </w:r>
          </w:p>
        </w:tc>
        <w:tc>
          <w:tcPr>
            <w:tcW w:w="2064"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Після формувального впливу</w:t>
            </w:r>
          </w:p>
        </w:tc>
        <w:tc>
          <w:tcPr>
            <w:tcW w:w="2064" w:type="dxa"/>
            <w:shd w:val="clear" w:color="auto" w:fill="auto"/>
          </w:tcPr>
          <w:p w:rsidR="00ED26AB" w:rsidRPr="00ED243F" w:rsidRDefault="00ED26AB" w:rsidP="00B467FA">
            <w:pPr>
              <w:spacing w:after="0" w:line="240" w:lineRule="auto"/>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До формувального впливу</w:t>
            </w:r>
          </w:p>
        </w:tc>
        <w:tc>
          <w:tcPr>
            <w:tcW w:w="2064" w:type="dxa"/>
            <w:shd w:val="clear" w:color="auto" w:fill="auto"/>
          </w:tcPr>
          <w:p w:rsidR="00ED26AB" w:rsidRPr="00ED243F" w:rsidRDefault="00ED26AB" w:rsidP="00B467FA">
            <w:pPr>
              <w:spacing w:after="0" w:line="240" w:lineRule="auto"/>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Після формувального впливу</w:t>
            </w:r>
          </w:p>
        </w:tc>
      </w:tr>
      <w:tr w:rsidR="00ED26AB" w:rsidRPr="00ED243F" w:rsidTr="00B467FA">
        <w:tc>
          <w:tcPr>
            <w:tcW w:w="2278"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 xml:space="preserve">Низький </w:t>
            </w:r>
          </w:p>
        </w:tc>
        <w:tc>
          <w:tcPr>
            <w:tcW w:w="2064"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0</w:t>
            </w:r>
          </w:p>
        </w:tc>
        <w:tc>
          <w:tcPr>
            <w:tcW w:w="2064"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0</w:t>
            </w:r>
          </w:p>
        </w:tc>
        <w:tc>
          <w:tcPr>
            <w:tcW w:w="2064"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0</w:t>
            </w:r>
          </w:p>
        </w:tc>
        <w:tc>
          <w:tcPr>
            <w:tcW w:w="2064"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0</w:t>
            </w:r>
          </w:p>
        </w:tc>
      </w:tr>
      <w:tr w:rsidR="00ED26AB" w:rsidRPr="00ED243F" w:rsidTr="00B467FA">
        <w:trPr>
          <w:trHeight w:val="116"/>
        </w:trPr>
        <w:tc>
          <w:tcPr>
            <w:tcW w:w="2278"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Середній</w:t>
            </w:r>
          </w:p>
        </w:tc>
        <w:tc>
          <w:tcPr>
            <w:tcW w:w="2064"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80</w:t>
            </w:r>
          </w:p>
        </w:tc>
        <w:tc>
          <w:tcPr>
            <w:tcW w:w="2064"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75</w:t>
            </w:r>
          </w:p>
        </w:tc>
        <w:tc>
          <w:tcPr>
            <w:tcW w:w="2064"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70</w:t>
            </w:r>
          </w:p>
        </w:tc>
        <w:tc>
          <w:tcPr>
            <w:tcW w:w="2064"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20</w:t>
            </w:r>
          </w:p>
        </w:tc>
      </w:tr>
      <w:tr w:rsidR="00ED26AB" w:rsidRPr="00ED243F" w:rsidTr="00B467FA">
        <w:trPr>
          <w:trHeight w:val="147"/>
        </w:trPr>
        <w:tc>
          <w:tcPr>
            <w:tcW w:w="2278"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Високий</w:t>
            </w:r>
          </w:p>
        </w:tc>
        <w:tc>
          <w:tcPr>
            <w:tcW w:w="2064"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20</w:t>
            </w:r>
          </w:p>
        </w:tc>
        <w:tc>
          <w:tcPr>
            <w:tcW w:w="2064"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25</w:t>
            </w:r>
          </w:p>
        </w:tc>
        <w:tc>
          <w:tcPr>
            <w:tcW w:w="2064"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30</w:t>
            </w:r>
          </w:p>
        </w:tc>
        <w:tc>
          <w:tcPr>
            <w:tcW w:w="2064" w:type="dxa"/>
            <w:shd w:val="clear" w:color="auto" w:fill="auto"/>
          </w:tcPr>
          <w:p w:rsidR="00ED26AB" w:rsidRPr="00ED243F" w:rsidRDefault="00ED26AB" w:rsidP="00B467FA">
            <w:pPr>
              <w:spacing w:after="0" w:line="240" w:lineRule="auto"/>
              <w:contextualSpacing/>
              <w:jc w:val="center"/>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80</w:t>
            </w:r>
          </w:p>
        </w:tc>
      </w:tr>
    </w:tbl>
    <w:p w:rsidR="00ED26AB" w:rsidRPr="00ED243F" w:rsidRDefault="00ED26AB" w:rsidP="00ED26AB">
      <w:pPr>
        <w:spacing w:after="0" w:line="360" w:lineRule="auto"/>
        <w:ind w:firstLineChars="202" w:firstLine="566"/>
        <w:contextualSpacing/>
        <w:jc w:val="both"/>
        <w:rPr>
          <w:rFonts w:ascii="Times New Roman" w:eastAsia="Times New Roman" w:hAnsi="Times New Roman" w:cs="Times New Roman"/>
          <w:sz w:val="28"/>
          <w:szCs w:val="28"/>
          <w:lang w:val="uk-UA"/>
        </w:rPr>
      </w:pPr>
      <w:r w:rsidRPr="00ED243F">
        <w:rPr>
          <w:rFonts w:ascii="Times New Roman" w:eastAsia="Times New Roman" w:hAnsi="Times New Roman" w:cs="Times New Roman"/>
          <w:noProof/>
          <w:sz w:val="28"/>
          <w:szCs w:val="28"/>
          <w:lang w:val="uk-UA" w:eastAsia="uk-UA"/>
        </w:rPr>
        <w:drawing>
          <wp:inline distT="0" distB="0" distL="0" distR="0" wp14:anchorId="029B5B18" wp14:editId="1D024C96">
            <wp:extent cx="5486400" cy="3200400"/>
            <wp:effectExtent l="0" t="0" r="0" b="0"/>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ED26AB" w:rsidRPr="00ED243F" w:rsidRDefault="00ED26AB" w:rsidP="00ED26AB">
      <w:pPr>
        <w:spacing w:after="0" w:line="360" w:lineRule="auto"/>
        <w:ind w:firstLineChars="202" w:firstLine="566"/>
        <w:contextualSpacing/>
        <w:jc w:val="both"/>
        <w:rPr>
          <w:rFonts w:ascii="Times New Roman" w:eastAsia="Times New Roman" w:hAnsi="Times New Roman" w:cs="Times New Roman"/>
          <w:sz w:val="28"/>
          <w:szCs w:val="28"/>
          <w:lang w:val="uk-UA"/>
        </w:rPr>
      </w:pPr>
      <w:r w:rsidRPr="00ED243F">
        <w:rPr>
          <w:rFonts w:ascii="Times New Roman" w:eastAsia="Times New Roman" w:hAnsi="Times New Roman" w:cs="Times New Roman"/>
          <w:i/>
          <w:sz w:val="28"/>
          <w:szCs w:val="28"/>
          <w:lang w:val="uk-UA"/>
        </w:rPr>
        <w:t xml:space="preserve">Рис. 2.9. </w:t>
      </w:r>
      <w:r w:rsidRPr="00ED243F">
        <w:rPr>
          <w:rFonts w:ascii="Times New Roman" w:eastAsia="Times New Roman" w:hAnsi="Times New Roman" w:cs="Times New Roman"/>
          <w:sz w:val="28"/>
          <w:szCs w:val="28"/>
          <w:lang w:val="uk-UA"/>
        </w:rPr>
        <w:t>Зміни потреби у спілкуванні в контрольній групі</w:t>
      </w:r>
    </w:p>
    <w:p w:rsidR="00ED26AB" w:rsidRPr="00ED243F" w:rsidRDefault="00ED26AB" w:rsidP="00ED26AB">
      <w:pPr>
        <w:spacing w:after="0" w:line="360" w:lineRule="auto"/>
        <w:ind w:firstLineChars="202" w:firstLine="566"/>
        <w:contextualSpacing/>
        <w:jc w:val="both"/>
        <w:rPr>
          <w:rFonts w:ascii="Times New Roman" w:eastAsia="Times New Roman" w:hAnsi="Times New Roman" w:cs="Times New Roman"/>
          <w:sz w:val="28"/>
          <w:szCs w:val="28"/>
          <w:lang w:val="uk-UA"/>
        </w:rPr>
      </w:pPr>
      <w:r w:rsidRPr="00ED243F">
        <w:rPr>
          <w:rFonts w:ascii="Times New Roman" w:eastAsia="Times New Roman" w:hAnsi="Times New Roman" w:cs="Times New Roman"/>
          <w:sz w:val="28"/>
          <w:szCs w:val="28"/>
          <w:lang w:val="uk-UA"/>
        </w:rPr>
        <w:t>В експериментальній групі, середній рівень потреби у спілкуванні соціальних працівників змінюється з 70 % до 20 % учасників дослідження. Високі показники мотиваційного компоненту зростають з 30 % до 80 %.</w:t>
      </w:r>
    </w:p>
    <w:p w:rsidR="00ED26AB" w:rsidRPr="00ED243F" w:rsidRDefault="00ED26AB" w:rsidP="00ED26AB">
      <w:pPr>
        <w:spacing w:after="0" w:line="360" w:lineRule="auto"/>
        <w:ind w:firstLineChars="202" w:firstLine="566"/>
        <w:contextualSpacing/>
        <w:jc w:val="both"/>
        <w:rPr>
          <w:rFonts w:ascii="Times New Roman" w:eastAsia="Times New Roman" w:hAnsi="Times New Roman" w:cs="Times New Roman"/>
          <w:sz w:val="28"/>
          <w:szCs w:val="28"/>
          <w:lang w:val="uk-UA"/>
        </w:rPr>
      </w:pPr>
      <w:r w:rsidRPr="00ED243F">
        <w:rPr>
          <w:rFonts w:ascii="Times New Roman" w:eastAsia="Times New Roman" w:hAnsi="Times New Roman" w:cs="Times New Roman"/>
          <w:noProof/>
          <w:sz w:val="28"/>
          <w:szCs w:val="28"/>
          <w:lang w:val="uk-UA" w:eastAsia="uk-UA"/>
        </w:rPr>
        <w:drawing>
          <wp:inline distT="0" distB="0" distL="0" distR="0" wp14:anchorId="7C40D80E" wp14:editId="5EAD7F74">
            <wp:extent cx="5486400" cy="3200400"/>
            <wp:effectExtent l="0" t="0" r="0" b="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r w:rsidRPr="00ED243F">
        <w:rPr>
          <w:rFonts w:ascii="Times New Roman" w:eastAsia="Times New Roman" w:hAnsi="Times New Roman" w:cs="Times New Roman"/>
          <w:sz w:val="28"/>
          <w:szCs w:val="28"/>
          <w:lang w:val="uk-UA"/>
        </w:rPr>
        <w:br w:type="textWrapping" w:clear="all"/>
      </w:r>
      <w:r w:rsidRPr="00ED243F">
        <w:rPr>
          <w:rFonts w:ascii="Times New Roman" w:eastAsia="Times New Roman" w:hAnsi="Times New Roman" w:cs="Times New Roman"/>
          <w:i/>
          <w:sz w:val="28"/>
          <w:szCs w:val="28"/>
          <w:lang w:val="uk-UA"/>
        </w:rPr>
        <w:t xml:space="preserve">Рис. 2.10. </w:t>
      </w:r>
      <w:r w:rsidRPr="00ED243F">
        <w:rPr>
          <w:rFonts w:ascii="Times New Roman" w:eastAsia="Times New Roman" w:hAnsi="Times New Roman" w:cs="Times New Roman"/>
          <w:sz w:val="28"/>
          <w:szCs w:val="28"/>
          <w:lang w:val="uk-UA"/>
        </w:rPr>
        <w:t>Зміни потреби у спілкуванні в експериментальній групі</w:t>
      </w:r>
    </w:p>
    <w:p w:rsidR="00ED26AB" w:rsidRPr="00ED243F" w:rsidRDefault="00ED26AB" w:rsidP="00ED26AB">
      <w:pPr>
        <w:tabs>
          <w:tab w:val="left" w:pos="6135"/>
        </w:tabs>
        <w:spacing w:after="0" w:line="360" w:lineRule="auto"/>
        <w:ind w:firstLine="709"/>
        <w:contextualSpacing/>
        <w:jc w:val="both"/>
        <w:rPr>
          <w:rFonts w:ascii="Times New Roman" w:eastAsia="Times New Roman" w:hAnsi="Times New Roman" w:cs="Times New Roman"/>
          <w:noProof/>
          <w:sz w:val="28"/>
          <w:szCs w:val="28"/>
          <w:lang w:val="uk-UA" w:eastAsia="ru-RU"/>
        </w:rPr>
      </w:pPr>
    </w:p>
    <w:p w:rsidR="00ED26AB" w:rsidRPr="00ED243F" w:rsidRDefault="00ED26AB" w:rsidP="00ED26AB">
      <w:pPr>
        <w:tabs>
          <w:tab w:val="left" w:pos="426"/>
        </w:tabs>
        <w:spacing w:line="360" w:lineRule="auto"/>
        <w:ind w:right="-142" w:firstLine="567"/>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Отже, результати діагностики контрольної та експериментальної груп підтверджують ефективність розробленого тренінгу комунікативної компетентності соціальних працівників територіальних центрів.</w:t>
      </w:r>
    </w:p>
    <w:p w:rsidR="00ED26AB" w:rsidRPr="00ED243F" w:rsidRDefault="00ED26AB" w:rsidP="00ED26AB">
      <w:pPr>
        <w:tabs>
          <w:tab w:val="left" w:pos="426"/>
        </w:tabs>
        <w:spacing w:line="360" w:lineRule="auto"/>
        <w:ind w:right="-142" w:firstLine="567"/>
        <w:contextualSpacing/>
        <w:jc w:val="both"/>
        <w:rPr>
          <w:rFonts w:ascii="Times New Roman" w:hAnsi="Times New Roman" w:cs="Times New Roman"/>
          <w:sz w:val="28"/>
          <w:szCs w:val="28"/>
          <w:lang w:val="uk-UA"/>
        </w:rPr>
      </w:pPr>
    </w:p>
    <w:p w:rsidR="00ED26AB" w:rsidRPr="00ED243F" w:rsidRDefault="00ED26AB" w:rsidP="00ED26AB">
      <w:pPr>
        <w:tabs>
          <w:tab w:val="left" w:pos="1134"/>
        </w:tabs>
        <w:autoSpaceDE w:val="0"/>
        <w:autoSpaceDN w:val="0"/>
        <w:adjustRightInd w:val="0"/>
        <w:spacing w:after="0" w:line="360" w:lineRule="auto"/>
        <w:ind w:firstLine="709"/>
        <w:contextualSpacing/>
        <w:jc w:val="both"/>
        <w:rPr>
          <w:rFonts w:ascii="Times New Roman" w:eastAsia="Times New Roman" w:hAnsi="Times New Roman" w:cs="Times New Roman"/>
          <w:b/>
          <w:bCs/>
          <w:sz w:val="28"/>
          <w:szCs w:val="28"/>
          <w:lang w:val="uk-UA" w:eastAsia="uk-UA"/>
        </w:rPr>
      </w:pPr>
      <w:r w:rsidRPr="00ED243F">
        <w:rPr>
          <w:rFonts w:ascii="Times New Roman" w:eastAsia="Times New Roman" w:hAnsi="Times New Roman" w:cs="Times New Roman"/>
          <w:b/>
          <w:bCs/>
          <w:sz w:val="28"/>
          <w:szCs w:val="28"/>
          <w:lang w:val="uk-UA" w:eastAsia="uk-UA"/>
        </w:rPr>
        <w:t>2.3. Рекомендації щодо формування комунікативної компетентності соціальних працівників</w:t>
      </w:r>
    </w:p>
    <w:p w:rsidR="00ED26AB" w:rsidRPr="00ED243F" w:rsidRDefault="00ED26AB" w:rsidP="00ED26AB">
      <w:pPr>
        <w:tabs>
          <w:tab w:val="left" w:pos="426"/>
        </w:tabs>
        <w:spacing w:line="360" w:lineRule="auto"/>
        <w:ind w:right="-142" w:firstLine="567"/>
        <w:contextualSpacing/>
        <w:jc w:val="both"/>
        <w:rPr>
          <w:rFonts w:ascii="Times New Roman" w:hAnsi="Times New Roman" w:cs="Times New Roman"/>
          <w:sz w:val="28"/>
          <w:szCs w:val="28"/>
          <w:lang w:val="uk-UA"/>
        </w:rPr>
      </w:pPr>
    </w:p>
    <w:p w:rsidR="00ED26AB" w:rsidRPr="00ED243F" w:rsidRDefault="00ED26AB" w:rsidP="00ED26AB">
      <w:pPr>
        <w:spacing w:after="200" w:line="360" w:lineRule="auto"/>
        <w:ind w:right="-2" w:firstLine="567"/>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Перспективи розвитку комунікативної компетентності соціальних працівників значно покращуються за рахунок орієнтації на систему рекомендацій, орієнтованих на оптимізацію сфери професійного спілкування фахівців. Охарактеризуємо їх більш докладно.</w:t>
      </w:r>
    </w:p>
    <w:p w:rsidR="00ED26AB" w:rsidRPr="00ED243F" w:rsidRDefault="00ED26AB" w:rsidP="00ED26AB">
      <w:pPr>
        <w:spacing w:after="200" w:line="360" w:lineRule="auto"/>
        <w:ind w:right="-2" w:firstLine="567"/>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i/>
          <w:sz w:val="28"/>
          <w:szCs w:val="28"/>
          <w:lang w:val="uk-UA"/>
        </w:rPr>
        <w:t>1.Розвиток вміння презентувати себе</w:t>
      </w:r>
      <w:r w:rsidRPr="00ED243F">
        <w:rPr>
          <w:rFonts w:ascii="Times New Roman" w:eastAsia="Calibri" w:hAnsi="Times New Roman" w:cs="Times New Roman"/>
          <w:sz w:val="28"/>
          <w:szCs w:val="28"/>
          <w:lang w:val="uk-UA"/>
        </w:rPr>
        <w:t xml:space="preserve"> має виняткове значення, оскільки перше враження є джерелом комунікативного впливу на основі якого формується уявлення про людину (так званий, ефект первинності). Тобто до самопрезентації  потрібно підходити з великою відповідальністю, що особливо стосується фахівців соціальної сфери, які постійно перебувають в активній взаємодії з різними категоріями громадян. На нашу думку, слід звернути увагу на такі аспекти створення комунікативного образу соціального працівника:</w:t>
      </w:r>
    </w:p>
    <w:p w:rsidR="00ED26AB" w:rsidRPr="00ED243F" w:rsidRDefault="00ED26AB" w:rsidP="00ED26AB">
      <w:pPr>
        <w:spacing w:after="200" w:line="360" w:lineRule="auto"/>
        <w:ind w:right="-2" w:firstLine="567"/>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1) зовнішній вигляд має бути приємним, охайним, доглянутим, але не занадто яскравим, що може відволікати клієнтів від суті взаємодії;</w:t>
      </w:r>
    </w:p>
    <w:p w:rsidR="00ED26AB" w:rsidRPr="00ED243F" w:rsidRDefault="00ED26AB" w:rsidP="00ED26AB">
      <w:pPr>
        <w:spacing w:after="200" w:line="360" w:lineRule="auto"/>
        <w:ind w:right="-2" w:firstLine="567"/>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2) контролювати можливі прояви тривожності при представленні, наприклад, тремтіння рук;</w:t>
      </w:r>
    </w:p>
    <w:p w:rsidR="00ED26AB" w:rsidRPr="00ED243F" w:rsidRDefault="00ED26AB" w:rsidP="00ED26AB">
      <w:pPr>
        <w:spacing w:after="200" w:line="360" w:lineRule="auto"/>
        <w:ind w:right="-2" w:firstLine="567"/>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 xml:space="preserve">3) при початку розмови витримувати офіційний тон; </w:t>
      </w:r>
    </w:p>
    <w:p w:rsidR="00ED26AB" w:rsidRPr="00ED243F" w:rsidRDefault="00ED26AB" w:rsidP="00ED26AB">
      <w:pPr>
        <w:spacing w:after="200" w:line="360" w:lineRule="auto"/>
        <w:ind w:right="-2" w:firstLine="567"/>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4) фіксувати емоційний стан співрозмовника і регулювати власну комунікативну діяльність відповідно цих індикаторів;</w:t>
      </w:r>
    </w:p>
    <w:p w:rsidR="00ED26AB" w:rsidRPr="00ED243F" w:rsidRDefault="00ED26AB" w:rsidP="00ED26AB">
      <w:pPr>
        <w:spacing w:after="200" w:line="360" w:lineRule="auto"/>
        <w:ind w:right="-2" w:firstLine="567"/>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5) пам’ятати, що у своїй діяльності соціальним працівникам доводиться взаємодіяти з вразливими категоріями громадян, тому поведінка фахівця має бути виваженою і спокійною.</w:t>
      </w:r>
    </w:p>
    <w:p w:rsidR="00ED26AB" w:rsidRPr="00ED243F" w:rsidRDefault="00ED26AB" w:rsidP="00ED26AB">
      <w:pPr>
        <w:spacing w:after="200" w:line="360" w:lineRule="auto"/>
        <w:ind w:right="-2" w:firstLine="567"/>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i/>
          <w:sz w:val="28"/>
          <w:szCs w:val="28"/>
          <w:lang w:val="uk-UA"/>
        </w:rPr>
        <w:t>2. З огляду на активний розвиток інформаційних технологій, фахівцям соціальної сфери слід також уважно ставитися до оформлення сторінок у соціальних мережах</w:t>
      </w:r>
      <w:r w:rsidRPr="00ED243F">
        <w:rPr>
          <w:rFonts w:ascii="Times New Roman" w:eastAsia="Calibri" w:hAnsi="Times New Roman" w:cs="Times New Roman"/>
          <w:sz w:val="28"/>
          <w:szCs w:val="28"/>
          <w:lang w:val="uk-UA"/>
        </w:rPr>
        <w:t>, що також мають велике значення для формування першого враження про особистість</w:t>
      </w:r>
      <w:r w:rsidR="00182697" w:rsidRPr="00ED243F">
        <w:rPr>
          <w:rFonts w:ascii="Times New Roman" w:eastAsia="Calibri" w:hAnsi="Times New Roman" w:cs="Times New Roman"/>
          <w:sz w:val="28"/>
          <w:szCs w:val="28"/>
          <w:lang w:val="uk-UA"/>
        </w:rPr>
        <w:t xml:space="preserve"> </w:t>
      </w:r>
      <w:r w:rsidR="00182697" w:rsidRPr="00ED243F">
        <w:rPr>
          <w:rFonts w:ascii="Times New Roman" w:eastAsia="Calibri" w:hAnsi="Times New Roman" w:cs="Times New Roman"/>
          <w:sz w:val="28"/>
          <w:szCs w:val="28"/>
        </w:rPr>
        <w:t>[27]</w:t>
      </w:r>
      <w:r w:rsidRPr="00ED243F">
        <w:rPr>
          <w:rFonts w:ascii="Times New Roman" w:eastAsia="Calibri" w:hAnsi="Times New Roman" w:cs="Times New Roman"/>
          <w:sz w:val="28"/>
          <w:szCs w:val="28"/>
          <w:lang w:val="uk-UA"/>
        </w:rPr>
        <w:t>. Зокрема, найменування сторінки має містити ім’я та прізвище користувача (в певних випадках по батькові). Слід зазначити, що для соціальних працівників небажаним є вживання так званих «ніків», тобто псевдонімів, що можуть налаштувати громадян на несерйозне ставлення до педагога та вплинути на авторитет людини яка надає послуги.</w:t>
      </w:r>
    </w:p>
    <w:p w:rsidR="00ED26AB" w:rsidRPr="00ED243F" w:rsidRDefault="00ED26AB" w:rsidP="00ED26AB">
      <w:pPr>
        <w:spacing w:after="200" w:line="360" w:lineRule="auto"/>
        <w:ind w:right="-2" w:firstLine="567"/>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Контент (зміст) сторінки має відображати професійну діяльність людини.. Фіксація особистих аспектів робить сторінку у соціальних мережах більш «живою», відображаючи певні сторони внутрішнього світу особистості. Таким чином, клієнти можуть побачити не тільки функціональну складову фахівців, але й їх особистісні риси, що може сприяти налагодженню контакту у роботі з чутливими категоріями населення. Наповнення сторінки може включати пісні, поезію, відеоролики. Головне, щоб контент відповідав настрою та поглядам користувача, а не викладався з метою сподобатися й зацікавити клієнтів. Очевидно, що на сторінці має бути відсутньою нецензурна лексика, образливі висловлювання, жарти на рахунок громадян, які можуть бути клієнтами центру соціального обслуговування. У разі викладення інформації професійного характеру фахівцю необхідно користуватися лише перевіреними, науковими джерелами. Тобто зміст матеріалів може бути різноманітним, але він не має шкодити професійному іміджу фахівця.</w:t>
      </w:r>
    </w:p>
    <w:p w:rsidR="00ED26AB" w:rsidRPr="00ED243F" w:rsidRDefault="00ED26AB" w:rsidP="00ED26AB">
      <w:pPr>
        <w:spacing w:after="200" w:line="360" w:lineRule="auto"/>
        <w:ind w:right="-2" w:firstLine="567"/>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 xml:space="preserve">Фахівець з соціальної роботи має відповідально ставитися до підбору зображення, що репрезентує користувача (так звана «аватарка»). Для фахівців соціальних центрів найбільш оптимальним варіантом є використання власних фотографій, що відображають певні офіційні аспекти професійної діяльності. Перевага особистої фотографії полягає в тому, що користувачі мережі співвідносять сторінку з її власником. Звичайно, це не заперечує інших варіантів репрезентації, але слід дуже обережно підходити до зображень з героями фільмів, книг, відеоігор, які можуть стимулювати викривлення у сприйнятті, що може вплинути і на подальший процес надання соціальних послуг. </w:t>
      </w:r>
    </w:p>
    <w:p w:rsidR="00ED26AB" w:rsidRPr="00ED243F" w:rsidRDefault="00ED26AB" w:rsidP="00ED26AB">
      <w:pPr>
        <w:spacing w:after="200" w:line="360" w:lineRule="auto"/>
        <w:ind w:right="-2" w:firstLine="567"/>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 xml:space="preserve">Особиста інформація сторінки соціальної мережі – це фіксація коротких біографічних відомостей працівника (дата, місце народження, навчальний заклад, місце професійної діяльності, особисті інтереси). Відповідна інформація є доцільною, оскільки надмірна замкненість може несприятливо вплинути на реалізацію довірливих стосунків фахівця з клієнтами. </w:t>
      </w:r>
    </w:p>
    <w:p w:rsidR="00ED26AB" w:rsidRPr="00ED243F" w:rsidRDefault="00ED26AB" w:rsidP="00ED26AB">
      <w:pPr>
        <w:spacing w:after="200" w:line="360" w:lineRule="auto"/>
        <w:ind w:right="-2" w:firstLine="567"/>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Отже, сторінка соціальних працівників у соціальній мережі не має бути ізольованою, а відображати особистісні риси й інтереси. Водночас, фахівець не повинен забувати – його професія не обмежується територіальним центром, тому у конструюванні віртуального образу необхідно проявляти самоконтроль.</w:t>
      </w:r>
    </w:p>
    <w:p w:rsidR="00ED26AB" w:rsidRPr="00ED243F" w:rsidRDefault="00ED26AB" w:rsidP="00ED26AB">
      <w:pPr>
        <w:spacing w:after="200" w:line="360" w:lineRule="auto"/>
        <w:ind w:right="-2" w:firstLine="567"/>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i/>
          <w:sz w:val="28"/>
          <w:szCs w:val="28"/>
          <w:lang w:val="uk-UA"/>
        </w:rPr>
        <w:t xml:space="preserve">3. Дотримання загальних правил фахової комунікації.. </w:t>
      </w:r>
    </w:p>
    <w:p w:rsidR="00ED26AB" w:rsidRPr="00ED243F" w:rsidRDefault="00ED26AB" w:rsidP="00ED26AB">
      <w:pPr>
        <w:spacing w:after="200" w:line="360" w:lineRule="auto"/>
        <w:ind w:right="-2" w:firstLine="567"/>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У цьому контексті, доцільно визначити етапи спілкування, що мають чітко дотримуватися у сфері діяльності фахівців соціальних центрів:</w:t>
      </w:r>
    </w:p>
    <w:p w:rsidR="00ED26AB" w:rsidRPr="00ED243F" w:rsidRDefault="00ED26AB" w:rsidP="00ED26AB">
      <w:pPr>
        <w:shd w:val="clear" w:color="auto" w:fill="FFFFFF"/>
        <w:spacing w:after="200" w:line="360" w:lineRule="auto"/>
        <w:ind w:right="-2" w:firstLine="567"/>
        <w:contextualSpacing/>
        <w:jc w:val="both"/>
        <w:rPr>
          <w:rFonts w:ascii="Times New Roman" w:eastAsia="Calibri" w:hAnsi="Times New Roman" w:cs="Times New Roman"/>
          <w:color w:val="000000"/>
          <w:sz w:val="28"/>
          <w:szCs w:val="28"/>
          <w:lang w:val="uk-UA"/>
        </w:rPr>
      </w:pPr>
      <w:r w:rsidRPr="00ED243F">
        <w:rPr>
          <w:rFonts w:ascii="Times New Roman" w:eastAsia="Calibri" w:hAnsi="Times New Roman" w:cs="Times New Roman"/>
          <w:color w:val="000000"/>
          <w:sz w:val="28"/>
          <w:szCs w:val="28"/>
          <w:lang w:val="uk-UA"/>
        </w:rPr>
        <w:t>1) моделювання майбутнього спілкування (прогностичний етап), що передбачає визначення мети взаємодії, аналіз стану клієнта, розгляд комунікативної ситуації, розроблення стратегії, методів і засобів впливу у процесі спілкування;</w:t>
      </w:r>
    </w:p>
    <w:p w:rsidR="00ED26AB" w:rsidRPr="00ED243F" w:rsidRDefault="00ED26AB" w:rsidP="00ED26AB">
      <w:pPr>
        <w:shd w:val="clear" w:color="auto" w:fill="FFFFFF"/>
        <w:spacing w:after="200" w:line="360" w:lineRule="auto"/>
        <w:ind w:right="-2" w:firstLine="567"/>
        <w:contextualSpacing/>
        <w:jc w:val="both"/>
        <w:rPr>
          <w:rFonts w:ascii="Times New Roman" w:eastAsia="Calibri" w:hAnsi="Times New Roman" w:cs="Times New Roman"/>
          <w:color w:val="000000"/>
          <w:sz w:val="28"/>
          <w:szCs w:val="28"/>
          <w:lang w:val="uk-UA"/>
        </w:rPr>
      </w:pPr>
      <w:r w:rsidRPr="00ED243F">
        <w:rPr>
          <w:rFonts w:ascii="Times New Roman" w:eastAsia="Calibri" w:hAnsi="Times New Roman" w:cs="Times New Roman"/>
          <w:color w:val="000000"/>
          <w:sz w:val="28"/>
          <w:szCs w:val="28"/>
          <w:lang w:val="uk-UA"/>
        </w:rPr>
        <w:t>2) початковий етап спілкування (так звана «комунікативна атака») – налагодження емоційного й ділового контакту в професійній взаємодії, що полягає в організації динамічного впливу на клієнта;</w:t>
      </w:r>
    </w:p>
    <w:p w:rsidR="00ED26AB" w:rsidRPr="00ED243F" w:rsidRDefault="00ED26AB" w:rsidP="00ED26AB">
      <w:pPr>
        <w:shd w:val="clear" w:color="auto" w:fill="FFFFFF"/>
        <w:spacing w:after="200" w:line="360" w:lineRule="auto"/>
        <w:ind w:right="-2" w:firstLine="567"/>
        <w:contextualSpacing/>
        <w:jc w:val="both"/>
        <w:rPr>
          <w:rFonts w:ascii="Times New Roman" w:eastAsia="Calibri" w:hAnsi="Times New Roman" w:cs="Times New Roman"/>
          <w:color w:val="000000"/>
          <w:sz w:val="28"/>
          <w:szCs w:val="28"/>
          <w:lang w:val="uk-UA"/>
        </w:rPr>
      </w:pPr>
      <w:r w:rsidRPr="00ED243F">
        <w:rPr>
          <w:rFonts w:ascii="Times New Roman" w:eastAsia="Calibri" w:hAnsi="Times New Roman" w:cs="Times New Roman"/>
          <w:color w:val="000000"/>
          <w:sz w:val="28"/>
          <w:szCs w:val="28"/>
          <w:lang w:val="uk-UA"/>
        </w:rPr>
        <w:t>3) керування комунікацією – свідома і цілеспрямована організація взаємодії з внесенням коректив у процес комунікації відповідно до визначених цілей, що передбачає інформаційний обмін, оцінювання та взаємооцінювання співрозмовників;</w:t>
      </w:r>
    </w:p>
    <w:p w:rsidR="00ED26AB" w:rsidRPr="00ED243F" w:rsidRDefault="00ED26AB" w:rsidP="00ED26AB">
      <w:pPr>
        <w:shd w:val="clear" w:color="auto" w:fill="FFFFFF"/>
        <w:spacing w:after="200" w:line="360" w:lineRule="auto"/>
        <w:ind w:right="-2" w:firstLine="567"/>
        <w:contextualSpacing/>
        <w:jc w:val="both"/>
        <w:rPr>
          <w:rFonts w:ascii="Times New Roman" w:eastAsia="Calibri" w:hAnsi="Times New Roman" w:cs="Times New Roman"/>
          <w:color w:val="000000"/>
          <w:sz w:val="28"/>
          <w:szCs w:val="28"/>
          <w:lang w:val="uk-UA"/>
        </w:rPr>
      </w:pPr>
      <w:r w:rsidRPr="00ED243F">
        <w:rPr>
          <w:rFonts w:ascii="Times New Roman" w:eastAsia="Calibri" w:hAnsi="Times New Roman" w:cs="Times New Roman"/>
          <w:color w:val="000000"/>
          <w:sz w:val="28"/>
          <w:szCs w:val="28"/>
          <w:lang w:val="uk-UA"/>
        </w:rPr>
        <w:t>4) аналіз комунікативного акту – фахівець повинен відповісти на запитання «чи досягнуто визначеної мети?», «які проблеми з’являлися у процесі спілкування?».</w:t>
      </w:r>
    </w:p>
    <w:p w:rsidR="00E412AF" w:rsidRPr="00ED243F" w:rsidRDefault="00ED26AB" w:rsidP="00E412AF">
      <w:pPr>
        <w:shd w:val="clear" w:color="auto" w:fill="FFFFFF"/>
        <w:spacing w:after="200" w:line="360" w:lineRule="auto"/>
        <w:ind w:right="-2" w:firstLine="567"/>
        <w:contextualSpacing/>
        <w:jc w:val="both"/>
        <w:rPr>
          <w:rFonts w:ascii="Times New Roman" w:eastAsia="Calibri" w:hAnsi="Times New Roman" w:cs="Times New Roman"/>
          <w:color w:val="000000"/>
          <w:sz w:val="28"/>
          <w:szCs w:val="28"/>
          <w:lang w:val="uk-UA"/>
        </w:rPr>
      </w:pPr>
      <w:r w:rsidRPr="00ED243F">
        <w:rPr>
          <w:rFonts w:ascii="Times New Roman" w:eastAsia="Calibri" w:hAnsi="Times New Roman" w:cs="Times New Roman"/>
          <w:color w:val="000000"/>
          <w:sz w:val="28"/>
          <w:szCs w:val="28"/>
          <w:lang w:val="uk-UA"/>
        </w:rPr>
        <w:t xml:space="preserve">Реалізація перерахованих етапів має відбуватися з урахуванням вікових та індивідуальних особливостей клієнтів. При моделюванні майбутньої ситуації спілкування слід акцентувати увагу на відповідності комунікативного акту специфіці певної категорії громадян. </w:t>
      </w:r>
    </w:p>
    <w:p w:rsidR="00ED26AB" w:rsidRPr="00ED243F" w:rsidRDefault="00ED26AB" w:rsidP="00ED26AB">
      <w:pPr>
        <w:shd w:val="clear" w:color="auto" w:fill="FFFFFF"/>
        <w:spacing w:after="200" w:line="360" w:lineRule="auto"/>
        <w:ind w:right="-2" w:firstLine="567"/>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color w:val="000000"/>
          <w:sz w:val="28"/>
          <w:szCs w:val="28"/>
          <w:lang w:val="uk-UA"/>
        </w:rPr>
        <w:t>У контексті здійснення комунікативної атаки варто нагадати правила спілкування, яких повинен дотримуватися, зокрема, фахівець з соціальної роботи:</w:t>
      </w:r>
      <w:r w:rsidRPr="00ED243F">
        <w:rPr>
          <w:rFonts w:ascii="Times New Roman" w:eastAsia="Calibri" w:hAnsi="Times New Roman" w:cs="Times New Roman"/>
          <w:sz w:val="28"/>
          <w:szCs w:val="28"/>
          <w:lang w:val="uk-UA"/>
        </w:rPr>
        <w:t xml:space="preserve"> </w:t>
      </w:r>
    </w:p>
    <w:p w:rsidR="00ED26AB" w:rsidRPr="00ED243F" w:rsidRDefault="00ED26AB" w:rsidP="00ED26AB">
      <w:pPr>
        <w:shd w:val="clear" w:color="auto" w:fill="FFFFFF"/>
        <w:spacing w:after="200" w:line="360" w:lineRule="auto"/>
        <w:ind w:right="-2" w:firstLine="567"/>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1)</w:t>
      </w:r>
      <w:r w:rsidRPr="00ED243F">
        <w:rPr>
          <w:rFonts w:ascii="Times New Roman" w:eastAsia="Times New Roman" w:hAnsi="Times New Roman" w:cs="Times New Roman"/>
          <w:sz w:val="28"/>
          <w:szCs w:val="28"/>
          <w:lang w:val="uk-UA" w:eastAsia="ru-RU"/>
        </w:rPr>
        <w:t xml:space="preserve"> моделювати спілкування має здійснюватися фахівцем з орієнтацією на потреби та інтереси клієнта, а не свої власні, тобто потрібно, щоб реалізація відповідної роботи не викликало психологічного дискомофорту;</w:t>
      </w:r>
    </w:p>
    <w:p w:rsidR="00ED26AB" w:rsidRPr="00ED243F" w:rsidRDefault="00ED26AB" w:rsidP="00ED26AB">
      <w:pPr>
        <w:shd w:val="clear" w:color="auto" w:fill="FFFFFF"/>
        <w:spacing w:after="200" w:line="360" w:lineRule="auto"/>
        <w:ind w:right="-2" w:firstLine="567"/>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2) постійно враховувати психологічний стан клієнта, з яким відбувається спілкування. Додатковою інформацією для аналізу можуть слугувати показники невербальної комунікації;</w:t>
      </w:r>
    </w:p>
    <w:p w:rsidR="00ED26AB" w:rsidRPr="00ED243F" w:rsidRDefault="00ED26AB" w:rsidP="00ED26AB">
      <w:pPr>
        <w:shd w:val="clear" w:color="auto" w:fill="FFFFFF"/>
        <w:spacing w:after="200" w:line="360" w:lineRule="auto"/>
        <w:ind w:right="-2" w:firstLine="567"/>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3) поєднувати елементи різних стилів спілкування (демократичного, ліберального, авторитарного) відповідно до комунікативних цілей та стану одержувачів послуг;</w:t>
      </w:r>
    </w:p>
    <w:p w:rsidR="00ED26AB" w:rsidRPr="00ED243F" w:rsidRDefault="00ED26AB" w:rsidP="00ED26AB">
      <w:pPr>
        <w:spacing w:before="100" w:beforeAutospacing="1" w:after="100" w:afterAutospacing="1" w:line="360" w:lineRule="auto"/>
        <w:ind w:right="-2" w:firstLine="567"/>
        <w:contextualSpacing/>
        <w:jc w:val="both"/>
        <w:rPr>
          <w:rFonts w:ascii="Times New Roman" w:eastAsia="Times New Roman" w:hAnsi="Times New Roman" w:cs="Times New Roman"/>
          <w:sz w:val="28"/>
          <w:szCs w:val="28"/>
          <w:lang w:val="uk-UA" w:eastAsia="ru-RU"/>
        </w:rPr>
      </w:pPr>
      <w:r w:rsidRPr="00ED243F">
        <w:rPr>
          <w:rFonts w:ascii="Times New Roman" w:eastAsia="Times New Roman" w:hAnsi="Times New Roman" w:cs="Times New Roman"/>
          <w:sz w:val="28"/>
          <w:szCs w:val="28"/>
          <w:lang w:val="uk-UA" w:eastAsia="ru-RU"/>
        </w:rPr>
        <w:t>4) постійно аналізувати власні вчинки та висловлювання у ситуації здійснення комунікації;</w:t>
      </w:r>
    </w:p>
    <w:p w:rsidR="00ED26AB" w:rsidRPr="00ED243F" w:rsidRDefault="00ED26AB" w:rsidP="00ED26AB">
      <w:pPr>
        <w:spacing w:before="100" w:beforeAutospacing="1" w:after="100" w:afterAutospacing="1" w:line="360" w:lineRule="auto"/>
        <w:ind w:right="-2" w:firstLine="567"/>
        <w:contextualSpacing/>
        <w:jc w:val="both"/>
        <w:rPr>
          <w:rFonts w:ascii="Times New Roman" w:eastAsia="Times New Roman" w:hAnsi="Times New Roman" w:cs="Times New Roman"/>
          <w:sz w:val="28"/>
          <w:szCs w:val="28"/>
          <w:lang w:val="uk-UA" w:eastAsia="ru-RU"/>
        </w:rPr>
      </w:pPr>
      <w:r w:rsidRPr="00ED243F">
        <w:rPr>
          <w:rFonts w:ascii="Times New Roman" w:eastAsia="Times New Roman" w:hAnsi="Times New Roman" w:cs="Times New Roman"/>
          <w:sz w:val="28"/>
          <w:szCs w:val="28"/>
          <w:lang w:val="uk-UA" w:eastAsia="ru-RU"/>
        </w:rPr>
        <w:t>5) уміти вислухати клієнта, не перебивати його, доки він не зазначить думку;</w:t>
      </w:r>
    </w:p>
    <w:p w:rsidR="00ED26AB" w:rsidRPr="00ED243F" w:rsidRDefault="00ED26AB" w:rsidP="00ED26AB">
      <w:pPr>
        <w:spacing w:before="100" w:beforeAutospacing="1" w:after="100" w:afterAutospacing="1" w:line="360" w:lineRule="auto"/>
        <w:ind w:right="-2" w:firstLine="567"/>
        <w:contextualSpacing/>
        <w:jc w:val="both"/>
        <w:rPr>
          <w:rFonts w:ascii="Times New Roman" w:eastAsia="Times New Roman" w:hAnsi="Times New Roman" w:cs="Times New Roman"/>
          <w:sz w:val="28"/>
          <w:szCs w:val="28"/>
          <w:lang w:val="uk-UA" w:eastAsia="ru-RU"/>
        </w:rPr>
      </w:pPr>
      <w:r w:rsidRPr="00ED243F">
        <w:rPr>
          <w:rFonts w:ascii="Times New Roman" w:eastAsia="Times New Roman" w:hAnsi="Times New Roman" w:cs="Times New Roman"/>
          <w:sz w:val="28"/>
          <w:szCs w:val="28"/>
          <w:lang w:val="uk-UA" w:eastAsia="ru-RU"/>
        </w:rPr>
        <w:t>6) спілкування не повинно принижувати людську гідність, призводити до конфліктних ситуацій або поглиблювати їх;</w:t>
      </w:r>
    </w:p>
    <w:p w:rsidR="00ED26AB" w:rsidRPr="00ED243F" w:rsidRDefault="00ED26AB" w:rsidP="00ED26AB">
      <w:pPr>
        <w:spacing w:before="100" w:beforeAutospacing="1" w:after="100" w:afterAutospacing="1" w:line="360" w:lineRule="auto"/>
        <w:ind w:right="-2" w:firstLine="567"/>
        <w:contextualSpacing/>
        <w:jc w:val="both"/>
        <w:rPr>
          <w:rFonts w:ascii="Times New Roman" w:eastAsia="Times New Roman" w:hAnsi="Times New Roman" w:cs="Times New Roman"/>
          <w:sz w:val="28"/>
          <w:szCs w:val="28"/>
          <w:lang w:val="uk-UA" w:eastAsia="ru-RU"/>
        </w:rPr>
      </w:pPr>
      <w:r w:rsidRPr="00ED243F">
        <w:rPr>
          <w:rFonts w:ascii="Times New Roman" w:eastAsia="Times New Roman" w:hAnsi="Times New Roman" w:cs="Times New Roman"/>
          <w:sz w:val="28"/>
          <w:szCs w:val="28"/>
          <w:lang w:val="uk-UA" w:eastAsia="ru-RU"/>
        </w:rPr>
        <w:t>7) не боятися проявляти ініціативу – першим починати комунікацію з клієнтом;</w:t>
      </w:r>
    </w:p>
    <w:p w:rsidR="00ED26AB" w:rsidRPr="00ED243F" w:rsidRDefault="00ED26AB" w:rsidP="00ED26AB">
      <w:pPr>
        <w:spacing w:before="100" w:beforeAutospacing="1" w:after="100" w:afterAutospacing="1" w:line="360" w:lineRule="auto"/>
        <w:ind w:right="-2" w:firstLine="567"/>
        <w:contextualSpacing/>
        <w:jc w:val="both"/>
        <w:rPr>
          <w:rFonts w:ascii="Times New Roman" w:eastAsia="Times New Roman" w:hAnsi="Times New Roman" w:cs="Times New Roman"/>
          <w:sz w:val="28"/>
          <w:szCs w:val="28"/>
          <w:lang w:val="uk-UA" w:eastAsia="ru-RU"/>
        </w:rPr>
      </w:pPr>
      <w:r w:rsidRPr="00ED243F">
        <w:rPr>
          <w:rFonts w:ascii="Times New Roman" w:eastAsia="Times New Roman" w:hAnsi="Times New Roman" w:cs="Times New Roman"/>
          <w:sz w:val="28"/>
          <w:szCs w:val="28"/>
          <w:lang w:val="uk-UA" w:eastAsia="ru-RU"/>
        </w:rPr>
        <w:t>8) брати до уваги соціальні характеристики здобувача послуг – статус (офіційний та неофіційний), позицію, референтних осіб тощо;</w:t>
      </w:r>
    </w:p>
    <w:p w:rsidR="00ED26AB" w:rsidRPr="00ED243F" w:rsidRDefault="00ED26AB" w:rsidP="00ED26AB">
      <w:pPr>
        <w:spacing w:before="100" w:beforeAutospacing="1" w:after="100" w:afterAutospacing="1" w:line="360" w:lineRule="auto"/>
        <w:ind w:right="-2" w:firstLine="567"/>
        <w:contextualSpacing/>
        <w:jc w:val="both"/>
        <w:rPr>
          <w:rFonts w:ascii="Times New Roman" w:eastAsia="Times New Roman" w:hAnsi="Times New Roman" w:cs="Times New Roman"/>
          <w:sz w:val="28"/>
          <w:szCs w:val="28"/>
          <w:lang w:val="uk-UA" w:eastAsia="ru-RU"/>
        </w:rPr>
      </w:pPr>
      <w:r w:rsidRPr="00ED243F">
        <w:rPr>
          <w:rFonts w:ascii="Times New Roman" w:eastAsia="Times New Roman" w:hAnsi="Times New Roman" w:cs="Times New Roman"/>
          <w:sz w:val="28"/>
          <w:szCs w:val="28"/>
          <w:lang w:val="uk-UA" w:eastAsia="ru-RU"/>
        </w:rPr>
        <w:t>10) уникати стереотипних, менторських висловлювань;</w:t>
      </w:r>
    </w:p>
    <w:p w:rsidR="00ED26AB" w:rsidRPr="00ED243F" w:rsidRDefault="00ED26AB" w:rsidP="00ED26AB">
      <w:pPr>
        <w:spacing w:before="100" w:beforeAutospacing="1" w:after="100" w:afterAutospacing="1" w:line="360" w:lineRule="auto"/>
        <w:ind w:right="-2" w:firstLine="567"/>
        <w:contextualSpacing/>
        <w:jc w:val="both"/>
        <w:rPr>
          <w:rFonts w:ascii="Times New Roman" w:eastAsia="Times New Roman" w:hAnsi="Times New Roman" w:cs="Times New Roman"/>
          <w:sz w:val="28"/>
          <w:szCs w:val="28"/>
          <w:lang w:val="uk-UA" w:eastAsia="ru-RU"/>
        </w:rPr>
      </w:pPr>
      <w:r w:rsidRPr="00ED243F">
        <w:rPr>
          <w:rFonts w:ascii="Times New Roman" w:eastAsia="Times New Roman" w:hAnsi="Times New Roman" w:cs="Times New Roman"/>
          <w:sz w:val="28"/>
          <w:szCs w:val="28"/>
          <w:lang w:val="uk-UA" w:eastAsia="ru-RU"/>
        </w:rPr>
        <w:t>11) позбавлятися від суб’єктивних (як позитивних, так і негативних) установок стосовно конкретних осіб;</w:t>
      </w:r>
    </w:p>
    <w:p w:rsidR="00ED26AB" w:rsidRPr="00ED243F" w:rsidRDefault="00ED26AB" w:rsidP="00ED26AB">
      <w:pPr>
        <w:spacing w:before="100" w:beforeAutospacing="1" w:after="100" w:afterAutospacing="1" w:line="360" w:lineRule="auto"/>
        <w:ind w:right="-2" w:firstLine="567"/>
        <w:contextualSpacing/>
        <w:jc w:val="both"/>
        <w:rPr>
          <w:rFonts w:ascii="Times New Roman" w:eastAsia="Times New Roman" w:hAnsi="Times New Roman" w:cs="Times New Roman"/>
          <w:sz w:val="28"/>
          <w:szCs w:val="28"/>
          <w:lang w:val="uk-UA" w:eastAsia="ru-RU"/>
        </w:rPr>
      </w:pPr>
      <w:r w:rsidRPr="00ED243F">
        <w:rPr>
          <w:rFonts w:ascii="Times New Roman" w:eastAsia="Times New Roman" w:hAnsi="Times New Roman" w:cs="Times New Roman"/>
          <w:sz w:val="28"/>
          <w:szCs w:val="28"/>
          <w:lang w:val="uk-UA" w:eastAsia="ru-RU"/>
        </w:rPr>
        <w:t>12) категорично уникати осуду дій громадян, які звернулися до територіального центру;</w:t>
      </w:r>
    </w:p>
    <w:p w:rsidR="00ED26AB" w:rsidRPr="00ED243F" w:rsidRDefault="00ED26AB" w:rsidP="00ED26AB">
      <w:pPr>
        <w:spacing w:before="100" w:beforeAutospacing="1" w:after="100" w:afterAutospacing="1" w:line="360" w:lineRule="auto"/>
        <w:ind w:right="-2" w:firstLine="567"/>
        <w:contextualSpacing/>
        <w:jc w:val="both"/>
        <w:rPr>
          <w:rFonts w:ascii="Times New Roman" w:eastAsia="Times New Roman" w:hAnsi="Times New Roman" w:cs="Times New Roman"/>
          <w:sz w:val="28"/>
          <w:szCs w:val="28"/>
          <w:lang w:val="uk-UA" w:eastAsia="ru-RU"/>
        </w:rPr>
      </w:pPr>
      <w:r w:rsidRPr="00ED243F">
        <w:rPr>
          <w:rFonts w:ascii="Times New Roman" w:eastAsia="Times New Roman" w:hAnsi="Times New Roman" w:cs="Times New Roman"/>
          <w:sz w:val="28"/>
          <w:szCs w:val="28"/>
          <w:lang w:val="uk-UA" w:eastAsia="ru-RU"/>
        </w:rPr>
        <w:t>13) необхідно постійно запам’ятовувати й аналізувати ситуації, що збагачують комунікативний досвід;</w:t>
      </w:r>
    </w:p>
    <w:p w:rsidR="00ED26AB" w:rsidRPr="00ED243F" w:rsidRDefault="00ED26AB" w:rsidP="00ED26AB">
      <w:pPr>
        <w:spacing w:before="100" w:beforeAutospacing="1" w:after="100" w:afterAutospacing="1" w:line="360" w:lineRule="auto"/>
        <w:ind w:right="-2" w:firstLine="567"/>
        <w:contextualSpacing/>
        <w:jc w:val="both"/>
        <w:rPr>
          <w:rFonts w:ascii="Times New Roman" w:eastAsia="Times New Roman" w:hAnsi="Times New Roman" w:cs="Times New Roman"/>
          <w:sz w:val="28"/>
          <w:szCs w:val="28"/>
          <w:lang w:val="uk-UA" w:eastAsia="ru-RU"/>
        </w:rPr>
      </w:pPr>
      <w:r w:rsidRPr="00ED243F">
        <w:rPr>
          <w:rFonts w:ascii="Times New Roman" w:eastAsia="Times New Roman" w:hAnsi="Times New Roman" w:cs="Times New Roman"/>
          <w:sz w:val="28"/>
          <w:szCs w:val="28"/>
          <w:lang w:val="uk-UA" w:eastAsia="ru-RU"/>
        </w:rPr>
        <w:t>14) чітко і логічно висловлювати власну думку;</w:t>
      </w:r>
    </w:p>
    <w:p w:rsidR="00ED26AB" w:rsidRPr="00ED243F" w:rsidRDefault="00ED26AB" w:rsidP="00ED26AB">
      <w:pPr>
        <w:spacing w:before="100" w:beforeAutospacing="1" w:after="100" w:afterAutospacing="1" w:line="360" w:lineRule="auto"/>
        <w:ind w:right="-2" w:firstLine="567"/>
        <w:contextualSpacing/>
        <w:jc w:val="both"/>
        <w:rPr>
          <w:rFonts w:ascii="Times New Roman" w:eastAsia="Times New Roman" w:hAnsi="Times New Roman" w:cs="Times New Roman"/>
          <w:sz w:val="28"/>
          <w:szCs w:val="28"/>
          <w:lang w:val="uk-UA" w:eastAsia="ru-RU"/>
        </w:rPr>
      </w:pPr>
      <w:r w:rsidRPr="00ED243F">
        <w:rPr>
          <w:rFonts w:ascii="Times New Roman" w:eastAsia="Times New Roman" w:hAnsi="Times New Roman" w:cs="Times New Roman"/>
          <w:sz w:val="28"/>
          <w:szCs w:val="28"/>
          <w:lang w:val="uk-UA" w:eastAsia="ru-RU"/>
        </w:rPr>
        <w:t>15) у разі здійснення письмової комунікації суворо дотримуватися правил орфографії та пунктуації.</w:t>
      </w:r>
    </w:p>
    <w:p w:rsidR="00ED26AB" w:rsidRPr="00ED243F" w:rsidRDefault="00ED26AB" w:rsidP="00ED26AB">
      <w:pPr>
        <w:spacing w:after="200" w:line="360" w:lineRule="auto"/>
        <w:ind w:right="-2" w:firstLine="567"/>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i/>
          <w:sz w:val="28"/>
          <w:szCs w:val="28"/>
          <w:lang w:val="uk-UA"/>
        </w:rPr>
        <w:t xml:space="preserve">4. Врахування експресивної сторони аспекту фахового спілкування. </w:t>
      </w:r>
      <w:r w:rsidRPr="00ED243F">
        <w:rPr>
          <w:rFonts w:ascii="Times New Roman" w:eastAsia="Calibri" w:hAnsi="Times New Roman" w:cs="Times New Roman"/>
          <w:sz w:val="28"/>
          <w:szCs w:val="28"/>
          <w:lang w:val="uk-UA"/>
        </w:rPr>
        <w:t xml:space="preserve">Необхідно вміти контролювати себе, а також розуміти емоції партнерів. У цьому контексті, важливим є використання метафор, що має викликати емоційний відгук, стимулювати її до позитивних учинків. При цьому важливо враховувати рівень розвитку уяви і абстрактного мислення отримувачів послуг. </w:t>
      </w:r>
    </w:p>
    <w:p w:rsidR="00ED26AB" w:rsidRPr="00ED243F" w:rsidRDefault="00ED26AB" w:rsidP="00ED26AB">
      <w:pPr>
        <w:spacing w:after="200" w:line="360" w:lineRule="auto"/>
        <w:ind w:right="-2" w:firstLine="567"/>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 xml:space="preserve">5. </w:t>
      </w:r>
      <w:r w:rsidRPr="00ED243F">
        <w:rPr>
          <w:rFonts w:ascii="Times New Roman" w:eastAsia="Calibri" w:hAnsi="Times New Roman" w:cs="Times New Roman"/>
          <w:i/>
          <w:sz w:val="28"/>
          <w:szCs w:val="28"/>
          <w:lang w:val="uk-UA"/>
        </w:rPr>
        <w:t>Формування компетентності у розв’язанні конфліктів.</w:t>
      </w:r>
      <w:r w:rsidRPr="00ED243F">
        <w:rPr>
          <w:rFonts w:ascii="Times New Roman" w:eastAsia="Calibri" w:hAnsi="Times New Roman" w:cs="Times New Roman"/>
          <w:sz w:val="28"/>
          <w:szCs w:val="28"/>
          <w:lang w:val="uk-UA"/>
        </w:rPr>
        <w:t xml:space="preserve"> Конфлікти є невід’ємною частиною нашого життя і тому уміння конструктивного їх вирішення є необхідною частиною особистості фахівця з соціальної роботи, зважаючи на особливості громадян з якими доводиться працювати</w:t>
      </w:r>
      <w:r w:rsidR="009413D5" w:rsidRPr="00ED243F">
        <w:rPr>
          <w:rFonts w:ascii="Times New Roman" w:eastAsia="Calibri" w:hAnsi="Times New Roman" w:cs="Times New Roman"/>
          <w:sz w:val="28"/>
          <w:szCs w:val="28"/>
        </w:rPr>
        <w:t xml:space="preserve"> [9]</w:t>
      </w:r>
      <w:r w:rsidR="009413D5" w:rsidRPr="00ED243F">
        <w:rPr>
          <w:rFonts w:ascii="Times New Roman" w:eastAsia="Calibri" w:hAnsi="Times New Roman" w:cs="Times New Roman"/>
          <w:sz w:val="28"/>
          <w:szCs w:val="28"/>
          <w:lang w:val="ru-RU"/>
        </w:rPr>
        <w:t xml:space="preserve">, </w:t>
      </w:r>
      <w:r w:rsidR="009413D5" w:rsidRPr="00ED243F">
        <w:rPr>
          <w:rFonts w:ascii="Times New Roman" w:eastAsia="Calibri" w:hAnsi="Times New Roman" w:cs="Times New Roman"/>
          <w:sz w:val="28"/>
          <w:szCs w:val="28"/>
        </w:rPr>
        <w:t>[13]</w:t>
      </w:r>
      <w:r w:rsidRPr="00ED243F">
        <w:rPr>
          <w:rFonts w:ascii="Times New Roman" w:eastAsia="Calibri" w:hAnsi="Times New Roman" w:cs="Times New Roman"/>
          <w:sz w:val="28"/>
          <w:szCs w:val="28"/>
          <w:lang w:val="uk-UA"/>
        </w:rPr>
        <w:t>.</w:t>
      </w:r>
    </w:p>
    <w:p w:rsidR="00ED26AB" w:rsidRPr="00ED243F" w:rsidRDefault="00ED26AB" w:rsidP="00ED26AB">
      <w:pPr>
        <w:spacing w:after="0" w:line="360" w:lineRule="auto"/>
        <w:ind w:firstLine="709"/>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Найбільш оптимальною формою поведінки у конфліктних ситуаціях є толерантність, тобто терпимість до учасників конфліктної взаємодії. Толерантність може проявлятися у трьох основних формах:</w:t>
      </w:r>
    </w:p>
    <w:p w:rsidR="00ED26AB" w:rsidRPr="00ED243F" w:rsidRDefault="00ED26AB" w:rsidP="00ED26AB">
      <w:pPr>
        <w:numPr>
          <w:ilvl w:val="0"/>
          <w:numId w:val="4"/>
        </w:numPr>
        <w:spacing w:after="0" w:line="360" w:lineRule="auto"/>
        <w:ind w:left="0" w:firstLine="709"/>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рівновага, розсудливість</w:t>
      </w:r>
    </w:p>
    <w:p w:rsidR="00ED26AB" w:rsidRPr="00ED243F" w:rsidRDefault="00ED26AB" w:rsidP="00ED26AB">
      <w:pPr>
        <w:numPr>
          <w:ilvl w:val="0"/>
          <w:numId w:val="4"/>
        </w:numPr>
        <w:spacing w:after="0" w:line="360" w:lineRule="auto"/>
        <w:ind w:left="0" w:firstLine="709"/>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зусилля спрямовані на стримування емоцій;</w:t>
      </w:r>
    </w:p>
    <w:p w:rsidR="00ED26AB" w:rsidRPr="00ED243F" w:rsidRDefault="00ED26AB" w:rsidP="00ED26AB">
      <w:pPr>
        <w:numPr>
          <w:ilvl w:val="0"/>
          <w:numId w:val="4"/>
        </w:numPr>
        <w:spacing w:after="0" w:line="360" w:lineRule="auto"/>
        <w:ind w:left="0" w:firstLine="709"/>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 xml:space="preserve"> маскування реальних переважань за рахунок показового демонстрування байдужості. </w:t>
      </w:r>
    </w:p>
    <w:p w:rsidR="00ED26AB" w:rsidRPr="00ED243F" w:rsidRDefault="00ED26AB" w:rsidP="00ED26AB">
      <w:pPr>
        <w:spacing w:after="0" w:line="360" w:lineRule="auto"/>
        <w:ind w:firstLine="709"/>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Для управління конфліктом фахівець з соціальної роботи має знати й аналізувати фази конфлікту. Доцільно визначити алгоритм аналізу конфлікту::</w:t>
      </w:r>
    </w:p>
    <w:p w:rsidR="00ED26AB" w:rsidRPr="00ED243F" w:rsidRDefault="00ED26AB" w:rsidP="00ED26AB">
      <w:pPr>
        <w:numPr>
          <w:ilvl w:val="0"/>
          <w:numId w:val="5"/>
        </w:numPr>
        <w:spacing w:after="0" w:line="360" w:lineRule="auto"/>
        <w:ind w:left="0" w:firstLine="709"/>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Чітке визначення учасників конфлікту.</w:t>
      </w:r>
    </w:p>
    <w:p w:rsidR="00ED26AB" w:rsidRPr="00ED243F" w:rsidRDefault="00ED26AB" w:rsidP="00ED26AB">
      <w:pPr>
        <w:numPr>
          <w:ilvl w:val="0"/>
          <w:numId w:val="5"/>
        </w:numPr>
        <w:spacing w:after="0" w:line="360" w:lineRule="auto"/>
        <w:ind w:left="0" w:firstLine="709"/>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 xml:space="preserve">Виокремлення головної проблеми, перевірка адекватності розуміння проблеми учасниками взаємодії, фіксація спільного і відмінного у поглядах на ситуацію. </w:t>
      </w:r>
    </w:p>
    <w:p w:rsidR="00ED26AB" w:rsidRPr="00ED243F" w:rsidRDefault="00ED26AB" w:rsidP="00ED26AB">
      <w:pPr>
        <w:numPr>
          <w:ilvl w:val="0"/>
          <w:numId w:val="5"/>
        </w:numPr>
        <w:spacing w:after="0" w:line="360" w:lineRule="auto"/>
        <w:ind w:left="0" w:firstLine="709"/>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 xml:space="preserve">Визначення силу протирічь, що знаходяться в основі конфліктної ситуації. </w:t>
      </w:r>
    </w:p>
    <w:p w:rsidR="00ED26AB" w:rsidRPr="00ED243F" w:rsidRDefault="00ED26AB" w:rsidP="00ED26AB">
      <w:pPr>
        <w:numPr>
          <w:ilvl w:val="0"/>
          <w:numId w:val="5"/>
        </w:numPr>
        <w:spacing w:after="0" w:line="360" w:lineRule="auto"/>
        <w:ind w:left="0" w:firstLine="709"/>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З’ясування причини конфлікту.</w:t>
      </w:r>
    </w:p>
    <w:p w:rsidR="00ED26AB" w:rsidRPr="00ED243F" w:rsidRDefault="00ED26AB" w:rsidP="00ED26AB">
      <w:pPr>
        <w:numPr>
          <w:ilvl w:val="0"/>
          <w:numId w:val="5"/>
        </w:numPr>
        <w:spacing w:after="0" w:line="360" w:lineRule="auto"/>
        <w:ind w:left="0" w:firstLine="709"/>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Аналіз предмет конфлікту.</w:t>
      </w:r>
    </w:p>
    <w:p w:rsidR="00ED26AB" w:rsidRPr="00ED243F" w:rsidRDefault="00ED26AB" w:rsidP="00ED26AB">
      <w:pPr>
        <w:numPr>
          <w:ilvl w:val="0"/>
          <w:numId w:val="5"/>
        </w:numPr>
        <w:spacing w:after="0" w:line="360" w:lineRule="auto"/>
        <w:ind w:left="0" w:firstLine="709"/>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Виділення активних та пасивних учасників конфлікту.</w:t>
      </w:r>
    </w:p>
    <w:p w:rsidR="00ED26AB" w:rsidRPr="00ED243F" w:rsidRDefault="00ED26AB" w:rsidP="00ED26AB">
      <w:pPr>
        <w:numPr>
          <w:ilvl w:val="0"/>
          <w:numId w:val="5"/>
        </w:numPr>
        <w:spacing w:after="0" w:line="360" w:lineRule="auto"/>
        <w:ind w:left="0" w:firstLine="709"/>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Розуміння мету й очікування особи, яка спровокувала початок конфлікту.</w:t>
      </w:r>
    </w:p>
    <w:p w:rsidR="00ED26AB" w:rsidRPr="00ED243F" w:rsidRDefault="00ED26AB" w:rsidP="00ED26AB">
      <w:pPr>
        <w:numPr>
          <w:ilvl w:val="0"/>
          <w:numId w:val="5"/>
        </w:numPr>
        <w:spacing w:after="0" w:line="360" w:lineRule="auto"/>
        <w:ind w:left="0" w:firstLine="709"/>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Визначення стадії конфлікту.</w:t>
      </w:r>
    </w:p>
    <w:p w:rsidR="00ED26AB" w:rsidRPr="00ED243F" w:rsidRDefault="00ED26AB" w:rsidP="00ED26AB">
      <w:pPr>
        <w:numPr>
          <w:ilvl w:val="0"/>
          <w:numId w:val="5"/>
        </w:numPr>
        <w:spacing w:after="0" w:line="360" w:lineRule="auto"/>
        <w:ind w:left="0" w:firstLine="709"/>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Встановлення ступінь деструктивності взаємодію.</w:t>
      </w:r>
    </w:p>
    <w:p w:rsidR="00ED26AB" w:rsidRPr="00ED243F" w:rsidRDefault="00ED26AB" w:rsidP="00ED26AB">
      <w:pPr>
        <w:numPr>
          <w:ilvl w:val="0"/>
          <w:numId w:val="5"/>
        </w:numPr>
        <w:spacing w:after="0" w:line="360" w:lineRule="auto"/>
        <w:ind w:left="0" w:firstLine="709"/>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Контроль та локалізація конфлікту.</w:t>
      </w:r>
    </w:p>
    <w:p w:rsidR="00ED26AB" w:rsidRPr="00ED243F" w:rsidRDefault="00ED26AB" w:rsidP="00ED26AB">
      <w:pPr>
        <w:pStyle w:val="a7"/>
        <w:numPr>
          <w:ilvl w:val="0"/>
          <w:numId w:val="5"/>
        </w:numPr>
        <w:spacing w:after="0" w:line="360" w:lineRule="auto"/>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 xml:space="preserve"> Пошук можливих варіантів вирішення ситуації.</w:t>
      </w:r>
    </w:p>
    <w:p w:rsidR="00ED26AB" w:rsidRPr="00ED243F" w:rsidRDefault="00ED26AB" w:rsidP="00ED26AB">
      <w:pPr>
        <w:numPr>
          <w:ilvl w:val="0"/>
          <w:numId w:val="5"/>
        </w:numPr>
        <w:spacing w:after="0" w:line="360" w:lineRule="auto"/>
        <w:ind w:left="0" w:firstLine="709"/>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Проведення спільних чи індивідуальних переговорів [25].</w:t>
      </w:r>
    </w:p>
    <w:p w:rsidR="00ED26AB" w:rsidRPr="00ED243F" w:rsidRDefault="00ED26AB" w:rsidP="00ED26AB">
      <w:pPr>
        <w:spacing w:after="0" w:line="360" w:lineRule="auto"/>
        <w:ind w:firstLine="709"/>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 xml:space="preserve">Процес розвитку конфліктологічної культури фахівця з соціальної роботи має бути поетапним і неперервним. Для досягнення конструктивного вирішення конфлікту, соціальному працівнику необхідно вміти вести діалог з використанням комплексу невербальних і мовленнєвих засобів, залучення техніки продуктивного слухання, врахування переважаючого типу сприймання співрозмовника (аудіального, візуального, кінестетичного), визначення стратегії взаємодії та моделі комунікації (переконання, сугестії, експресії), що є найбільш доречними у конкретній ситуації спілкування. </w:t>
      </w:r>
    </w:p>
    <w:p w:rsidR="00E412AF" w:rsidRPr="00ED243F" w:rsidRDefault="00E412AF" w:rsidP="00ED26AB">
      <w:pPr>
        <w:spacing w:after="0" w:line="360" w:lineRule="auto"/>
        <w:ind w:firstLine="709"/>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6</w:t>
      </w:r>
      <w:r w:rsidRPr="00ED243F">
        <w:rPr>
          <w:rFonts w:ascii="Times New Roman" w:eastAsia="Calibri" w:hAnsi="Times New Roman" w:cs="Times New Roman"/>
          <w:i/>
          <w:sz w:val="28"/>
          <w:szCs w:val="28"/>
          <w:lang w:val="uk-UA"/>
        </w:rPr>
        <w:t>. Дотримання етичних орієнтирів у процесі здійснення комунікативної діяльності соціальних працівників.</w:t>
      </w:r>
    </w:p>
    <w:p w:rsidR="00E412AF" w:rsidRPr="00ED243F" w:rsidRDefault="00E412AF" w:rsidP="00E412AF">
      <w:pPr>
        <w:shd w:val="clear" w:color="auto" w:fill="FFFFFF"/>
        <w:tabs>
          <w:tab w:val="left" w:pos="1418"/>
        </w:tabs>
        <w:spacing w:before="240" w:after="0" w:line="360" w:lineRule="auto"/>
        <w:ind w:firstLine="709"/>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 xml:space="preserve">Можна сформулювати низку рекомендацій для організації комунікації фахівців територіальних центрів з одержувачами послуг: </w:t>
      </w:r>
    </w:p>
    <w:p w:rsidR="00E412AF" w:rsidRPr="00ED243F" w:rsidRDefault="00E412AF" w:rsidP="00E412AF">
      <w:pPr>
        <w:shd w:val="clear" w:color="auto" w:fill="FFFFFF"/>
        <w:tabs>
          <w:tab w:val="left" w:pos="1418"/>
        </w:tabs>
        <w:spacing w:before="240" w:after="0" w:line="360" w:lineRule="auto"/>
        <w:ind w:firstLine="709"/>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 xml:space="preserve">1) працівники організації мають виявляти зацікавленість, доброзичливість у ставленні до клієнтів; </w:t>
      </w:r>
    </w:p>
    <w:p w:rsidR="00E412AF" w:rsidRPr="00ED243F" w:rsidRDefault="00E412AF" w:rsidP="00E412AF">
      <w:pPr>
        <w:shd w:val="clear" w:color="auto" w:fill="FFFFFF"/>
        <w:tabs>
          <w:tab w:val="left" w:pos="1418"/>
        </w:tabs>
        <w:spacing w:before="240" w:after="0" w:line="360" w:lineRule="auto"/>
        <w:ind w:firstLine="709"/>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2) фахівці мають зберігати об’єктивність – на їх ст</w:t>
      </w:r>
      <w:r w:rsidR="005E5EA6" w:rsidRPr="00ED243F">
        <w:rPr>
          <w:rFonts w:ascii="Times New Roman" w:eastAsia="Calibri" w:hAnsi="Times New Roman" w:cs="Times New Roman"/>
          <w:sz w:val="28"/>
          <w:szCs w:val="28"/>
          <w:lang w:val="uk-UA"/>
        </w:rPr>
        <w:t>авлення не мають впливати гендер,</w:t>
      </w:r>
      <w:r w:rsidRPr="00ED243F">
        <w:rPr>
          <w:rFonts w:ascii="Times New Roman" w:eastAsia="Calibri" w:hAnsi="Times New Roman" w:cs="Times New Roman"/>
          <w:sz w:val="28"/>
          <w:szCs w:val="28"/>
          <w:lang w:val="uk-UA"/>
        </w:rPr>
        <w:t xml:space="preserve"> вік, соціальний статус, спосіб життя, н</w:t>
      </w:r>
      <w:r w:rsidR="005E5EA6" w:rsidRPr="00ED243F">
        <w:rPr>
          <w:rFonts w:ascii="Times New Roman" w:eastAsia="Calibri" w:hAnsi="Times New Roman" w:cs="Times New Roman"/>
          <w:sz w:val="28"/>
          <w:szCs w:val="28"/>
          <w:lang w:val="uk-UA"/>
        </w:rPr>
        <w:t>аціональність, релігійна спрямованість</w:t>
      </w:r>
      <w:r w:rsidRPr="00ED243F">
        <w:rPr>
          <w:rFonts w:ascii="Times New Roman" w:eastAsia="Calibri" w:hAnsi="Times New Roman" w:cs="Times New Roman"/>
          <w:sz w:val="28"/>
          <w:szCs w:val="28"/>
          <w:lang w:val="uk-UA"/>
        </w:rPr>
        <w:t>, фі</w:t>
      </w:r>
      <w:r w:rsidR="005E5EA6" w:rsidRPr="00ED243F">
        <w:rPr>
          <w:rFonts w:ascii="Times New Roman" w:eastAsia="Calibri" w:hAnsi="Times New Roman" w:cs="Times New Roman"/>
          <w:sz w:val="28"/>
          <w:szCs w:val="28"/>
          <w:lang w:val="uk-UA"/>
        </w:rPr>
        <w:t>зичні й психологічні риси клієнтів</w:t>
      </w:r>
      <w:r w:rsidRPr="00ED243F">
        <w:rPr>
          <w:rFonts w:ascii="Times New Roman" w:eastAsia="Calibri" w:hAnsi="Times New Roman" w:cs="Times New Roman"/>
          <w:sz w:val="28"/>
          <w:szCs w:val="28"/>
          <w:lang w:val="uk-UA"/>
        </w:rPr>
        <w:t xml:space="preserve">; </w:t>
      </w:r>
    </w:p>
    <w:p w:rsidR="00E412AF" w:rsidRPr="00ED243F" w:rsidRDefault="00E412AF" w:rsidP="00E412AF">
      <w:pPr>
        <w:shd w:val="clear" w:color="auto" w:fill="FFFFFF"/>
        <w:tabs>
          <w:tab w:val="left" w:pos="1418"/>
        </w:tabs>
        <w:spacing w:before="240" w:after="0" w:line="360" w:lineRule="auto"/>
        <w:ind w:firstLine="709"/>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 xml:space="preserve">3) постійно </w:t>
      </w:r>
      <w:r w:rsidR="005E5EA6" w:rsidRPr="00ED243F">
        <w:rPr>
          <w:rFonts w:ascii="Times New Roman" w:eastAsia="Calibri" w:hAnsi="Times New Roman" w:cs="Times New Roman"/>
          <w:sz w:val="28"/>
          <w:szCs w:val="28"/>
          <w:lang w:val="uk-UA"/>
        </w:rPr>
        <w:t>виявляти</w:t>
      </w:r>
      <w:r w:rsidRPr="00ED243F">
        <w:rPr>
          <w:rFonts w:ascii="Times New Roman" w:eastAsia="Calibri" w:hAnsi="Times New Roman" w:cs="Times New Roman"/>
          <w:sz w:val="28"/>
          <w:szCs w:val="28"/>
          <w:lang w:val="uk-UA"/>
        </w:rPr>
        <w:t xml:space="preserve"> віру в успіх</w:t>
      </w:r>
      <w:r w:rsidR="005E5EA6" w:rsidRPr="00ED243F">
        <w:rPr>
          <w:rFonts w:ascii="Times New Roman" w:eastAsia="Calibri" w:hAnsi="Times New Roman" w:cs="Times New Roman"/>
          <w:sz w:val="28"/>
          <w:szCs w:val="28"/>
          <w:lang w:val="uk-UA"/>
        </w:rPr>
        <w:t xml:space="preserve"> клієнтів (особливо це стосується осіб з інвалідністю)</w:t>
      </w:r>
      <w:r w:rsidRPr="00ED243F">
        <w:rPr>
          <w:rFonts w:ascii="Times New Roman" w:eastAsia="Calibri" w:hAnsi="Times New Roman" w:cs="Times New Roman"/>
          <w:sz w:val="28"/>
          <w:szCs w:val="28"/>
          <w:lang w:val="uk-UA"/>
        </w:rPr>
        <w:t xml:space="preserve"> і підтримувати цю позицію у спілкуванні з </w:t>
      </w:r>
      <w:r w:rsidR="005E5EA6" w:rsidRPr="00ED243F">
        <w:rPr>
          <w:rFonts w:ascii="Times New Roman" w:eastAsia="Calibri" w:hAnsi="Times New Roman" w:cs="Times New Roman"/>
          <w:sz w:val="28"/>
          <w:szCs w:val="28"/>
          <w:lang w:val="uk-UA"/>
        </w:rPr>
        <w:t>родичами і представниками одержувача послуг;</w:t>
      </w:r>
    </w:p>
    <w:p w:rsidR="00E412AF" w:rsidRPr="00ED243F" w:rsidRDefault="00E412AF" w:rsidP="00E412AF">
      <w:pPr>
        <w:shd w:val="clear" w:color="auto" w:fill="FFFFFF"/>
        <w:tabs>
          <w:tab w:val="left" w:pos="1418"/>
        </w:tabs>
        <w:spacing w:before="240" w:after="0" w:line="360" w:lineRule="auto"/>
        <w:ind w:firstLine="709"/>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4</w:t>
      </w:r>
      <w:r w:rsidR="00E0349A" w:rsidRPr="00ED243F">
        <w:rPr>
          <w:rFonts w:ascii="Times New Roman" w:eastAsia="Calibri" w:hAnsi="Times New Roman" w:cs="Times New Roman"/>
          <w:sz w:val="28"/>
          <w:szCs w:val="28"/>
          <w:lang w:val="uk-UA"/>
        </w:rPr>
        <w:t>) обережно й адекватно застосовувати</w:t>
      </w:r>
      <w:r w:rsidRPr="00ED243F">
        <w:rPr>
          <w:rFonts w:ascii="Times New Roman" w:eastAsia="Calibri" w:hAnsi="Times New Roman" w:cs="Times New Roman"/>
          <w:sz w:val="28"/>
          <w:szCs w:val="28"/>
          <w:lang w:val="uk-UA"/>
        </w:rPr>
        <w:t xml:space="preserve"> отриману у процесі </w:t>
      </w:r>
      <w:r w:rsidR="00E0349A" w:rsidRPr="00ED243F">
        <w:rPr>
          <w:rFonts w:ascii="Times New Roman" w:eastAsia="Calibri" w:hAnsi="Times New Roman" w:cs="Times New Roman"/>
          <w:sz w:val="28"/>
          <w:szCs w:val="28"/>
          <w:lang w:val="uk-UA"/>
        </w:rPr>
        <w:t>комунікативної діагностики</w:t>
      </w:r>
      <w:r w:rsidRPr="00ED243F">
        <w:rPr>
          <w:rFonts w:ascii="Times New Roman" w:eastAsia="Calibri" w:hAnsi="Times New Roman" w:cs="Times New Roman"/>
          <w:sz w:val="28"/>
          <w:szCs w:val="28"/>
          <w:lang w:val="uk-UA"/>
        </w:rPr>
        <w:t xml:space="preserve"> інформацію;</w:t>
      </w:r>
    </w:p>
    <w:p w:rsidR="00E412AF" w:rsidRPr="00ED243F" w:rsidRDefault="00E412AF" w:rsidP="00E412AF">
      <w:pPr>
        <w:shd w:val="clear" w:color="auto" w:fill="FFFFFF"/>
        <w:tabs>
          <w:tab w:val="left" w:pos="1418"/>
        </w:tabs>
        <w:spacing w:before="240" w:after="0" w:line="360" w:lineRule="auto"/>
        <w:ind w:firstLine="709"/>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 xml:space="preserve">5) фахівці Центру </w:t>
      </w:r>
      <w:r w:rsidR="00E0349A" w:rsidRPr="00ED243F">
        <w:rPr>
          <w:rFonts w:ascii="Times New Roman" w:eastAsia="Calibri" w:hAnsi="Times New Roman" w:cs="Times New Roman"/>
          <w:sz w:val="28"/>
          <w:szCs w:val="28"/>
          <w:lang w:val="uk-UA"/>
        </w:rPr>
        <w:t xml:space="preserve">повинні будувати професійну </w:t>
      </w:r>
      <w:r w:rsidRPr="00ED243F">
        <w:rPr>
          <w:rFonts w:ascii="Times New Roman" w:eastAsia="Calibri" w:hAnsi="Times New Roman" w:cs="Times New Roman"/>
          <w:sz w:val="28"/>
          <w:szCs w:val="28"/>
          <w:lang w:val="uk-UA"/>
        </w:rPr>
        <w:t xml:space="preserve">діяльність на основі конфіденційності, що </w:t>
      </w:r>
      <w:r w:rsidR="00E0349A" w:rsidRPr="00ED243F">
        <w:rPr>
          <w:rFonts w:ascii="Times New Roman" w:eastAsia="Calibri" w:hAnsi="Times New Roman" w:cs="Times New Roman"/>
          <w:sz w:val="28"/>
          <w:szCs w:val="28"/>
          <w:lang w:val="uk-UA"/>
        </w:rPr>
        <w:t>передбачає уникнення</w:t>
      </w:r>
      <w:r w:rsidRPr="00ED243F">
        <w:rPr>
          <w:rFonts w:ascii="Times New Roman" w:eastAsia="Calibri" w:hAnsi="Times New Roman" w:cs="Times New Roman"/>
          <w:sz w:val="28"/>
          <w:szCs w:val="28"/>
          <w:lang w:val="uk-UA"/>
        </w:rPr>
        <w:t xml:space="preserve"> розголошення отриманих відомостей про </w:t>
      </w:r>
      <w:r w:rsidR="00E0349A" w:rsidRPr="00ED243F">
        <w:rPr>
          <w:rFonts w:ascii="Times New Roman" w:eastAsia="Calibri" w:hAnsi="Times New Roman" w:cs="Times New Roman"/>
          <w:sz w:val="28"/>
          <w:szCs w:val="28"/>
          <w:lang w:val="uk-UA"/>
        </w:rPr>
        <w:t>клієнтів та їх</w:t>
      </w:r>
      <w:r w:rsidRPr="00ED243F">
        <w:rPr>
          <w:rFonts w:ascii="Times New Roman" w:eastAsia="Calibri" w:hAnsi="Times New Roman" w:cs="Times New Roman"/>
          <w:sz w:val="28"/>
          <w:szCs w:val="28"/>
          <w:lang w:val="uk-UA"/>
        </w:rPr>
        <w:t xml:space="preserve"> близьких без їхньої згоди (виключення </w:t>
      </w:r>
      <w:r w:rsidR="00E0349A" w:rsidRPr="00ED243F">
        <w:rPr>
          <w:rFonts w:ascii="Times New Roman" w:eastAsia="Calibri" w:hAnsi="Times New Roman" w:cs="Times New Roman"/>
          <w:sz w:val="28"/>
          <w:szCs w:val="28"/>
          <w:lang w:val="uk-UA"/>
        </w:rPr>
        <w:t>регулюються чинним законодавством</w:t>
      </w:r>
      <w:r w:rsidRPr="00ED243F">
        <w:rPr>
          <w:rFonts w:ascii="Times New Roman" w:eastAsia="Calibri" w:hAnsi="Times New Roman" w:cs="Times New Roman"/>
          <w:sz w:val="28"/>
          <w:szCs w:val="28"/>
          <w:lang w:val="uk-UA"/>
        </w:rPr>
        <w:t xml:space="preserve">); </w:t>
      </w:r>
    </w:p>
    <w:p w:rsidR="00E412AF" w:rsidRPr="00ED243F" w:rsidRDefault="00E412AF" w:rsidP="00E412AF">
      <w:pPr>
        <w:shd w:val="clear" w:color="auto" w:fill="FFFFFF"/>
        <w:tabs>
          <w:tab w:val="left" w:pos="1418"/>
        </w:tabs>
        <w:spacing w:before="240" w:after="0" w:line="360" w:lineRule="auto"/>
        <w:ind w:firstLine="709"/>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6</w:t>
      </w:r>
      <w:r w:rsidR="00E0349A" w:rsidRPr="00ED243F">
        <w:rPr>
          <w:rFonts w:ascii="Times New Roman" w:eastAsia="Calibri" w:hAnsi="Times New Roman" w:cs="Times New Roman"/>
          <w:sz w:val="28"/>
          <w:szCs w:val="28"/>
          <w:lang w:val="uk-UA"/>
        </w:rPr>
        <w:t xml:space="preserve">) відповідально ставитися до </w:t>
      </w:r>
      <w:r w:rsidRPr="00ED243F">
        <w:rPr>
          <w:rFonts w:ascii="Times New Roman" w:eastAsia="Calibri" w:hAnsi="Times New Roman" w:cs="Times New Roman"/>
          <w:sz w:val="28"/>
          <w:szCs w:val="28"/>
          <w:lang w:val="uk-UA"/>
        </w:rPr>
        <w:t>діяльності, особли</w:t>
      </w:r>
      <w:r w:rsidR="00E0349A" w:rsidRPr="00ED243F">
        <w:rPr>
          <w:rFonts w:ascii="Times New Roman" w:eastAsia="Calibri" w:hAnsi="Times New Roman" w:cs="Times New Roman"/>
          <w:sz w:val="28"/>
          <w:szCs w:val="28"/>
          <w:lang w:val="uk-UA"/>
        </w:rPr>
        <w:t xml:space="preserve">во за ефективність </w:t>
      </w:r>
      <w:r w:rsidRPr="00ED243F">
        <w:rPr>
          <w:rFonts w:ascii="Times New Roman" w:eastAsia="Calibri" w:hAnsi="Times New Roman" w:cs="Times New Roman"/>
          <w:sz w:val="28"/>
          <w:szCs w:val="28"/>
          <w:lang w:val="uk-UA"/>
        </w:rPr>
        <w:t>діагностичних і розвивальних методик</w:t>
      </w:r>
      <w:r w:rsidR="00E0349A" w:rsidRPr="00ED243F">
        <w:rPr>
          <w:rFonts w:ascii="Times New Roman" w:eastAsia="Calibri" w:hAnsi="Times New Roman" w:cs="Times New Roman"/>
          <w:sz w:val="28"/>
          <w:szCs w:val="28"/>
          <w:lang w:val="uk-UA"/>
        </w:rPr>
        <w:t>, що використовуються у роботі територіального центру</w:t>
      </w:r>
      <w:r w:rsidRPr="00ED243F">
        <w:rPr>
          <w:rFonts w:ascii="Times New Roman" w:eastAsia="Calibri" w:hAnsi="Times New Roman" w:cs="Times New Roman"/>
          <w:sz w:val="28"/>
          <w:szCs w:val="28"/>
          <w:lang w:val="uk-UA"/>
        </w:rPr>
        <w:t xml:space="preserve">; </w:t>
      </w:r>
    </w:p>
    <w:p w:rsidR="00E412AF" w:rsidRPr="00ED243F" w:rsidRDefault="00E412AF" w:rsidP="00E412AF">
      <w:pPr>
        <w:shd w:val="clear" w:color="auto" w:fill="FFFFFF"/>
        <w:tabs>
          <w:tab w:val="left" w:pos="1418"/>
        </w:tabs>
        <w:spacing w:before="240" w:after="0" w:line="360" w:lineRule="auto"/>
        <w:ind w:firstLine="709"/>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7</w:t>
      </w:r>
      <w:r w:rsidR="00E0349A" w:rsidRPr="00ED243F">
        <w:rPr>
          <w:rFonts w:ascii="Times New Roman" w:eastAsia="Calibri" w:hAnsi="Times New Roman" w:cs="Times New Roman"/>
          <w:sz w:val="28"/>
          <w:szCs w:val="28"/>
          <w:lang w:val="uk-UA"/>
        </w:rPr>
        <w:t xml:space="preserve">) орієнтуватися на </w:t>
      </w:r>
      <w:r w:rsidRPr="00ED243F">
        <w:rPr>
          <w:rFonts w:ascii="Times New Roman" w:eastAsia="Calibri" w:hAnsi="Times New Roman" w:cs="Times New Roman"/>
          <w:sz w:val="28"/>
          <w:szCs w:val="28"/>
          <w:lang w:val="uk-UA"/>
        </w:rPr>
        <w:t>саморозвиток й самовдосконалення власної професійної</w:t>
      </w:r>
      <w:r w:rsidR="00E0349A" w:rsidRPr="00ED243F">
        <w:rPr>
          <w:rFonts w:ascii="Times New Roman" w:eastAsia="Calibri" w:hAnsi="Times New Roman" w:cs="Times New Roman"/>
          <w:sz w:val="28"/>
          <w:szCs w:val="28"/>
          <w:lang w:val="uk-UA"/>
        </w:rPr>
        <w:t xml:space="preserve"> й комунікативної</w:t>
      </w:r>
      <w:r w:rsidRPr="00ED243F">
        <w:rPr>
          <w:rFonts w:ascii="Times New Roman" w:eastAsia="Calibri" w:hAnsi="Times New Roman" w:cs="Times New Roman"/>
          <w:sz w:val="28"/>
          <w:szCs w:val="28"/>
          <w:lang w:val="uk-UA"/>
        </w:rPr>
        <w:t xml:space="preserve"> компетентності;</w:t>
      </w:r>
    </w:p>
    <w:p w:rsidR="00E412AF" w:rsidRPr="00ED243F" w:rsidRDefault="00E412AF" w:rsidP="00E412AF">
      <w:pPr>
        <w:shd w:val="clear" w:color="auto" w:fill="FFFFFF"/>
        <w:tabs>
          <w:tab w:val="left" w:pos="1418"/>
        </w:tabs>
        <w:spacing w:before="240" w:after="0" w:line="360" w:lineRule="auto"/>
        <w:ind w:firstLine="709"/>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8)</w:t>
      </w:r>
      <w:r w:rsidR="00E0349A" w:rsidRPr="00ED243F">
        <w:rPr>
          <w:rFonts w:ascii="Times New Roman" w:eastAsia="Calibri" w:hAnsi="Times New Roman" w:cs="Times New Roman"/>
          <w:sz w:val="28"/>
          <w:szCs w:val="28"/>
          <w:lang w:val="uk-UA"/>
        </w:rPr>
        <w:t xml:space="preserve"> цінувати індивідуальність одержувача послуг, навіть якщо ці особливості не вкладаються у звичні</w:t>
      </w:r>
      <w:r w:rsidRPr="00ED243F">
        <w:rPr>
          <w:rFonts w:ascii="Times New Roman" w:eastAsia="Calibri" w:hAnsi="Times New Roman" w:cs="Times New Roman"/>
          <w:sz w:val="28"/>
          <w:szCs w:val="28"/>
          <w:lang w:val="uk-UA"/>
        </w:rPr>
        <w:t xml:space="preserve"> норми; </w:t>
      </w:r>
    </w:p>
    <w:p w:rsidR="00E412AF" w:rsidRPr="00ED243F" w:rsidRDefault="00E412AF" w:rsidP="00E412AF">
      <w:pPr>
        <w:shd w:val="clear" w:color="auto" w:fill="FFFFFF"/>
        <w:tabs>
          <w:tab w:val="left" w:pos="1418"/>
        </w:tabs>
        <w:spacing w:before="240" w:after="0" w:line="360" w:lineRule="auto"/>
        <w:ind w:firstLine="709"/>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9</w:t>
      </w:r>
      <w:r w:rsidR="00E0349A" w:rsidRPr="00ED243F">
        <w:rPr>
          <w:rFonts w:ascii="Times New Roman" w:eastAsia="Calibri" w:hAnsi="Times New Roman" w:cs="Times New Roman"/>
          <w:sz w:val="28"/>
          <w:szCs w:val="28"/>
          <w:lang w:val="uk-UA"/>
        </w:rPr>
        <w:t xml:space="preserve">) конструювати </w:t>
      </w:r>
      <w:r w:rsidRPr="00ED243F">
        <w:rPr>
          <w:rFonts w:ascii="Times New Roman" w:eastAsia="Calibri" w:hAnsi="Times New Roman" w:cs="Times New Roman"/>
          <w:sz w:val="28"/>
          <w:szCs w:val="28"/>
          <w:lang w:val="uk-UA"/>
        </w:rPr>
        <w:t>процес</w:t>
      </w:r>
      <w:r w:rsidR="00E0349A" w:rsidRPr="00ED243F">
        <w:rPr>
          <w:rFonts w:ascii="Times New Roman" w:eastAsia="Calibri" w:hAnsi="Times New Roman" w:cs="Times New Roman"/>
          <w:sz w:val="28"/>
          <w:szCs w:val="28"/>
          <w:lang w:val="uk-UA"/>
        </w:rPr>
        <w:t xml:space="preserve"> спілкування з клієнтами </w:t>
      </w:r>
      <w:r w:rsidRPr="00ED243F">
        <w:rPr>
          <w:rFonts w:ascii="Times New Roman" w:eastAsia="Calibri" w:hAnsi="Times New Roman" w:cs="Times New Roman"/>
          <w:sz w:val="28"/>
          <w:szCs w:val="28"/>
          <w:lang w:val="uk-UA"/>
        </w:rPr>
        <w:t>на доступ</w:t>
      </w:r>
      <w:r w:rsidR="00E0349A" w:rsidRPr="00ED243F">
        <w:rPr>
          <w:rFonts w:ascii="Times New Roman" w:eastAsia="Calibri" w:hAnsi="Times New Roman" w:cs="Times New Roman"/>
          <w:sz w:val="28"/>
          <w:szCs w:val="28"/>
          <w:lang w:val="uk-UA"/>
        </w:rPr>
        <w:t xml:space="preserve">ному для них </w:t>
      </w:r>
      <w:r w:rsidRPr="00ED243F">
        <w:rPr>
          <w:rFonts w:ascii="Times New Roman" w:eastAsia="Calibri" w:hAnsi="Times New Roman" w:cs="Times New Roman"/>
          <w:sz w:val="28"/>
          <w:szCs w:val="28"/>
          <w:lang w:val="uk-UA"/>
        </w:rPr>
        <w:t xml:space="preserve">рівні; </w:t>
      </w:r>
    </w:p>
    <w:p w:rsidR="00E412AF" w:rsidRPr="00ED243F" w:rsidRDefault="00E412AF" w:rsidP="00E412AF">
      <w:pPr>
        <w:shd w:val="clear" w:color="auto" w:fill="FFFFFF"/>
        <w:tabs>
          <w:tab w:val="left" w:pos="1418"/>
        </w:tabs>
        <w:spacing w:before="240" w:after="0" w:line="360" w:lineRule="auto"/>
        <w:ind w:firstLine="709"/>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 xml:space="preserve">10) </w:t>
      </w:r>
      <w:r w:rsidR="00E0349A" w:rsidRPr="00ED243F">
        <w:rPr>
          <w:rFonts w:ascii="Times New Roman" w:eastAsia="Calibri" w:hAnsi="Times New Roman" w:cs="Times New Roman"/>
          <w:sz w:val="28"/>
          <w:szCs w:val="28"/>
          <w:lang w:val="uk-UA"/>
        </w:rPr>
        <w:t>створювати</w:t>
      </w:r>
      <w:r w:rsidRPr="00ED243F">
        <w:rPr>
          <w:rFonts w:ascii="Times New Roman" w:eastAsia="Calibri" w:hAnsi="Times New Roman" w:cs="Times New Roman"/>
          <w:sz w:val="28"/>
          <w:szCs w:val="28"/>
          <w:lang w:val="uk-UA"/>
        </w:rPr>
        <w:t xml:space="preserve"> позитивну </w:t>
      </w:r>
      <w:r w:rsidR="00E0349A" w:rsidRPr="00ED243F">
        <w:rPr>
          <w:rFonts w:ascii="Times New Roman" w:eastAsia="Calibri" w:hAnsi="Times New Roman" w:cs="Times New Roman"/>
          <w:sz w:val="28"/>
          <w:szCs w:val="28"/>
          <w:lang w:val="uk-UA"/>
        </w:rPr>
        <w:t>соціально-психологічну атмосферу у процесі реалізації</w:t>
      </w:r>
      <w:r w:rsidRPr="00ED243F">
        <w:rPr>
          <w:rFonts w:ascii="Times New Roman" w:eastAsia="Calibri" w:hAnsi="Times New Roman" w:cs="Times New Roman"/>
          <w:sz w:val="28"/>
          <w:szCs w:val="28"/>
          <w:lang w:val="uk-UA"/>
        </w:rPr>
        <w:t xml:space="preserve"> діагностичних, розвивальних, консультаційних</w:t>
      </w:r>
      <w:r w:rsidR="00E0349A" w:rsidRPr="00ED243F">
        <w:rPr>
          <w:rFonts w:ascii="Times New Roman" w:eastAsia="Calibri" w:hAnsi="Times New Roman" w:cs="Times New Roman"/>
          <w:sz w:val="28"/>
          <w:szCs w:val="28"/>
          <w:lang w:val="uk-UA"/>
        </w:rPr>
        <w:t>, профілактичних</w:t>
      </w:r>
      <w:r w:rsidRPr="00ED243F">
        <w:rPr>
          <w:rFonts w:ascii="Times New Roman" w:eastAsia="Calibri" w:hAnsi="Times New Roman" w:cs="Times New Roman"/>
          <w:sz w:val="28"/>
          <w:szCs w:val="28"/>
          <w:lang w:val="uk-UA"/>
        </w:rPr>
        <w:t xml:space="preserve"> занять; </w:t>
      </w:r>
    </w:p>
    <w:p w:rsidR="00E412AF" w:rsidRPr="00ED243F" w:rsidRDefault="00E412AF" w:rsidP="00E412AF">
      <w:pPr>
        <w:shd w:val="clear" w:color="auto" w:fill="FFFFFF"/>
        <w:tabs>
          <w:tab w:val="left" w:pos="1418"/>
        </w:tabs>
        <w:spacing w:before="240" w:after="0" w:line="360" w:lineRule="auto"/>
        <w:ind w:firstLine="709"/>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 xml:space="preserve">11) орієнтуватися на розвиток самостійності й комунікативної компетентності </w:t>
      </w:r>
      <w:r w:rsidR="00E0349A" w:rsidRPr="00ED243F">
        <w:rPr>
          <w:rFonts w:ascii="Times New Roman" w:eastAsia="Calibri" w:hAnsi="Times New Roman" w:cs="Times New Roman"/>
          <w:sz w:val="28"/>
          <w:szCs w:val="28"/>
          <w:lang w:val="uk-UA"/>
        </w:rPr>
        <w:t>клієнтів територіального центру</w:t>
      </w:r>
      <w:r w:rsidRPr="00ED243F">
        <w:rPr>
          <w:rFonts w:ascii="Times New Roman" w:eastAsia="Calibri" w:hAnsi="Times New Roman" w:cs="Times New Roman"/>
          <w:sz w:val="28"/>
          <w:szCs w:val="28"/>
          <w:lang w:val="uk-UA"/>
        </w:rPr>
        <w:t xml:space="preserve">; </w:t>
      </w:r>
    </w:p>
    <w:p w:rsidR="00E412AF" w:rsidRPr="00ED243F" w:rsidRDefault="00E412AF" w:rsidP="00E412AF">
      <w:pPr>
        <w:shd w:val="clear" w:color="auto" w:fill="FFFFFF"/>
        <w:tabs>
          <w:tab w:val="left" w:pos="1418"/>
        </w:tabs>
        <w:spacing w:before="240" w:after="0" w:line="360" w:lineRule="auto"/>
        <w:ind w:firstLine="709"/>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 xml:space="preserve">12) формувати компенсаторну діяльність </w:t>
      </w:r>
      <w:r w:rsidR="00E0349A" w:rsidRPr="00ED243F">
        <w:rPr>
          <w:rFonts w:ascii="Times New Roman" w:eastAsia="Calibri" w:hAnsi="Times New Roman" w:cs="Times New Roman"/>
          <w:sz w:val="28"/>
          <w:szCs w:val="28"/>
          <w:lang w:val="uk-UA"/>
        </w:rPr>
        <w:t xml:space="preserve">осіб </w:t>
      </w:r>
      <w:r w:rsidRPr="00ED243F">
        <w:rPr>
          <w:rFonts w:ascii="Times New Roman" w:eastAsia="Calibri" w:hAnsi="Times New Roman" w:cs="Times New Roman"/>
          <w:sz w:val="28"/>
          <w:szCs w:val="28"/>
          <w:lang w:val="uk-UA"/>
        </w:rPr>
        <w:t>з особливими потребами</w:t>
      </w:r>
      <w:r w:rsidR="00E0349A" w:rsidRPr="00ED243F">
        <w:rPr>
          <w:rFonts w:ascii="Times New Roman" w:eastAsia="Calibri" w:hAnsi="Times New Roman" w:cs="Times New Roman"/>
          <w:sz w:val="28"/>
          <w:szCs w:val="28"/>
          <w:lang w:val="uk-UA"/>
        </w:rPr>
        <w:t xml:space="preserve"> у контексті діяльності центру</w:t>
      </w:r>
      <w:r w:rsidRPr="00ED243F">
        <w:rPr>
          <w:rFonts w:ascii="Times New Roman" w:eastAsia="Calibri" w:hAnsi="Times New Roman" w:cs="Times New Roman"/>
          <w:sz w:val="28"/>
          <w:szCs w:val="28"/>
          <w:lang w:val="uk-UA"/>
        </w:rPr>
        <w:t xml:space="preserve">; </w:t>
      </w:r>
    </w:p>
    <w:p w:rsidR="00E412AF" w:rsidRPr="00ED243F" w:rsidRDefault="00E412AF" w:rsidP="00E412AF">
      <w:pPr>
        <w:shd w:val="clear" w:color="auto" w:fill="FFFFFF"/>
        <w:tabs>
          <w:tab w:val="left" w:pos="1418"/>
        </w:tabs>
        <w:spacing w:before="240" w:after="0" w:line="360" w:lineRule="auto"/>
        <w:ind w:firstLine="709"/>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 xml:space="preserve">13) розвивати саморегуляцію </w:t>
      </w:r>
      <w:r w:rsidR="00E0349A" w:rsidRPr="00ED243F">
        <w:rPr>
          <w:rFonts w:ascii="Times New Roman" w:eastAsia="Calibri" w:hAnsi="Times New Roman" w:cs="Times New Roman"/>
          <w:sz w:val="28"/>
          <w:szCs w:val="28"/>
          <w:lang w:val="uk-UA"/>
        </w:rPr>
        <w:t xml:space="preserve">людини з </w:t>
      </w:r>
      <w:r w:rsidRPr="00ED243F">
        <w:rPr>
          <w:rFonts w:ascii="Times New Roman" w:eastAsia="Calibri" w:hAnsi="Times New Roman" w:cs="Times New Roman"/>
          <w:sz w:val="28"/>
          <w:szCs w:val="28"/>
          <w:lang w:val="uk-UA"/>
        </w:rPr>
        <w:t xml:space="preserve">урахуванням її індивідуальних можливостей; </w:t>
      </w:r>
    </w:p>
    <w:p w:rsidR="00E412AF" w:rsidRPr="00ED243F" w:rsidRDefault="00E412AF" w:rsidP="00E0349A">
      <w:pPr>
        <w:shd w:val="clear" w:color="auto" w:fill="FFFFFF"/>
        <w:tabs>
          <w:tab w:val="left" w:pos="1418"/>
        </w:tabs>
        <w:spacing w:before="240" w:after="0" w:line="360" w:lineRule="auto"/>
        <w:ind w:firstLine="709"/>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14</w:t>
      </w:r>
      <w:r w:rsidR="00E0349A" w:rsidRPr="00ED243F">
        <w:rPr>
          <w:rFonts w:ascii="Times New Roman" w:eastAsia="Calibri" w:hAnsi="Times New Roman" w:cs="Times New Roman"/>
          <w:sz w:val="28"/>
          <w:szCs w:val="28"/>
          <w:lang w:val="uk-UA"/>
        </w:rPr>
        <w:t>)</w:t>
      </w:r>
      <w:r w:rsidRPr="00ED243F">
        <w:rPr>
          <w:rFonts w:ascii="Times New Roman" w:eastAsia="Calibri" w:hAnsi="Times New Roman" w:cs="Times New Roman"/>
          <w:sz w:val="28"/>
          <w:szCs w:val="28"/>
          <w:lang w:val="uk-UA"/>
        </w:rPr>
        <w:t xml:space="preserve"> зві</w:t>
      </w:r>
      <w:r w:rsidR="00E0349A" w:rsidRPr="00ED243F">
        <w:rPr>
          <w:rFonts w:ascii="Times New Roman" w:eastAsia="Calibri" w:hAnsi="Times New Roman" w:cs="Times New Roman"/>
          <w:sz w:val="28"/>
          <w:szCs w:val="28"/>
          <w:lang w:val="uk-UA"/>
        </w:rPr>
        <w:t>тність про результати діяльності фахівців</w:t>
      </w:r>
      <w:r w:rsidRPr="00ED243F">
        <w:rPr>
          <w:rFonts w:ascii="Times New Roman" w:eastAsia="Calibri" w:hAnsi="Times New Roman" w:cs="Times New Roman"/>
          <w:sz w:val="28"/>
          <w:szCs w:val="28"/>
          <w:lang w:val="uk-UA"/>
        </w:rPr>
        <w:t xml:space="preserve"> має складатися з урахуванням конфіденційності; </w:t>
      </w:r>
    </w:p>
    <w:p w:rsidR="00E0349A" w:rsidRPr="00ED243F" w:rsidRDefault="00E0349A" w:rsidP="00E412AF">
      <w:pPr>
        <w:shd w:val="clear" w:color="auto" w:fill="FFFFFF"/>
        <w:tabs>
          <w:tab w:val="left" w:pos="1418"/>
        </w:tabs>
        <w:spacing w:before="240" w:after="0" w:line="360" w:lineRule="auto"/>
        <w:ind w:firstLine="709"/>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15</w:t>
      </w:r>
      <w:r w:rsidR="00E412AF" w:rsidRPr="00ED243F">
        <w:rPr>
          <w:rFonts w:ascii="Times New Roman" w:eastAsia="Calibri" w:hAnsi="Times New Roman" w:cs="Times New Roman"/>
          <w:sz w:val="28"/>
          <w:szCs w:val="28"/>
          <w:lang w:val="uk-UA"/>
        </w:rPr>
        <w:t xml:space="preserve">) побудувати ефективну взаємодію з </w:t>
      </w:r>
      <w:r w:rsidRPr="00ED243F">
        <w:rPr>
          <w:rFonts w:ascii="Times New Roman" w:eastAsia="Calibri" w:hAnsi="Times New Roman" w:cs="Times New Roman"/>
          <w:sz w:val="28"/>
          <w:szCs w:val="28"/>
          <w:lang w:val="uk-UA"/>
        </w:rPr>
        <w:t>близькими клієнтів, що забезпечить оптимізацію соціальної адаптації;</w:t>
      </w:r>
    </w:p>
    <w:p w:rsidR="009570A8" w:rsidRPr="00ED243F" w:rsidRDefault="00E0349A" w:rsidP="00E412AF">
      <w:pPr>
        <w:shd w:val="clear" w:color="auto" w:fill="FFFFFF"/>
        <w:tabs>
          <w:tab w:val="left" w:pos="1418"/>
        </w:tabs>
        <w:spacing w:before="240" w:after="0" w:line="360" w:lineRule="auto"/>
        <w:ind w:firstLine="709"/>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16) надання батькам,</w:t>
      </w:r>
      <w:r w:rsidR="00E412AF" w:rsidRPr="00ED243F">
        <w:rPr>
          <w:rFonts w:ascii="Times New Roman" w:eastAsia="Calibri" w:hAnsi="Times New Roman" w:cs="Times New Roman"/>
          <w:sz w:val="28"/>
          <w:szCs w:val="28"/>
          <w:lang w:val="uk-UA"/>
        </w:rPr>
        <w:t xml:space="preserve"> опікунам</w:t>
      </w:r>
      <w:r w:rsidRPr="00ED243F">
        <w:rPr>
          <w:rFonts w:ascii="Times New Roman" w:eastAsia="Calibri" w:hAnsi="Times New Roman" w:cs="Times New Roman"/>
          <w:sz w:val="28"/>
          <w:szCs w:val="28"/>
          <w:lang w:val="uk-UA"/>
        </w:rPr>
        <w:t>, родичам</w:t>
      </w:r>
      <w:r w:rsidR="00E412AF" w:rsidRPr="00ED243F">
        <w:rPr>
          <w:rFonts w:ascii="Times New Roman" w:eastAsia="Calibri" w:hAnsi="Times New Roman" w:cs="Times New Roman"/>
          <w:sz w:val="28"/>
          <w:szCs w:val="28"/>
          <w:lang w:val="uk-UA"/>
        </w:rPr>
        <w:t xml:space="preserve"> консультативної допомоги з проблем </w:t>
      </w:r>
      <w:r w:rsidR="009570A8" w:rsidRPr="00ED243F">
        <w:rPr>
          <w:rFonts w:ascii="Times New Roman" w:eastAsia="Calibri" w:hAnsi="Times New Roman" w:cs="Times New Roman"/>
          <w:sz w:val="28"/>
          <w:szCs w:val="28"/>
          <w:lang w:val="uk-UA"/>
        </w:rPr>
        <w:t xml:space="preserve">соціального пристосування особистості. </w:t>
      </w:r>
    </w:p>
    <w:p w:rsidR="00E412AF" w:rsidRPr="00ED243F" w:rsidRDefault="009570A8" w:rsidP="00E412AF">
      <w:pPr>
        <w:shd w:val="clear" w:color="auto" w:fill="FFFFFF"/>
        <w:tabs>
          <w:tab w:val="left" w:pos="1418"/>
        </w:tabs>
        <w:spacing w:before="240" w:after="0" w:line="360" w:lineRule="auto"/>
        <w:ind w:firstLine="709"/>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Для формування комунікативно</w:t>
      </w:r>
      <w:r w:rsidR="00E412AF" w:rsidRPr="00ED243F">
        <w:rPr>
          <w:rFonts w:ascii="Times New Roman" w:eastAsia="Calibri" w:hAnsi="Times New Roman" w:cs="Times New Roman"/>
          <w:sz w:val="28"/>
          <w:szCs w:val="28"/>
          <w:lang w:val="uk-UA"/>
        </w:rPr>
        <w:t>ї діяльності фахі</w:t>
      </w:r>
      <w:r w:rsidRPr="00ED243F">
        <w:rPr>
          <w:rFonts w:ascii="Times New Roman" w:eastAsia="Calibri" w:hAnsi="Times New Roman" w:cs="Times New Roman"/>
          <w:sz w:val="28"/>
          <w:szCs w:val="28"/>
          <w:lang w:val="uk-UA"/>
        </w:rPr>
        <w:t xml:space="preserve">вців, що відповідає вказаним вимогам, керівнику територіального центру </w:t>
      </w:r>
      <w:r w:rsidR="00E412AF" w:rsidRPr="00ED243F">
        <w:rPr>
          <w:rFonts w:ascii="Times New Roman" w:eastAsia="Calibri" w:hAnsi="Times New Roman" w:cs="Times New Roman"/>
          <w:sz w:val="28"/>
          <w:szCs w:val="28"/>
          <w:lang w:val="uk-UA"/>
        </w:rPr>
        <w:t xml:space="preserve">необхідно проводити </w:t>
      </w:r>
      <w:r w:rsidRPr="00ED243F">
        <w:rPr>
          <w:rFonts w:ascii="Times New Roman" w:eastAsia="Calibri" w:hAnsi="Times New Roman" w:cs="Times New Roman"/>
          <w:sz w:val="28"/>
          <w:szCs w:val="28"/>
          <w:lang w:val="uk-UA"/>
        </w:rPr>
        <w:t>такий управлінський</w:t>
      </w:r>
      <w:r w:rsidR="00E412AF" w:rsidRPr="00ED243F">
        <w:rPr>
          <w:rFonts w:ascii="Times New Roman" w:eastAsia="Calibri" w:hAnsi="Times New Roman" w:cs="Times New Roman"/>
          <w:sz w:val="28"/>
          <w:szCs w:val="28"/>
          <w:lang w:val="uk-UA"/>
        </w:rPr>
        <w:t xml:space="preserve"> вплив, що </w:t>
      </w:r>
      <w:r w:rsidRPr="00ED243F">
        <w:rPr>
          <w:rFonts w:ascii="Times New Roman" w:eastAsia="Calibri" w:hAnsi="Times New Roman" w:cs="Times New Roman"/>
          <w:sz w:val="28"/>
          <w:szCs w:val="28"/>
          <w:lang w:val="uk-UA"/>
        </w:rPr>
        <w:t xml:space="preserve">передбачає </w:t>
      </w:r>
      <w:r w:rsidR="00E412AF" w:rsidRPr="00ED243F">
        <w:rPr>
          <w:rFonts w:ascii="Times New Roman" w:eastAsia="Calibri" w:hAnsi="Times New Roman" w:cs="Times New Roman"/>
          <w:sz w:val="28"/>
          <w:szCs w:val="28"/>
          <w:lang w:val="uk-UA"/>
        </w:rPr>
        <w:t>компетент</w:t>
      </w:r>
      <w:r w:rsidRPr="00ED243F">
        <w:rPr>
          <w:rFonts w:ascii="Times New Roman" w:eastAsia="Calibri" w:hAnsi="Times New Roman" w:cs="Times New Roman"/>
          <w:sz w:val="28"/>
          <w:szCs w:val="28"/>
          <w:lang w:val="uk-UA"/>
        </w:rPr>
        <w:t>ність у організаційних питаннях</w:t>
      </w:r>
      <w:r w:rsidR="00E412AF" w:rsidRPr="00ED243F">
        <w:rPr>
          <w:rFonts w:ascii="Times New Roman" w:eastAsia="Calibri" w:hAnsi="Times New Roman" w:cs="Times New Roman"/>
          <w:sz w:val="28"/>
          <w:szCs w:val="28"/>
          <w:lang w:val="uk-UA"/>
        </w:rPr>
        <w:t>. Крім того, взаємодія</w:t>
      </w:r>
      <w:r w:rsidRPr="00ED243F">
        <w:rPr>
          <w:rFonts w:ascii="Times New Roman" w:eastAsia="Calibri" w:hAnsi="Times New Roman" w:cs="Times New Roman"/>
          <w:sz w:val="28"/>
          <w:szCs w:val="28"/>
          <w:lang w:val="uk-UA"/>
        </w:rPr>
        <w:t xml:space="preserve"> керівника з підлеглими територіального центру має здійснюватися на основі низки етичних орієнтирів</w:t>
      </w:r>
      <w:r w:rsidR="00E412AF" w:rsidRPr="00ED243F">
        <w:rPr>
          <w:rFonts w:ascii="Times New Roman" w:eastAsia="Calibri" w:hAnsi="Times New Roman" w:cs="Times New Roman"/>
          <w:sz w:val="28"/>
          <w:szCs w:val="28"/>
          <w:lang w:val="uk-UA"/>
        </w:rPr>
        <w:t>:</w:t>
      </w:r>
    </w:p>
    <w:p w:rsidR="00E412AF" w:rsidRPr="00ED243F" w:rsidRDefault="00E412AF" w:rsidP="00E412AF">
      <w:pPr>
        <w:shd w:val="clear" w:color="auto" w:fill="FFFFFF"/>
        <w:tabs>
          <w:tab w:val="left" w:pos="1418"/>
        </w:tabs>
        <w:spacing w:before="240" w:after="0" w:line="360" w:lineRule="auto"/>
        <w:ind w:firstLine="709"/>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 xml:space="preserve">1) повага права своїх підлеглих як фахівців; </w:t>
      </w:r>
    </w:p>
    <w:p w:rsidR="00E412AF" w:rsidRPr="00ED243F" w:rsidRDefault="00E412AF" w:rsidP="00E412AF">
      <w:pPr>
        <w:shd w:val="clear" w:color="auto" w:fill="FFFFFF"/>
        <w:tabs>
          <w:tab w:val="left" w:pos="1418"/>
        </w:tabs>
        <w:spacing w:before="240" w:after="0" w:line="360" w:lineRule="auto"/>
        <w:ind w:firstLine="709"/>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2) д</w:t>
      </w:r>
      <w:r w:rsidR="009570A8" w:rsidRPr="00ED243F">
        <w:rPr>
          <w:rFonts w:ascii="Times New Roman" w:eastAsia="Calibri" w:hAnsi="Times New Roman" w:cs="Times New Roman"/>
          <w:sz w:val="28"/>
          <w:szCs w:val="28"/>
          <w:lang w:val="uk-UA"/>
        </w:rPr>
        <w:t>отримування</w:t>
      </w:r>
      <w:r w:rsidRPr="00ED243F">
        <w:rPr>
          <w:rFonts w:ascii="Times New Roman" w:eastAsia="Calibri" w:hAnsi="Times New Roman" w:cs="Times New Roman"/>
          <w:sz w:val="28"/>
          <w:szCs w:val="28"/>
          <w:lang w:val="uk-UA"/>
        </w:rPr>
        <w:t xml:space="preserve"> норм культурної поведінки: тактовності, витримки, самоконтролю, належного зовнішнього вигляду;</w:t>
      </w:r>
    </w:p>
    <w:p w:rsidR="00E412AF" w:rsidRPr="00ED243F" w:rsidRDefault="009570A8" w:rsidP="00E412AF">
      <w:pPr>
        <w:shd w:val="clear" w:color="auto" w:fill="FFFFFF"/>
        <w:tabs>
          <w:tab w:val="left" w:pos="1418"/>
        </w:tabs>
        <w:spacing w:before="240" w:after="0" w:line="360" w:lineRule="auto"/>
        <w:ind w:firstLine="709"/>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3) формування стосунків</w:t>
      </w:r>
      <w:r w:rsidR="00E412AF" w:rsidRPr="00ED243F">
        <w:rPr>
          <w:rFonts w:ascii="Times New Roman" w:eastAsia="Calibri" w:hAnsi="Times New Roman" w:cs="Times New Roman"/>
          <w:sz w:val="28"/>
          <w:szCs w:val="28"/>
          <w:lang w:val="uk-UA"/>
        </w:rPr>
        <w:t xml:space="preserve"> з підлеглими на основі рівноправності, чесності, довіри, відкритості, готовності до співпраці, відсутност</w:t>
      </w:r>
      <w:r w:rsidRPr="00ED243F">
        <w:rPr>
          <w:rFonts w:ascii="Times New Roman" w:eastAsia="Calibri" w:hAnsi="Times New Roman" w:cs="Times New Roman"/>
          <w:sz w:val="28"/>
          <w:szCs w:val="28"/>
          <w:lang w:val="uk-UA"/>
        </w:rPr>
        <w:t>і зверхності й директивності</w:t>
      </w:r>
      <w:r w:rsidR="00E412AF" w:rsidRPr="00ED243F">
        <w:rPr>
          <w:rFonts w:ascii="Times New Roman" w:eastAsia="Calibri" w:hAnsi="Times New Roman" w:cs="Times New Roman"/>
          <w:sz w:val="28"/>
          <w:szCs w:val="28"/>
          <w:lang w:val="uk-UA"/>
        </w:rPr>
        <w:t xml:space="preserve">; </w:t>
      </w:r>
    </w:p>
    <w:p w:rsidR="00E412AF" w:rsidRPr="00ED243F" w:rsidRDefault="009570A8" w:rsidP="00E412AF">
      <w:pPr>
        <w:shd w:val="clear" w:color="auto" w:fill="FFFFFF"/>
        <w:tabs>
          <w:tab w:val="left" w:pos="1418"/>
        </w:tabs>
        <w:spacing w:before="240" w:after="0" w:line="360" w:lineRule="auto"/>
        <w:ind w:firstLine="709"/>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4) уникнення</w:t>
      </w:r>
      <w:r w:rsidR="00E412AF" w:rsidRPr="00ED243F">
        <w:rPr>
          <w:rFonts w:ascii="Times New Roman" w:eastAsia="Calibri" w:hAnsi="Times New Roman" w:cs="Times New Roman"/>
          <w:sz w:val="28"/>
          <w:szCs w:val="28"/>
          <w:lang w:val="uk-UA"/>
        </w:rPr>
        <w:t xml:space="preserve"> некоструктивної критики колег, переходу на обговорення </w:t>
      </w:r>
      <w:r w:rsidRPr="00ED243F">
        <w:rPr>
          <w:rFonts w:ascii="Times New Roman" w:eastAsia="Calibri" w:hAnsi="Times New Roman" w:cs="Times New Roman"/>
          <w:sz w:val="28"/>
          <w:szCs w:val="28"/>
          <w:lang w:val="uk-UA"/>
        </w:rPr>
        <w:t>особистих якостей, захист професійної</w:t>
      </w:r>
      <w:r w:rsidR="00E412AF" w:rsidRPr="00ED243F">
        <w:rPr>
          <w:rFonts w:ascii="Times New Roman" w:eastAsia="Calibri" w:hAnsi="Times New Roman" w:cs="Times New Roman"/>
          <w:sz w:val="28"/>
          <w:szCs w:val="28"/>
          <w:lang w:val="uk-UA"/>
        </w:rPr>
        <w:t xml:space="preserve"> </w:t>
      </w:r>
      <w:r w:rsidRPr="00ED243F">
        <w:rPr>
          <w:rFonts w:ascii="Times New Roman" w:eastAsia="Calibri" w:hAnsi="Times New Roman" w:cs="Times New Roman"/>
          <w:sz w:val="28"/>
          <w:szCs w:val="28"/>
          <w:lang w:val="uk-UA"/>
        </w:rPr>
        <w:t>гідності</w:t>
      </w:r>
      <w:r w:rsidR="00E412AF" w:rsidRPr="00ED243F">
        <w:rPr>
          <w:rFonts w:ascii="Times New Roman" w:eastAsia="Calibri" w:hAnsi="Times New Roman" w:cs="Times New Roman"/>
          <w:sz w:val="28"/>
          <w:szCs w:val="28"/>
          <w:lang w:val="uk-UA"/>
        </w:rPr>
        <w:t xml:space="preserve"> колег; </w:t>
      </w:r>
    </w:p>
    <w:p w:rsidR="00E412AF" w:rsidRPr="00ED243F" w:rsidRDefault="00E412AF" w:rsidP="00E412AF">
      <w:pPr>
        <w:shd w:val="clear" w:color="auto" w:fill="FFFFFF"/>
        <w:tabs>
          <w:tab w:val="left" w:pos="1418"/>
        </w:tabs>
        <w:spacing w:before="240" w:after="0" w:line="360" w:lineRule="auto"/>
        <w:ind w:firstLine="709"/>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5) критичні зауваження та управлінські санкції щодо підлеглих мають ставити на меті лише оптимізацію функціонування освітнього середовища Центру, а не зведення особистих рахунків;</w:t>
      </w:r>
    </w:p>
    <w:p w:rsidR="00E412AF" w:rsidRPr="00ED243F" w:rsidRDefault="00E412AF" w:rsidP="00E412AF">
      <w:pPr>
        <w:shd w:val="clear" w:color="auto" w:fill="FFFFFF"/>
        <w:tabs>
          <w:tab w:val="left" w:pos="1418"/>
        </w:tabs>
        <w:spacing w:before="240" w:after="0" w:line="360" w:lineRule="auto"/>
        <w:ind w:firstLine="709"/>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 xml:space="preserve">6) створювати належні умови для ефективного обміну професійним досвідом фахівців установи. </w:t>
      </w:r>
    </w:p>
    <w:p w:rsidR="00E412AF" w:rsidRPr="00ED243F" w:rsidRDefault="009570A8" w:rsidP="00E412AF">
      <w:pPr>
        <w:shd w:val="clear" w:color="auto" w:fill="FFFFFF"/>
        <w:tabs>
          <w:tab w:val="left" w:pos="1418"/>
        </w:tabs>
        <w:spacing w:before="240" w:after="0" w:line="360" w:lineRule="auto"/>
        <w:ind w:firstLine="709"/>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У контексті розвитку комунікативної компетентності соціальних працівників територіального центру, з</w:t>
      </w:r>
      <w:r w:rsidR="00E412AF" w:rsidRPr="00ED243F">
        <w:rPr>
          <w:rFonts w:ascii="Times New Roman" w:eastAsia="Calibri" w:hAnsi="Times New Roman" w:cs="Times New Roman"/>
          <w:sz w:val="28"/>
          <w:szCs w:val="28"/>
          <w:lang w:val="uk-UA"/>
        </w:rPr>
        <w:t>авданням керівника має бути постійне виявлення й подолання впливу чинників, що негативно впли</w:t>
      </w:r>
      <w:r w:rsidRPr="00ED243F">
        <w:rPr>
          <w:rFonts w:ascii="Times New Roman" w:eastAsia="Calibri" w:hAnsi="Times New Roman" w:cs="Times New Roman"/>
          <w:sz w:val="28"/>
          <w:szCs w:val="28"/>
          <w:lang w:val="uk-UA"/>
        </w:rPr>
        <w:t>вають на реалізацію комунікативних проявів</w:t>
      </w:r>
      <w:r w:rsidR="00E412AF" w:rsidRPr="00ED243F">
        <w:rPr>
          <w:rFonts w:ascii="Times New Roman" w:eastAsia="Calibri" w:hAnsi="Times New Roman" w:cs="Times New Roman"/>
          <w:sz w:val="28"/>
          <w:szCs w:val="28"/>
          <w:lang w:val="uk-UA"/>
        </w:rPr>
        <w:t xml:space="preserve">: </w:t>
      </w:r>
    </w:p>
    <w:p w:rsidR="00E412AF" w:rsidRPr="00ED243F" w:rsidRDefault="00E412AF" w:rsidP="00E412AF">
      <w:pPr>
        <w:shd w:val="clear" w:color="auto" w:fill="FFFFFF"/>
        <w:tabs>
          <w:tab w:val="left" w:pos="1418"/>
        </w:tabs>
        <w:spacing w:before="240" w:after="0" w:line="360" w:lineRule="auto"/>
        <w:ind w:firstLine="709"/>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 xml:space="preserve">1) низький рівень професійного спонукання; </w:t>
      </w:r>
    </w:p>
    <w:p w:rsidR="00E412AF" w:rsidRPr="00ED243F" w:rsidRDefault="00E412AF" w:rsidP="00E412AF">
      <w:pPr>
        <w:shd w:val="clear" w:color="auto" w:fill="FFFFFF"/>
        <w:tabs>
          <w:tab w:val="left" w:pos="1418"/>
        </w:tabs>
        <w:spacing w:before="240" w:after="0" w:line="360" w:lineRule="auto"/>
        <w:ind w:firstLine="709"/>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 xml:space="preserve">2) відсутність </w:t>
      </w:r>
      <w:r w:rsidR="009570A8" w:rsidRPr="00ED243F">
        <w:rPr>
          <w:rFonts w:ascii="Times New Roman" w:eastAsia="Calibri" w:hAnsi="Times New Roman" w:cs="Times New Roman"/>
          <w:sz w:val="28"/>
          <w:szCs w:val="28"/>
          <w:lang w:val="uk-UA"/>
        </w:rPr>
        <w:t>усвідомленого ставлення до</w:t>
      </w:r>
      <w:r w:rsidRPr="00ED243F">
        <w:rPr>
          <w:rFonts w:ascii="Times New Roman" w:eastAsia="Calibri" w:hAnsi="Times New Roman" w:cs="Times New Roman"/>
          <w:sz w:val="28"/>
          <w:szCs w:val="28"/>
          <w:lang w:val="uk-UA"/>
        </w:rPr>
        <w:t xml:space="preserve"> фахових завдань; </w:t>
      </w:r>
    </w:p>
    <w:p w:rsidR="00E412AF" w:rsidRPr="00ED243F" w:rsidRDefault="00E412AF" w:rsidP="00E412AF">
      <w:pPr>
        <w:shd w:val="clear" w:color="auto" w:fill="FFFFFF"/>
        <w:tabs>
          <w:tab w:val="left" w:pos="1418"/>
        </w:tabs>
        <w:spacing w:before="240" w:after="0" w:line="360" w:lineRule="auto"/>
        <w:ind w:firstLine="709"/>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 xml:space="preserve">3) стереотипність у виконання своєї діяльності, відсутність фахового захоплення; </w:t>
      </w:r>
    </w:p>
    <w:p w:rsidR="00E412AF" w:rsidRPr="00ED243F" w:rsidRDefault="00E412AF" w:rsidP="00E412AF">
      <w:pPr>
        <w:shd w:val="clear" w:color="auto" w:fill="FFFFFF"/>
        <w:tabs>
          <w:tab w:val="left" w:pos="1418"/>
        </w:tabs>
        <w:spacing w:before="240" w:after="0" w:line="360" w:lineRule="auto"/>
        <w:ind w:firstLine="709"/>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4) професійне вигорання;</w:t>
      </w:r>
    </w:p>
    <w:p w:rsidR="00E412AF" w:rsidRPr="00ED243F" w:rsidRDefault="00E412AF" w:rsidP="00E412AF">
      <w:pPr>
        <w:shd w:val="clear" w:color="auto" w:fill="FFFFFF"/>
        <w:tabs>
          <w:tab w:val="left" w:pos="1418"/>
        </w:tabs>
        <w:spacing w:before="240" w:after="0" w:line="360" w:lineRule="auto"/>
        <w:ind w:firstLine="709"/>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 xml:space="preserve">5) суб’єктивне ставлення до учасників освітнього процесу (дітей та батьків); </w:t>
      </w:r>
    </w:p>
    <w:p w:rsidR="00E412AF" w:rsidRPr="00ED243F" w:rsidRDefault="00E412AF" w:rsidP="009570A8">
      <w:pPr>
        <w:shd w:val="clear" w:color="auto" w:fill="FFFFFF"/>
        <w:tabs>
          <w:tab w:val="left" w:pos="1418"/>
        </w:tabs>
        <w:spacing w:before="240" w:after="0" w:line="360" w:lineRule="auto"/>
        <w:ind w:firstLine="709"/>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6) низька потреба у професійній та особистісній самореалізації.</w:t>
      </w:r>
    </w:p>
    <w:p w:rsidR="00ED26AB" w:rsidRPr="00ED243F" w:rsidRDefault="00ED26AB" w:rsidP="00ED26AB">
      <w:pPr>
        <w:spacing w:after="0" w:line="360" w:lineRule="auto"/>
        <w:ind w:firstLine="709"/>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 xml:space="preserve"> Отже, шляхи до розвитку комунікативної компетентності соціальних працівників знаходяться у площині формування вміння оптимально розпочинати контакт, комунікувати за допомогою інформаційних технологій, врахування експресивної сторони спілкування, розвитку к</w:t>
      </w:r>
      <w:r w:rsidR="009570A8" w:rsidRPr="00ED243F">
        <w:rPr>
          <w:rFonts w:ascii="Times New Roman" w:eastAsia="Calibri" w:hAnsi="Times New Roman" w:cs="Times New Roman"/>
          <w:sz w:val="28"/>
          <w:szCs w:val="28"/>
          <w:lang w:val="uk-UA"/>
        </w:rPr>
        <w:t>онфліктологічної компетентності, дотримання етичних орієнтирів, відповідна діяльність керівника територіального центру.</w:t>
      </w:r>
    </w:p>
    <w:p w:rsidR="009570A8" w:rsidRPr="00ED243F" w:rsidRDefault="009570A8" w:rsidP="00ED26AB">
      <w:pPr>
        <w:spacing w:after="0" w:line="360" w:lineRule="auto"/>
        <w:ind w:firstLine="709"/>
        <w:jc w:val="both"/>
        <w:rPr>
          <w:rFonts w:ascii="Times New Roman" w:eastAsia="Calibri" w:hAnsi="Times New Roman" w:cs="Times New Roman"/>
          <w:sz w:val="28"/>
          <w:szCs w:val="28"/>
          <w:lang w:val="uk-UA"/>
        </w:rPr>
      </w:pPr>
    </w:p>
    <w:p w:rsidR="00276D83" w:rsidRPr="00ED243F" w:rsidRDefault="00035520" w:rsidP="00035520">
      <w:pPr>
        <w:spacing w:after="0" w:line="360" w:lineRule="auto"/>
        <w:ind w:firstLine="709"/>
        <w:jc w:val="both"/>
        <w:rPr>
          <w:rFonts w:ascii="Times New Roman" w:eastAsia="Calibri" w:hAnsi="Times New Roman" w:cs="Times New Roman"/>
          <w:b/>
          <w:sz w:val="28"/>
          <w:szCs w:val="28"/>
          <w:lang w:val="uk-UA"/>
        </w:rPr>
      </w:pPr>
      <w:r w:rsidRPr="00ED243F">
        <w:rPr>
          <w:rFonts w:ascii="Times New Roman" w:eastAsia="Calibri" w:hAnsi="Times New Roman" w:cs="Times New Roman"/>
          <w:b/>
          <w:sz w:val="28"/>
          <w:szCs w:val="28"/>
          <w:lang w:val="uk-UA"/>
        </w:rPr>
        <w:t>Висновки до другого розділу</w:t>
      </w:r>
    </w:p>
    <w:p w:rsidR="00035520" w:rsidRPr="00ED243F" w:rsidRDefault="00035520" w:rsidP="007C0941">
      <w:pPr>
        <w:tabs>
          <w:tab w:val="left" w:pos="1134"/>
        </w:tabs>
        <w:autoSpaceDE w:val="0"/>
        <w:autoSpaceDN w:val="0"/>
        <w:adjustRightInd w:val="0"/>
        <w:spacing w:after="0" w:line="360" w:lineRule="auto"/>
        <w:contextualSpacing/>
        <w:jc w:val="both"/>
        <w:rPr>
          <w:rFonts w:ascii="Times New Roman" w:eastAsia="Times New Roman" w:hAnsi="Times New Roman" w:cs="Times New Roman"/>
          <w:bCs/>
          <w:sz w:val="28"/>
          <w:szCs w:val="28"/>
          <w:lang w:val="uk-UA" w:eastAsia="uk-UA"/>
        </w:rPr>
      </w:pPr>
    </w:p>
    <w:p w:rsidR="00035520" w:rsidRPr="00ED243F" w:rsidRDefault="00035520" w:rsidP="00574FAE">
      <w:pPr>
        <w:spacing w:line="360" w:lineRule="auto"/>
        <w:ind w:firstLine="567"/>
        <w:contextualSpacing/>
        <w:jc w:val="both"/>
        <w:rPr>
          <w:rFonts w:ascii="Times New Roman" w:eastAsia="Times New Roman" w:hAnsi="Times New Roman" w:cs="Times New Roman"/>
          <w:sz w:val="28"/>
          <w:szCs w:val="28"/>
          <w:lang w:val="uk-UA" w:eastAsia="ru-RU"/>
        </w:rPr>
      </w:pPr>
      <w:r w:rsidRPr="00ED243F">
        <w:rPr>
          <w:rFonts w:ascii="Times New Roman" w:hAnsi="Times New Roman" w:cs="Times New Roman"/>
          <w:sz w:val="28"/>
          <w:szCs w:val="28"/>
          <w:lang w:val="uk-UA"/>
        </w:rPr>
        <w:t xml:space="preserve">На основі аналізу теоретичних джерел, нами було розроблено програму соціально-психологічного тренінгу, спрямовану на корекцію можливих проблем комунікативної компетентності. </w:t>
      </w:r>
      <w:r w:rsidR="007C0941" w:rsidRPr="00ED243F">
        <w:rPr>
          <w:rFonts w:ascii="Times New Roman" w:hAnsi="Times New Roman" w:cs="Times New Roman"/>
          <w:sz w:val="28"/>
          <w:szCs w:val="28"/>
          <w:lang w:val="uk-UA"/>
        </w:rPr>
        <w:t xml:space="preserve">Основними принципами організації </w:t>
      </w:r>
      <w:r w:rsidRPr="00ED243F">
        <w:rPr>
          <w:rFonts w:ascii="Times New Roman" w:eastAsia="Times New Roman" w:hAnsi="Times New Roman" w:cs="Times New Roman"/>
          <w:sz w:val="28"/>
          <w:szCs w:val="28"/>
          <w:lang w:val="uk-UA" w:eastAsia="ru-RU"/>
        </w:rPr>
        <w:t>тр</w:t>
      </w:r>
      <w:r w:rsidR="007C0941" w:rsidRPr="00ED243F">
        <w:rPr>
          <w:rFonts w:ascii="Times New Roman" w:eastAsia="Times New Roman" w:hAnsi="Times New Roman" w:cs="Times New Roman"/>
          <w:sz w:val="28"/>
          <w:szCs w:val="28"/>
          <w:lang w:val="uk-UA" w:eastAsia="ru-RU"/>
        </w:rPr>
        <w:t>енінгової взаємодії є актуальність спілкування, принцип персоніфікації,</w:t>
      </w:r>
      <w:r w:rsidR="002A77F0" w:rsidRPr="00ED243F">
        <w:rPr>
          <w:rFonts w:ascii="Times New Roman" w:eastAsia="Times New Roman" w:hAnsi="Times New Roman" w:cs="Times New Roman"/>
          <w:sz w:val="28"/>
          <w:szCs w:val="28"/>
          <w:lang w:val="uk-UA" w:eastAsia="ru-RU"/>
        </w:rPr>
        <w:t xml:space="preserve"> конфіденційності, чіткого розпорядку групових занять, активності учасників, довірливого і відкритого спілкування, </w:t>
      </w:r>
      <w:r w:rsidRPr="00ED243F">
        <w:rPr>
          <w:rFonts w:ascii="Times New Roman" w:eastAsia="Times New Roman" w:hAnsi="Times New Roman" w:cs="Times New Roman"/>
          <w:sz w:val="28"/>
          <w:szCs w:val="28"/>
          <w:lang w:val="uk-UA" w:eastAsia="ru-RU"/>
        </w:rPr>
        <w:t>суб</w:t>
      </w:r>
      <w:r w:rsidR="002A77F0" w:rsidRPr="00ED243F">
        <w:rPr>
          <w:rFonts w:ascii="Times New Roman" w:eastAsia="Times New Roman" w:hAnsi="Times New Roman" w:cs="Times New Roman"/>
          <w:sz w:val="28"/>
          <w:szCs w:val="28"/>
          <w:lang w:val="uk-UA" w:eastAsia="ru-RU"/>
        </w:rPr>
        <w:t>'єкт-суб'єктної комунікації, дотримання безоціночних суджень, гармонізації пізнавальних процесів в умовах взаємодії,</w:t>
      </w:r>
      <w:r w:rsidR="00574FAE" w:rsidRPr="00ED243F">
        <w:rPr>
          <w:rFonts w:ascii="Times New Roman" w:eastAsia="Times New Roman" w:hAnsi="Times New Roman" w:cs="Times New Roman"/>
          <w:sz w:val="28"/>
          <w:szCs w:val="28"/>
          <w:lang w:val="uk-UA" w:eastAsia="ru-RU"/>
        </w:rPr>
        <w:t xml:space="preserve"> </w:t>
      </w:r>
      <w:r w:rsidRPr="00ED243F">
        <w:rPr>
          <w:rFonts w:ascii="Times New Roman" w:eastAsia="Times New Roman" w:hAnsi="Times New Roman" w:cs="Times New Roman"/>
          <w:sz w:val="28"/>
          <w:szCs w:val="28"/>
          <w:lang w:val="uk-UA" w:eastAsia="ru-RU"/>
        </w:rPr>
        <w:t xml:space="preserve">об'єктивації поведінки </w:t>
      </w:r>
    </w:p>
    <w:p w:rsidR="00035520" w:rsidRPr="00ED243F" w:rsidRDefault="00035520" w:rsidP="00035520">
      <w:pPr>
        <w:spacing w:line="360" w:lineRule="auto"/>
        <w:ind w:firstLine="567"/>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Метою розробленої програми є формування комунікативної компетентності соціальних працівників, які здійснюють професійну діяльність в умовах територіального центру. </w:t>
      </w:r>
    </w:p>
    <w:p w:rsidR="00035520" w:rsidRPr="00ED243F" w:rsidRDefault="00035520" w:rsidP="00123F59">
      <w:pPr>
        <w:spacing w:after="0" w:line="360" w:lineRule="auto"/>
        <w:ind w:firstLine="567"/>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Тренінго</w:t>
      </w:r>
      <w:r w:rsidR="0096606B" w:rsidRPr="00ED243F">
        <w:rPr>
          <w:rFonts w:ascii="Times New Roman" w:hAnsi="Times New Roman" w:cs="Times New Roman"/>
          <w:sz w:val="28"/>
          <w:szCs w:val="28"/>
          <w:lang w:val="uk-UA"/>
        </w:rPr>
        <w:t xml:space="preserve">ва програма передбачає 3 етапи: орієнтовний, що передбачає </w:t>
      </w:r>
      <w:r w:rsidRPr="00ED243F">
        <w:rPr>
          <w:rFonts w:ascii="Times New Roman" w:hAnsi="Times New Roman" w:cs="Times New Roman"/>
          <w:sz w:val="28"/>
          <w:szCs w:val="28"/>
          <w:lang w:val="uk-UA"/>
        </w:rPr>
        <w:t>створення сприятливих умов для роботи в групі</w:t>
      </w:r>
      <w:r w:rsidR="0096606B" w:rsidRPr="00ED243F">
        <w:rPr>
          <w:rFonts w:ascii="Times New Roman" w:hAnsi="Times New Roman" w:cs="Times New Roman"/>
          <w:sz w:val="28"/>
          <w:szCs w:val="28"/>
          <w:lang w:val="uk-UA"/>
        </w:rPr>
        <w:t>; основний – ставить на меті</w:t>
      </w:r>
      <w:r w:rsidRPr="00ED243F">
        <w:rPr>
          <w:rFonts w:ascii="Times New Roman" w:hAnsi="Times New Roman" w:cs="Times New Roman"/>
          <w:sz w:val="28"/>
          <w:szCs w:val="28"/>
          <w:lang w:val="uk-UA"/>
        </w:rPr>
        <w:t xml:space="preserve"> підвищення самооцінки, толерантності, корекція сором'язливості, розвиток комунікативних навичок та активного слухання, розв’язання кейсових завдань, створення умов для самовираження і розкриття особистісного потенціалу соціальних працівників;</w:t>
      </w:r>
      <w:r w:rsidR="0096606B" w:rsidRPr="00ED243F">
        <w:rPr>
          <w:rFonts w:ascii="Times New Roman" w:hAnsi="Times New Roman" w:cs="Times New Roman"/>
          <w:sz w:val="28"/>
          <w:szCs w:val="28"/>
          <w:lang w:val="uk-UA"/>
        </w:rPr>
        <w:t xml:space="preserve"> підсумковий </w:t>
      </w:r>
      <w:r w:rsidRPr="00ED243F">
        <w:rPr>
          <w:rFonts w:ascii="Times New Roman" w:hAnsi="Times New Roman" w:cs="Times New Roman"/>
          <w:sz w:val="28"/>
          <w:szCs w:val="28"/>
          <w:lang w:val="uk-UA"/>
        </w:rPr>
        <w:t>передбачає закріплення позит</w:t>
      </w:r>
      <w:r w:rsidR="0096606B" w:rsidRPr="00ED243F">
        <w:rPr>
          <w:rFonts w:ascii="Times New Roman" w:hAnsi="Times New Roman" w:cs="Times New Roman"/>
          <w:sz w:val="28"/>
          <w:szCs w:val="28"/>
          <w:lang w:val="uk-UA"/>
        </w:rPr>
        <w:t>ивних змін особистості фахівців.</w:t>
      </w:r>
      <w:r w:rsidR="00123F59" w:rsidRPr="00ED243F">
        <w:rPr>
          <w:rFonts w:ascii="Times New Roman" w:hAnsi="Times New Roman" w:cs="Times New Roman"/>
          <w:sz w:val="28"/>
          <w:szCs w:val="28"/>
          <w:lang w:val="uk-UA"/>
        </w:rPr>
        <w:t xml:space="preserve"> </w:t>
      </w:r>
      <w:r w:rsidRPr="00ED243F">
        <w:rPr>
          <w:rFonts w:ascii="Times New Roman" w:hAnsi="Times New Roman" w:cs="Times New Roman"/>
          <w:sz w:val="28"/>
          <w:szCs w:val="28"/>
          <w:lang w:val="uk-UA"/>
        </w:rPr>
        <w:t xml:space="preserve">Кожне заняття тренінгу складається з </w:t>
      </w:r>
      <w:r w:rsidR="00123F59" w:rsidRPr="00ED243F">
        <w:rPr>
          <w:rFonts w:ascii="Times New Roman" w:hAnsi="Times New Roman" w:cs="Times New Roman"/>
          <w:sz w:val="28"/>
          <w:szCs w:val="28"/>
          <w:lang w:val="uk-UA"/>
        </w:rPr>
        <w:t>вступу, базової частини, рефлексії.</w:t>
      </w:r>
    </w:p>
    <w:p w:rsidR="00035520" w:rsidRPr="00ED243F" w:rsidRDefault="00035520" w:rsidP="001C3A0D">
      <w:pPr>
        <w:spacing w:after="0" w:line="360" w:lineRule="auto"/>
        <w:ind w:firstLine="567"/>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У якості основних методів тренінгової роботи було використано ігрові (психотехнічні гри, ігрове моделювання вирішення конфліктних ситуацій, рольові ігри та ін.); кейс-метод; групову дискусію, мозковий штурм тощо. У контексті тренінгу використано індивідуальну роботу, роботу в парах, роботу в мікрогрупах, групову діяльність. </w:t>
      </w:r>
      <w:r w:rsidR="00B578C7" w:rsidRPr="00ED243F">
        <w:rPr>
          <w:rFonts w:ascii="Times New Roman" w:hAnsi="Times New Roman" w:cs="Times New Roman"/>
          <w:sz w:val="28"/>
          <w:szCs w:val="28"/>
          <w:lang w:val="uk-UA"/>
        </w:rPr>
        <w:t>Заняття проводилися на онлайн-платформі, що передбачало орієнтацію на механізми дистанційного навчання.</w:t>
      </w:r>
    </w:p>
    <w:p w:rsidR="00CF078D" w:rsidRPr="00ED243F" w:rsidRDefault="001C3A0D" w:rsidP="00CF078D">
      <w:pPr>
        <w:spacing w:after="0" w:line="360" w:lineRule="auto"/>
        <w:ind w:firstLine="567"/>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Для перевірки ефективності розробленої програми тренінгу комунікативної компетентності соціальних працівників було сформовано контрольну й експериментальну вибірки. Також було здійснено </w:t>
      </w:r>
      <w:r w:rsidR="00C8760E" w:rsidRPr="00ED243F">
        <w:rPr>
          <w:rFonts w:ascii="Times New Roman" w:hAnsi="Times New Roman" w:cs="Times New Roman"/>
          <w:sz w:val="28"/>
          <w:szCs w:val="28"/>
          <w:lang w:val="uk-UA"/>
        </w:rPr>
        <w:t xml:space="preserve">первинну й вторинну діагностику за </w:t>
      </w:r>
      <w:r w:rsidR="00AB50DE" w:rsidRPr="00ED243F">
        <w:rPr>
          <w:rFonts w:ascii="Times New Roman" w:hAnsi="Times New Roman" w:cs="Times New Roman"/>
          <w:sz w:val="28"/>
          <w:szCs w:val="28"/>
          <w:lang w:val="uk-UA"/>
        </w:rPr>
        <w:t>допомогою валідних і надійних м</w:t>
      </w:r>
      <w:r w:rsidR="00C8760E" w:rsidRPr="00ED243F">
        <w:rPr>
          <w:rFonts w:ascii="Times New Roman" w:hAnsi="Times New Roman" w:cs="Times New Roman"/>
          <w:sz w:val="28"/>
          <w:szCs w:val="28"/>
          <w:lang w:val="uk-UA"/>
        </w:rPr>
        <w:t>етодик.</w:t>
      </w:r>
    </w:p>
    <w:p w:rsidR="00035520" w:rsidRPr="00ED243F" w:rsidRDefault="00CF078D" w:rsidP="00CC5811">
      <w:pPr>
        <w:spacing w:after="0" w:line="360" w:lineRule="auto"/>
        <w:ind w:firstLine="567"/>
        <w:contextualSpacing/>
        <w:jc w:val="both"/>
        <w:rPr>
          <w:rFonts w:ascii="Times New Roman" w:eastAsia="Calibri" w:hAnsi="Times New Roman" w:cs="Times New Roman"/>
          <w:sz w:val="28"/>
          <w:szCs w:val="28"/>
          <w:lang w:val="uk-UA"/>
        </w:rPr>
      </w:pPr>
      <w:r w:rsidRPr="00ED243F">
        <w:rPr>
          <w:rFonts w:ascii="Times New Roman" w:hAnsi="Times New Roman" w:cs="Times New Roman"/>
          <w:sz w:val="28"/>
          <w:szCs w:val="28"/>
          <w:lang w:val="uk-UA"/>
        </w:rPr>
        <w:t xml:space="preserve">Встановлено, що такі компоненти комунікативної компетентності </w:t>
      </w:r>
      <w:r w:rsidRPr="00ED243F">
        <w:rPr>
          <w:rFonts w:ascii="Times New Roman" w:eastAsia="Calibri" w:hAnsi="Times New Roman" w:cs="Times New Roman"/>
          <w:sz w:val="28"/>
          <w:szCs w:val="28"/>
          <w:lang w:val="uk-UA"/>
        </w:rPr>
        <w:t>соціальних працівників як комунікативні та організаторські схильності, комунікативний контроль, комунікабельність, потреба у спілкуванні фіксується переважання середніх рівнів розвитку. Низьких показників досліджуваних компонентів майже не спостерігається. Отримані результати пояснюємо тим, що дослідження проводилося з особами, які мають певний досвід у сфері соціальної роботи, тому володіють належним р</w:t>
      </w:r>
      <w:r w:rsidR="00CC5811" w:rsidRPr="00ED243F">
        <w:rPr>
          <w:rFonts w:ascii="Times New Roman" w:eastAsia="Calibri" w:hAnsi="Times New Roman" w:cs="Times New Roman"/>
          <w:sz w:val="28"/>
          <w:szCs w:val="28"/>
          <w:lang w:val="uk-UA"/>
        </w:rPr>
        <w:t>івнем розвитку навичок спілкування. Р</w:t>
      </w:r>
      <w:r w:rsidR="00035520" w:rsidRPr="00ED243F">
        <w:rPr>
          <w:rFonts w:ascii="Times New Roman" w:hAnsi="Times New Roman" w:cs="Times New Roman"/>
          <w:sz w:val="28"/>
          <w:szCs w:val="28"/>
          <w:lang w:val="uk-UA"/>
        </w:rPr>
        <w:t>езультати</w:t>
      </w:r>
      <w:r w:rsidR="00CC5811" w:rsidRPr="00ED243F">
        <w:rPr>
          <w:rFonts w:ascii="Times New Roman" w:hAnsi="Times New Roman" w:cs="Times New Roman"/>
          <w:sz w:val="28"/>
          <w:szCs w:val="28"/>
          <w:lang w:val="uk-UA"/>
        </w:rPr>
        <w:t xml:space="preserve"> проведеної</w:t>
      </w:r>
      <w:r w:rsidR="00035520" w:rsidRPr="00ED243F">
        <w:rPr>
          <w:rFonts w:ascii="Times New Roman" w:hAnsi="Times New Roman" w:cs="Times New Roman"/>
          <w:sz w:val="28"/>
          <w:szCs w:val="28"/>
          <w:lang w:val="uk-UA"/>
        </w:rPr>
        <w:t xml:space="preserve"> діагностики підтверджують ефективність розробленого тренінгу комунікативної компетентності соціальних пра</w:t>
      </w:r>
      <w:r w:rsidR="00CC5811" w:rsidRPr="00ED243F">
        <w:rPr>
          <w:rFonts w:ascii="Times New Roman" w:hAnsi="Times New Roman" w:cs="Times New Roman"/>
          <w:sz w:val="28"/>
          <w:szCs w:val="28"/>
          <w:lang w:val="uk-UA"/>
        </w:rPr>
        <w:t>цівників територіальних центрів, що проявляється у зростанні показників базових комунікативних проявів особистості (в середньому на 40 – 60 %).</w:t>
      </w:r>
    </w:p>
    <w:p w:rsidR="00035520" w:rsidRPr="00ED243F" w:rsidRDefault="00035520" w:rsidP="00CC5811">
      <w:pPr>
        <w:spacing w:after="200" w:line="360" w:lineRule="auto"/>
        <w:ind w:right="-2" w:firstLine="567"/>
        <w:contextualSpacing/>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 xml:space="preserve">Перспективи розвитку комунікативної компетентності соціальних працівників значно покращуються за рахунок орієнтації на систему рекомендацій, орієнтованих на оптимізацію сфери професійного спілкування фахівців. </w:t>
      </w:r>
    </w:p>
    <w:p w:rsidR="00035520" w:rsidRPr="00ED243F" w:rsidRDefault="00CC5811" w:rsidP="00035520">
      <w:pPr>
        <w:spacing w:after="0" w:line="360" w:lineRule="auto"/>
        <w:ind w:firstLine="709"/>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Ш</w:t>
      </w:r>
      <w:r w:rsidR="00035520" w:rsidRPr="00ED243F">
        <w:rPr>
          <w:rFonts w:ascii="Times New Roman" w:eastAsia="Calibri" w:hAnsi="Times New Roman" w:cs="Times New Roman"/>
          <w:sz w:val="28"/>
          <w:szCs w:val="28"/>
          <w:lang w:val="uk-UA"/>
        </w:rPr>
        <w:t>ляхи до розвитку</w:t>
      </w:r>
      <w:r w:rsidRPr="00ED243F">
        <w:rPr>
          <w:rFonts w:ascii="Times New Roman" w:eastAsia="Calibri" w:hAnsi="Times New Roman" w:cs="Times New Roman"/>
          <w:sz w:val="28"/>
          <w:szCs w:val="28"/>
          <w:lang w:val="uk-UA"/>
        </w:rPr>
        <w:t xml:space="preserve"> комунікативної компетентності фахівців соціальної сфери </w:t>
      </w:r>
      <w:r w:rsidR="00035520" w:rsidRPr="00ED243F">
        <w:rPr>
          <w:rFonts w:ascii="Times New Roman" w:eastAsia="Calibri" w:hAnsi="Times New Roman" w:cs="Times New Roman"/>
          <w:sz w:val="28"/>
          <w:szCs w:val="28"/>
          <w:lang w:val="uk-UA"/>
        </w:rPr>
        <w:t>знаходяться у площині формування вміння оптимально ро</w:t>
      </w:r>
      <w:r w:rsidRPr="00ED243F">
        <w:rPr>
          <w:rFonts w:ascii="Times New Roman" w:eastAsia="Calibri" w:hAnsi="Times New Roman" w:cs="Times New Roman"/>
          <w:sz w:val="28"/>
          <w:szCs w:val="28"/>
          <w:lang w:val="uk-UA"/>
        </w:rPr>
        <w:t xml:space="preserve">зпочинати контакт, спілкуватися </w:t>
      </w:r>
      <w:r w:rsidR="00035520" w:rsidRPr="00ED243F">
        <w:rPr>
          <w:rFonts w:ascii="Times New Roman" w:eastAsia="Calibri" w:hAnsi="Times New Roman" w:cs="Times New Roman"/>
          <w:sz w:val="28"/>
          <w:szCs w:val="28"/>
          <w:lang w:val="uk-UA"/>
        </w:rPr>
        <w:t>за допомогою інформаційних технологій, врахування експресивної сторони спілкування, розвитку конфліктологічної компетентності</w:t>
      </w:r>
      <w:r w:rsidRPr="00ED243F">
        <w:rPr>
          <w:rFonts w:ascii="Times New Roman" w:eastAsia="Calibri" w:hAnsi="Times New Roman" w:cs="Times New Roman"/>
          <w:sz w:val="28"/>
          <w:szCs w:val="28"/>
          <w:lang w:val="uk-UA"/>
        </w:rPr>
        <w:t xml:space="preserve"> (вміння конструктивного вирішення соціальних суперечностей)</w:t>
      </w:r>
      <w:r w:rsidR="00035520" w:rsidRPr="00ED243F">
        <w:rPr>
          <w:rFonts w:ascii="Times New Roman" w:eastAsia="Calibri" w:hAnsi="Times New Roman" w:cs="Times New Roman"/>
          <w:sz w:val="28"/>
          <w:szCs w:val="28"/>
          <w:lang w:val="uk-UA"/>
        </w:rPr>
        <w:t>, дотриманн</w:t>
      </w:r>
      <w:r w:rsidRPr="00ED243F">
        <w:rPr>
          <w:rFonts w:ascii="Times New Roman" w:eastAsia="Calibri" w:hAnsi="Times New Roman" w:cs="Times New Roman"/>
          <w:sz w:val="28"/>
          <w:szCs w:val="28"/>
          <w:lang w:val="uk-UA"/>
        </w:rPr>
        <w:t>я етичних орієнтирів, відповідальна</w:t>
      </w:r>
      <w:r w:rsidR="00035520" w:rsidRPr="00ED243F">
        <w:rPr>
          <w:rFonts w:ascii="Times New Roman" w:eastAsia="Calibri" w:hAnsi="Times New Roman" w:cs="Times New Roman"/>
          <w:sz w:val="28"/>
          <w:szCs w:val="28"/>
          <w:lang w:val="uk-UA"/>
        </w:rPr>
        <w:t xml:space="preserve"> діяльність керівника територіального центру.</w:t>
      </w:r>
      <w:r w:rsidRPr="00ED243F">
        <w:rPr>
          <w:rFonts w:ascii="Times New Roman" w:eastAsia="Calibri" w:hAnsi="Times New Roman" w:cs="Times New Roman"/>
          <w:sz w:val="28"/>
          <w:szCs w:val="28"/>
          <w:lang w:val="uk-UA"/>
        </w:rPr>
        <w:t xml:space="preserve"> Формування комунікативної компетентності соціальних працівників має стати одним з ключових завдань курсів відповідних освітньо-професійних програм та курсів підвищення кваліфікації.</w:t>
      </w:r>
    </w:p>
    <w:p w:rsidR="00035520" w:rsidRPr="00ED243F" w:rsidRDefault="00035520" w:rsidP="00035520">
      <w:pPr>
        <w:spacing w:after="0" w:line="360" w:lineRule="auto"/>
        <w:ind w:firstLine="709"/>
        <w:jc w:val="both"/>
        <w:rPr>
          <w:rFonts w:ascii="Times New Roman" w:eastAsia="Calibri" w:hAnsi="Times New Roman" w:cs="Times New Roman"/>
          <w:b/>
          <w:sz w:val="28"/>
          <w:szCs w:val="28"/>
          <w:lang w:val="ru-RU"/>
        </w:rPr>
      </w:pPr>
    </w:p>
    <w:p w:rsidR="00D83516" w:rsidRPr="00ED243F" w:rsidRDefault="00D83516" w:rsidP="00035520">
      <w:pPr>
        <w:spacing w:after="0" w:line="360" w:lineRule="auto"/>
        <w:ind w:firstLine="709"/>
        <w:jc w:val="both"/>
        <w:rPr>
          <w:rFonts w:ascii="Times New Roman" w:eastAsia="Calibri" w:hAnsi="Times New Roman" w:cs="Times New Roman"/>
          <w:b/>
          <w:sz w:val="28"/>
          <w:szCs w:val="28"/>
          <w:lang w:val="ru-RU"/>
        </w:rPr>
      </w:pPr>
    </w:p>
    <w:p w:rsidR="00D83516" w:rsidRPr="00ED243F" w:rsidRDefault="00D83516" w:rsidP="00035520">
      <w:pPr>
        <w:spacing w:after="0" w:line="360" w:lineRule="auto"/>
        <w:ind w:firstLine="709"/>
        <w:jc w:val="both"/>
        <w:rPr>
          <w:rFonts w:ascii="Times New Roman" w:eastAsia="Calibri" w:hAnsi="Times New Roman" w:cs="Times New Roman"/>
          <w:b/>
          <w:sz w:val="28"/>
          <w:szCs w:val="28"/>
          <w:lang w:val="ru-RU"/>
        </w:rPr>
      </w:pPr>
    </w:p>
    <w:p w:rsidR="00D83516" w:rsidRPr="00ED243F" w:rsidRDefault="00D83516" w:rsidP="00035520">
      <w:pPr>
        <w:spacing w:after="0" w:line="360" w:lineRule="auto"/>
        <w:ind w:firstLine="709"/>
        <w:jc w:val="both"/>
        <w:rPr>
          <w:rFonts w:ascii="Times New Roman" w:eastAsia="Calibri" w:hAnsi="Times New Roman" w:cs="Times New Roman"/>
          <w:b/>
          <w:sz w:val="28"/>
          <w:szCs w:val="28"/>
          <w:lang w:val="ru-RU"/>
        </w:rPr>
      </w:pPr>
    </w:p>
    <w:p w:rsidR="00D83516" w:rsidRPr="00ED243F" w:rsidRDefault="00D83516" w:rsidP="00035520">
      <w:pPr>
        <w:spacing w:after="0" w:line="360" w:lineRule="auto"/>
        <w:ind w:firstLine="709"/>
        <w:jc w:val="both"/>
        <w:rPr>
          <w:rFonts w:ascii="Times New Roman" w:eastAsia="Calibri" w:hAnsi="Times New Roman" w:cs="Times New Roman"/>
          <w:b/>
          <w:sz w:val="28"/>
          <w:szCs w:val="28"/>
          <w:lang w:val="ru-RU"/>
        </w:rPr>
      </w:pPr>
    </w:p>
    <w:p w:rsidR="00D83516" w:rsidRPr="00ED243F" w:rsidRDefault="00D83516" w:rsidP="00035520">
      <w:pPr>
        <w:spacing w:after="0" w:line="360" w:lineRule="auto"/>
        <w:ind w:firstLine="709"/>
        <w:jc w:val="both"/>
        <w:rPr>
          <w:rFonts w:ascii="Times New Roman" w:eastAsia="Calibri" w:hAnsi="Times New Roman" w:cs="Times New Roman"/>
          <w:b/>
          <w:sz w:val="28"/>
          <w:szCs w:val="28"/>
          <w:lang w:val="ru-RU"/>
        </w:rPr>
      </w:pPr>
    </w:p>
    <w:p w:rsidR="00D83516" w:rsidRPr="00ED243F" w:rsidRDefault="00D83516" w:rsidP="00035520">
      <w:pPr>
        <w:spacing w:after="0" w:line="360" w:lineRule="auto"/>
        <w:ind w:firstLine="709"/>
        <w:jc w:val="both"/>
        <w:rPr>
          <w:rFonts w:ascii="Times New Roman" w:eastAsia="Calibri" w:hAnsi="Times New Roman" w:cs="Times New Roman"/>
          <w:b/>
          <w:sz w:val="28"/>
          <w:szCs w:val="28"/>
          <w:lang w:val="ru-RU"/>
        </w:rPr>
      </w:pPr>
    </w:p>
    <w:p w:rsidR="00D83516" w:rsidRPr="00ED243F" w:rsidRDefault="00D83516" w:rsidP="00035520">
      <w:pPr>
        <w:spacing w:after="0" w:line="360" w:lineRule="auto"/>
        <w:ind w:firstLine="709"/>
        <w:jc w:val="both"/>
        <w:rPr>
          <w:rFonts w:ascii="Times New Roman" w:eastAsia="Calibri" w:hAnsi="Times New Roman" w:cs="Times New Roman"/>
          <w:b/>
          <w:sz w:val="28"/>
          <w:szCs w:val="28"/>
          <w:lang w:val="ru-RU"/>
        </w:rPr>
      </w:pPr>
    </w:p>
    <w:p w:rsidR="00D83516" w:rsidRPr="00ED243F" w:rsidRDefault="00D83516" w:rsidP="00035520">
      <w:pPr>
        <w:spacing w:after="0" w:line="360" w:lineRule="auto"/>
        <w:ind w:firstLine="709"/>
        <w:jc w:val="both"/>
        <w:rPr>
          <w:rFonts w:ascii="Times New Roman" w:eastAsia="Calibri" w:hAnsi="Times New Roman" w:cs="Times New Roman"/>
          <w:b/>
          <w:sz w:val="28"/>
          <w:szCs w:val="28"/>
          <w:lang w:val="ru-RU"/>
        </w:rPr>
      </w:pPr>
    </w:p>
    <w:p w:rsidR="00D83516" w:rsidRPr="00ED243F" w:rsidRDefault="00D83516" w:rsidP="00035520">
      <w:pPr>
        <w:spacing w:after="0" w:line="360" w:lineRule="auto"/>
        <w:ind w:firstLine="709"/>
        <w:jc w:val="both"/>
        <w:rPr>
          <w:rFonts w:ascii="Times New Roman" w:eastAsia="Calibri" w:hAnsi="Times New Roman" w:cs="Times New Roman"/>
          <w:b/>
          <w:sz w:val="28"/>
          <w:szCs w:val="28"/>
          <w:lang w:val="ru-RU"/>
        </w:rPr>
      </w:pPr>
    </w:p>
    <w:p w:rsidR="00D83516" w:rsidRPr="00ED243F" w:rsidRDefault="00D83516" w:rsidP="00035520">
      <w:pPr>
        <w:spacing w:after="0" w:line="360" w:lineRule="auto"/>
        <w:ind w:firstLine="709"/>
        <w:jc w:val="both"/>
        <w:rPr>
          <w:rFonts w:ascii="Times New Roman" w:eastAsia="Calibri" w:hAnsi="Times New Roman" w:cs="Times New Roman"/>
          <w:b/>
          <w:sz w:val="28"/>
          <w:szCs w:val="28"/>
          <w:lang w:val="ru-RU"/>
        </w:rPr>
      </w:pPr>
    </w:p>
    <w:p w:rsidR="00D83516" w:rsidRPr="00ED243F" w:rsidRDefault="00D83516" w:rsidP="00035520">
      <w:pPr>
        <w:spacing w:after="0" w:line="360" w:lineRule="auto"/>
        <w:ind w:firstLine="709"/>
        <w:jc w:val="both"/>
        <w:rPr>
          <w:rFonts w:ascii="Times New Roman" w:eastAsia="Calibri" w:hAnsi="Times New Roman" w:cs="Times New Roman"/>
          <w:b/>
          <w:sz w:val="28"/>
          <w:szCs w:val="28"/>
          <w:lang w:val="ru-RU"/>
        </w:rPr>
      </w:pPr>
    </w:p>
    <w:p w:rsidR="00D83516" w:rsidRPr="00ED243F" w:rsidRDefault="00D83516" w:rsidP="00035520">
      <w:pPr>
        <w:spacing w:after="0" w:line="360" w:lineRule="auto"/>
        <w:ind w:firstLine="709"/>
        <w:jc w:val="both"/>
        <w:rPr>
          <w:rFonts w:ascii="Times New Roman" w:eastAsia="Calibri" w:hAnsi="Times New Roman" w:cs="Times New Roman"/>
          <w:b/>
          <w:sz w:val="28"/>
          <w:szCs w:val="28"/>
          <w:lang w:val="ru-RU"/>
        </w:rPr>
      </w:pPr>
    </w:p>
    <w:p w:rsidR="00D83516" w:rsidRPr="00ED243F" w:rsidRDefault="00D83516" w:rsidP="00035520">
      <w:pPr>
        <w:spacing w:after="0" w:line="360" w:lineRule="auto"/>
        <w:ind w:firstLine="709"/>
        <w:jc w:val="both"/>
        <w:rPr>
          <w:rFonts w:ascii="Times New Roman" w:eastAsia="Calibri" w:hAnsi="Times New Roman" w:cs="Times New Roman"/>
          <w:b/>
          <w:sz w:val="28"/>
          <w:szCs w:val="28"/>
          <w:lang w:val="ru-RU"/>
        </w:rPr>
      </w:pPr>
    </w:p>
    <w:p w:rsidR="00D83516" w:rsidRPr="00ED243F" w:rsidRDefault="00D83516" w:rsidP="00035520">
      <w:pPr>
        <w:spacing w:after="0" w:line="360" w:lineRule="auto"/>
        <w:ind w:firstLine="709"/>
        <w:jc w:val="both"/>
        <w:rPr>
          <w:rFonts w:ascii="Times New Roman" w:eastAsia="Calibri" w:hAnsi="Times New Roman" w:cs="Times New Roman"/>
          <w:b/>
          <w:sz w:val="28"/>
          <w:szCs w:val="28"/>
          <w:lang w:val="ru-RU"/>
        </w:rPr>
      </w:pPr>
    </w:p>
    <w:p w:rsidR="00D83516" w:rsidRPr="00ED243F" w:rsidRDefault="00D83516" w:rsidP="00035520">
      <w:pPr>
        <w:spacing w:after="0" w:line="360" w:lineRule="auto"/>
        <w:ind w:firstLine="709"/>
        <w:jc w:val="both"/>
        <w:rPr>
          <w:rFonts w:ascii="Times New Roman" w:eastAsia="Calibri" w:hAnsi="Times New Roman" w:cs="Times New Roman"/>
          <w:b/>
          <w:sz w:val="28"/>
          <w:szCs w:val="28"/>
          <w:lang w:val="ru-RU"/>
        </w:rPr>
      </w:pPr>
    </w:p>
    <w:p w:rsidR="00D83516" w:rsidRPr="00ED243F" w:rsidRDefault="00D83516" w:rsidP="00035520">
      <w:pPr>
        <w:spacing w:after="0" w:line="360" w:lineRule="auto"/>
        <w:ind w:firstLine="709"/>
        <w:jc w:val="both"/>
        <w:rPr>
          <w:rFonts w:ascii="Times New Roman" w:eastAsia="Calibri" w:hAnsi="Times New Roman" w:cs="Times New Roman"/>
          <w:b/>
          <w:sz w:val="28"/>
          <w:szCs w:val="28"/>
          <w:lang w:val="ru-RU"/>
        </w:rPr>
      </w:pPr>
    </w:p>
    <w:p w:rsidR="00D83516" w:rsidRPr="00ED243F" w:rsidRDefault="00D83516" w:rsidP="00D83516">
      <w:pPr>
        <w:spacing w:after="0" w:line="360" w:lineRule="auto"/>
        <w:ind w:firstLine="709"/>
        <w:jc w:val="center"/>
        <w:rPr>
          <w:rFonts w:ascii="Times New Roman" w:eastAsia="Calibri" w:hAnsi="Times New Roman" w:cs="Times New Roman"/>
          <w:b/>
          <w:sz w:val="28"/>
          <w:szCs w:val="28"/>
          <w:lang w:val="ru-RU"/>
        </w:rPr>
      </w:pPr>
      <w:r w:rsidRPr="00ED243F">
        <w:rPr>
          <w:rFonts w:ascii="Times New Roman" w:eastAsia="Calibri" w:hAnsi="Times New Roman" w:cs="Times New Roman"/>
          <w:b/>
          <w:sz w:val="28"/>
          <w:szCs w:val="28"/>
          <w:lang w:val="ru-RU"/>
        </w:rPr>
        <w:t>ВИСНОВКИ</w:t>
      </w:r>
    </w:p>
    <w:p w:rsidR="00D83516" w:rsidRPr="00ED243F" w:rsidRDefault="00D83516" w:rsidP="00D83516">
      <w:pPr>
        <w:spacing w:after="0" w:line="360" w:lineRule="auto"/>
        <w:ind w:firstLine="709"/>
        <w:jc w:val="both"/>
        <w:rPr>
          <w:rFonts w:ascii="Times New Roman" w:eastAsia="Calibri" w:hAnsi="Times New Roman" w:cs="Times New Roman"/>
          <w:sz w:val="28"/>
          <w:szCs w:val="28"/>
          <w:lang w:val="uk-UA"/>
        </w:rPr>
      </w:pPr>
      <w:r w:rsidRPr="00ED243F">
        <w:rPr>
          <w:rFonts w:ascii="Times New Roman" w:eastAsia="Calibri" w:hAnsi="Times New Roman" w:cs="Times New Roman"/>
          <w:sz w:val="28"/>
          <w:szCs w:val="28"/>
          <w:lang w:val="uk-UA"/>
        </w:rPr>
        <w:t>Отже, за результатами проведеного теоретичного аналізу й експериментального дослідження феномену комунікативної компетентності соціальних працівників територіальних центрів, можна зробити такі висновки:</w:t>
      </w:r>
    </w:p>
    <w:p w:rsidR="00F04BD7" w:rsidRPr="00ED243F" w:rsidRDefault="00F04BD7" w:rsidP="00F04BD7">
      <w:pPr>
        <w:tabs>
          <w:tab w:val="left" w:pos="426"/>
        </w:tabs>
        <w:spacing w:line="360" w:lineRule="auto"/>
        <w:ind w:right="-142"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1. У найбільш загальному вигляді, комунікативну компетентність пояснюють як соціально-психологічну категорію, що зовнішньо проявляється як володіння стратегіями, тактиками і техніками вирішення завдань спілкування, а у внутрішньому плані виражається як особистісно-смислове утворення, що включає прояв комунікативної інтенції, готовність і здатність здійснювати співпрацю, проявляти емпатію, здійснювати творчу інтелектуальну діяльність, швидко адаптуватися до нових умов. Комунікативна компетентність соціального працівника – це інтелектуально й особистісно детермінована системна характеристика, що ґрунтується на знаннях закономірностей, принципів і технік спілкування, що дозволяє самостійно і відповідально здійснювати ефективні комунікативні дії в певному колі ситуацій, що виникають у професійній діяльності. Педагогічними умови формування комунікативної компетентності фахівців соціальної сфери є система спеціально створених обставин, що передбачають особливості майбутньої професії: усвідомлення варіативності комунікації у соціальній сфері; засвоєння студентами типових комунікативних моделей, що реалізуються в соціальній сфері;  реалізація педагогічної підтримки розвитку майбутніх фахівців як суб‘єктів професійного спілкування.</w:t>
      </w:r>
    </w:p>
    <w:p w:rsidR="00F04BD7" w:rsidRPr="00ED243F" w:rsidRDefault="00F04BD7" w:rsidP="00F04BD7">
      <w:pPr>
        <w:spacing w:line="360" w:lineRule="auto"/>
        <w:ind w:firstLine="567"/>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2. На основі аналізу теоретичних джерел, нами було розроблено програму соціально-психологічного тренінгу, спрямовану на корекцію можливих проблем комунікативної компетентності. Метою створеної програми є формування комунікативної компетентності соціальних працівників, які здійснюють професійну діяльність в умовах територіального центру. Тренінг передбачає 3 етапи: орієнтовний, основний та підсумковий. Кожне заняття тренінгу складається з вступу, базової частини, рефлексії.</w:t>
      </w:r>
    </w:p>
    <w:p w:rsidR="007E2E18" w:rsidRPr="00ED243F" w:rsidRDefault="007E2E18" w:rsidP="007E2E18">
      <w:pPr>
        <w:spacing w:after="0" w:line="360" w:lineRule="auto"/>
        <w:ind w:firstLine="567"/>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3. </w:t>
      </w:r>
      <w:r w:rsidR="00F04BD7" w:rsidRPr="00ED243F">
        <w:rPr>
          <w:rFonts w:ascii="Times New Roman" w:hAnsi="Times New Roman" w:cs="Times New Roman"/>
          <w:sz w:val="28"/>
          <w:szCs w:val="28"/>
          <w:lang w:val="uk-UA"/>
        </w:rPr>
        <w:t xml:space="preserve">Встановлено, що такі компоненти комунікативної компетентності </w:t>
      </w:r>
      <w:r w:rsidR="00F04BD7" w:rsidRPr="00ED243F">
        <w:rPr>
          <w:rFonts w:ascii="Times New Roman" w:eastAsia="Calibri" w:hAnsi="Times New Roman" w:cs="Times New Roman"/>
          <w:sz w:val="28"/>
          <w:szCs w:val="28"/>
          <w:lang w:val="uk-UA"/>
        </w:rPr>
        <w:t>соціальних працівників як комунікативні та організаторські схильності, комунікативний контроль, комунікабельність, потреба у спілкуванні фіксується переважання середніх рівнів розвитку. Низьких показників досліджуваних компонентів майже не спостерігається. Отримані результати пояснюємо тим, що дослідження проводилося з особами, які мають певний досвід у сфері соціальної роботи, тому володіють належним рівнем розвитку навичок спілкування. Р</w:t>
      </w:r>
      <w:r w:rsidR="00F04BD7" w:rsidRPr="00ED243F">
        <w:rPr>
          <w:rFonts w:ascii="Times New Roman" w:hAnsi="Times New Roman" w:cs="Times New Roman"/>
          <w:sz w:val="28"/>
          <w:szCs w:val="28"/>
          <w:lang w:val="uk-UA"/>
        </w:rPr>
        <w:t>езультати проведеної діагностики підтверджують ефективність розробленого тренінгу комунікативної компетентності соціальних працівників територіальних центрів, що проявляється у зростанні показників базових комунікативних проявів особисто</w:t>
      </w:r>
      <w:r w:rsidRPr="00ED243F">
        <w:rPr>
          <w:rFonts w:ascii="Times New Roman" w:hAnsi="Times New Roman" w:cs="Times New Roman"/>
          <w:sz w:val="28"/>
          <w:szCs w:val="28"/>
          <w:lang w:val="uk-UA"/>
        </w:rPr>
        <w:t>сті (в середньому на 40 – 60 %).</w:t>
      </w:r>
    </w:p>
    <w:p w:rsidR="00F04BD7" w:rsidRPr="00ED243F" w:rsidRDefault="007E2E18" w:rsidP="007E2E18">
      <w:pPr>
        <w:spacing w:after="0" w:line="360" w:lineRule="auto"/>
        <w:ind w:firstLine="567"/>
        <w:contextualSpacing/>
        <w:jc w:val="both"/>
        <w:rPr>
          <w:rFonts w:ascii="Times New Roman" w:eastAsia="Calibri" w:hAnsi="Times New Roman" w:cs="Times New Roman"/>
          <w:sz w:val="28"/>
          <w:szCs w:val="28"/>
          <w:lang w:val="uk-UA"/>
        </w:rPr>
      </w:pPr>
      <w:r w:rsidRPr="00ED243F">
        <w:rPr>
          <w:rFonts w:ascii="Times New Roman" w:hAnsi="Times New Roman" w:cs="Times New Roman"/>
          <w:sz w:val="28"/>
          <w:szCs w:val="28"/>
          <w:lang w:val="uk-UA"/>
        </w:rPr>
        <w:t xml:space="preserve">4. </w:t>
      </w:r>
      <w:r w:rsidR="00F04BD7" w:rsidRPr="00ED243F">
        <w:rPr>
          <w:rFonts w:ascii="Times New Roman" w:eastAsia="Calibri" w:hAnsi="Times New Roman" w:cs="Times New Roman"/>
          <w:sz w:val="28"/>
          <w:szCs w:val="28"/>
          <w:lang w:val="uk-UA"/>
        </w:rPr>
        <w:t>Шляхи до розвитку комунікативної компетентності фахівців соціальної сфери знаходяться у площині формування вміння оптимально розпочинати контакт, спілкуватися за допомогою інформаційних технологій, врахування експресивної сторони спілкування, розвитку конфліктологічної компетентності (вміння конструктивного вирішення соціальних суперечностей), дотримання етичних орієнтирів, відповідальна діяльність керівника територіального центру. Формування комунікативної компетентності соціальних працівників має стати одним з ключових завдань курсів відповідних освітньо-професійних програм та курсів підвищення кваліфікації.</w:t>
      </w:r>
    </w:p>
    <w:p w:rsidR="00F04BD7" w:rsidRPr="00ED243F" w:rsidRDefault="007E2E18" w:rsidP="00F04BD7">
      <w:pPr>
        <w:spacing w:line="360" w:lineRule="auto"/>
        <w:ind w:firstLine="709"/>
        <w:contextualSpacing/>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Перспективами подальших досліджень проблеми є подальше удосконалення тренінгових програм комунікативної компетентності соціальних працівників територіальних центрів з урахуванням отриманих даних діагностики.</w:t>
      </w:r>
    </w:p>
    <w:p w:rsidR="007E2E18" w:rsidRPr="00ED243F" w:rsidRDefault="007E2E18" w:rsidP="00F04BD7">
      <w:pPr>
        <w:spacing w:line="360" w:lineRule="auto"/>
        <w:ind w:firstLine="709"/>
        <w:contextualSpacing/>
        <w:jc w:val="both"/>
        <w:rPr>
          <w:rFonts w:ascii="Times New Roman" w:hAnsi="Times New Roman" w:cs="Times New Roman"/>
          <w:sz w:val="28"/>
          <w:szCs w:val="28"/>
          <w:lang w:val="uk-UA"/>
        </w:rPr>
      </w:pPr>
    </w:p>
    <w:p w:rsidR="007E2E18" w:rsidRPr="00ED243F" w:rsidRDefault="007E2E18" w:rsidP="00F04BD7">
      <w:pPr>
        <w:spacing w:line="360" w:lineRule="auto"/>
        <w:ind w:firstLine="709"/>
        <w:contextualSpacing/>
        <w:jc w:val="both"/>
        <w:rPr>
          <w:rFonts w:ascii="Times New Roman" w:hAnsi="Times New Roman" w:cs="Times New Roman"/>
          <w:sz w:val="28"/>
          <w:szCs w:val="28"/>
          <w:lang w:val="uk-UA"/>
        </w:rPr>
      </w:pPr>
    </w:p>
    <w:p w:rsidR="007E2E18" w:rsidRPr="00ED243F" w:rsidRDefault="007E2E18" w:rsidP="00F04BD7">
      <w:pPr>
        <w:spacing w:line="360" w:lineRule="auto"/>
        <w:ind w:firstLine="709"/>
        <w:contextualSpacing/>
        <w:jc w:val="both"/>
        <w:rPr>
          <w:rFonts w:ascii="Times New Roman" w:hAnsi="Times New Roman" w:cs="Times New Roman"/>
          <w:sz w:val="28"/>
          <w:szCs w:val="28"/>
          <w:lang w:val="uk-UA"/>
        </w:rPr>
      </w:pPr>
    </w:p>
    <w:p w:rsidR="007E2E18" w:rsidRPr="00ED243F" w:rsidRDefault="007E2E18" w:rsidP="00F04BD7">
      <w:pPr>
        <w:spacing w:line="360" w:lineRule="auto"/>
        <w:ind w:firstLine="709"/>
        <w:contextualSpacing/>
        <w:jc w:val="both"/>
        <w:rPr>
          <w:rFonts w:ascii="Times New Roman" w:hAnsi="Times New Roman" w:cs="Times New Roman"/>
          <w:sz w:val="28"/>
          <w:szCs w:val="28"/>
          <w:lang w:val="uk-UA"/>
        </w:rPr>
      </w:pPr>
    </w:p>
    <w:p w:rsidR="007E2E18" w:rsidRPr="00ED243F" w:rsidRDefault="00B35958" w:rsidP="00B35958">
      <w:pPr>
        <w:spacing w:line="360" w:lineRule="auto"/>
        <w:ind w:firstLine="709"/>
        <w:contextualSpacing/>
        <w:jc w:val="center"/>
        <w:rPr>
          <w:rFonts w:ascii="Times New Roman" w:hAnsi="Times New Roman" w:cs="Times New Roman"/>
          <w:b/>
          <w:sz w:val="28"/>
          <w:szCs w:val="28"/>
          <w:lang w:val="uk-UA"/>
        </w:rPr>
      </w:pPr>
      <w:r w:rsidRPr="00ED243F">
        <w:rPr>
          <w:rFonts w:ascii="Times New Roman" w:hAnsi="Times New Roman" w:cs="Times New Roman"/>
          <w:b/>
          <w:sz w:val="28"/>
          <w:szCs w:val="28"/>
          <w:lang w:val="uk-UA"/>
        </w:rPr>
        <w:t>СПИСОК ВИКОРИСТАНИХ ДЖЕРЕЛ</w:t>
      </w:r>
    </w:p>
    <w:p w:rsidR="00182697" w:rsidRPr="00ED243F" w:rsidRDefault="00182697" w:rsidP="00182697">
      <w:pPr>
        <w:pStyle w:val="a7"/>
        <w:numPr>
          <w:ilvl w:val="0"/>
          <w:numId w:val="6"/>
        </w:numPr>
        <w:spacing w:after="0" w:line="360" w:lineRule="auto"/>
        <w:ind w:left="0" w:firstLine="567"/>
        <w:jc w:val="both"/>
        <w:rPr>
          <w:rFonts w:ascii="Times New Roman" w:eastAsia="Times New Roman" w:hAnsi="Times New Roman" w:cs="Times New Roman"/>
          <w:sz w:val="28"/>
          <w:szCs w:val="28"/>
          <w:lang w:val="uk-UA" w:eastAsia="ru-RU"/>
        </w:rPr>
      </w:pPr>
      <w:r w:rsidRPr="00ED243F">
        <w:rPr>
          <w:rFonts w:ascii="Times New Roman" w:eastAsia="Times New Roman" w:hAnsi="Times New Roman" w:cs="Times New Roman"/>
          <w:sz w:val="28"/>
          <w:szCs w:val="28"/>
          <w:lang w:val="uk-UA" w:eastAsia="ru-RU"/>
        </w:rPr>
        <w:t>Абашина А. Д. Интегративный подход в формировании личностно-профессиональной компетентности будущих специалистов социальной сферы. Вестник Московского университета. 2009. № 1. С. 93-101.</w:t>
      </w:r>
    </w:p>
    <w:p w:rsidR="00182697" w:rsidRPr="00ED243F" w:rsidRDefault="00182697" w:rsidP="00182697">
      <w:pPr>
        <w:pStyle w:val="a7"/>
        <w:numPr>
          <w:ilvl w:val="0"/>
          <w:numId w:val="6"/>
        </w:numPr>
        <w:spacing w:after="200" w:line="360" w:lineRule="auto"/>
        <w:ind w:left="0" w:right="-1" w:firstLine="567"/>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Алисултанова Э.Д. Компетентностный подход в инженерном образовании: монография. М.: Академия Естествознания, 2010. 154 с.</w:t>
      </w:r>
    </w:p>
    <w:p w:rsidR="00182697" w:rsidRPr="00ED243F" w:rsidRDefault="00182697" w:rsidP="00182697">
      <w:pPr>
        <w:pStyle w:val="a7"/>
        <w:numPr>
          <w:ilvl w:val="0"/>
          <w:numId w:val="6"/>
        </w:numPr>
        <w:spacing w:after="200" w:line="360" w:lineRule="auto"/>
        <w:ind w:left="0" w:right="-1" w:firstLine="567"/>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Андюсев, Б.Е. Кейс-метод как инструмент формирования компетентностей. Директор школы. 2010. № 4. С. 61–69.</w:t>
      </w:r>
    </w:p>
    <w:p w:rsidR="00182697" w:rsidRPr="00ED243F" w:rsidRDefault="00182697" w:rsidP="00182697">
      <w:pPr>
        <w:pStyle w:val="a7"/>
        <w:numPr>
          <w:ilvl w:val="0"/>
          <w:numId w:val="6"/>
        </w:numPr>
        <w:spacing w:after="200" w:line="360" w:lineRule="auto"/>
        <w:ind w:left="0" w:right="-1" w:firstLine="567"/>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Баранюк В. Сучасні підходи до формування професійно-комунікативної компетентності майбутніх фахівців соціальної роботи. Наукові записки. Серія: Педагогіка. 2014. № 4. С. 37 – 42.</w:t>
      </w:r>
    </w:p>
    <w:p w:rsidR="00182697" w:rsidRPr="00ED243F" w:rsidRDefault="00182697" w:rsidP="00182697">
      <w:pPr>
        <w:pStyle w:val="a7"/>
        <w:numPr>
          <w:ilvl w:val="0"/>
          <w:numId w:val="6"/>
        </w:numPr>
        <w:spacing w:after="200" w:line="360" w:lineRule="auto"/>
        <w:ind w:left="0" w:right="-1" w:firstLine="567"/>
        <w:jc w:val="both"/>
        <w:rPr>
          <w:rFonts w:ascii="Times New Roman" w:hAnsi="Times New Roman" w:cs="Times New Roman"/>
          <w:sz w:val="28"/>
          <w:szCs w:val="28"/>
          <w:lang w:val="uk-UA"/>
        </w:rPr>
      </w:pPr>
      <w:r w:rsidRPr="00ED243F">
        <w:rPr>
          <w:rFonts w:ascii="Times New Roman" w:eastAsia="Times New Roman" w:hAnsi="Times New Roman" w:cs="Times New Roman"/>
          <w:sz w:val="28"/>
          <w:szCs w:val="28"/>
          <w:lang w:val="uk-UA" w:eastAsia="ru-RU"/>
        </w:rPr>
        <w:t>Батуева В. В. Повышение профессиональной компетентности специалистов реабилитационных центров. Социальное обслуживание. 2010. № 3. С. 63-68.</w:t>
      </w:r>
    </w:p>
    <w:p w:rsidR="00182697" w:rsidRPr="00ED243F" w:rsidRDefault="00182697" w:rsidP="00182697">
      <w:pPr>
        <w:pStyle w:val="a7"/>
        <w:numPr>
          <w:ilvl w:val="0"/>
          <w:numId w:val="6"/>
        </w:numPr>
        <w:spacing w:after="200" w:line="360" w:lineRule="auto"/>
        <w:ind w:left="0" w:right="-1" w:firstLine="567"/>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Болотов В.А. Компетентностная модель: от идеи к образовательной программе. Педагогика. 2003. № 10. С. 8–14.</w:t>
      </w:r>
    </w:p>
    <w:p w:rsidR="00182697" w:rsidRPr="00ED243F" w:rsidRDefault="00182697" w:rsidP="00182697">
      <w:pPr>
        <w:pStyle w:val="a7"/>
        <w:numPr>
          <w:ilvl w:val="0"/>
          <w:numId w:val="6"/>
        </w:numPr>
        <w:spacing w:after="200" w:line="360" w:lineRule="auto"/>
        <w:ind w:left="0" w:right="-1" w:firstLine="567"/>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Бондаренко Л. М. Психолого-педагогічні фактори формування комунікативної культури у студентів-іноземців підготовчого факультету. [Електронний текст]. Режим доступу: http://lib.chmnu.edu.ua/pdf/naukpraci/pedagogika/2003/28-15-33.pdf </w:t>
      </w:r>
    </w:p>
    <w:p w:rsidR="00182697" w:rsidRPr="00ED243F" w:rsidRDefault="00182697" w:rsidP="00182697">
      <w:pPr>
        <w:pStyle w:val="a7"/>
        <w:numPr>
          <w:ilvl w:val="0"/>
          <w:numId w:val="6"/>
        </w:numPr>
        <w:spacing w:after="200" w:line="360" w:lineRule="auto"/>
        <w:ind w:left="0" w:right="-1" w:firstLine="567"/>
        <w:jc w:val="both"/>
        <w:rPr>
          <w:rFonts w:ascii="Times New Roman" w:hAnsi="Times New Roman" w:cs="Times New Roman"/>
          <w:sz w:val="28"/>
          <w:szCs w:val="28"/>
          <w:lang w:val="uk-UA"/>
        </w:rPr>
      </w:pPr>
      <w:r w:rsidRPr="00ED243F">
        <w:rPr>
          <w:rFonts w:ascii="Times New Roman" w:eastAsia="Times New Roman" w:hAnsi="Times New Roman" w:cs="Times New Roman"/>
          <w:sz w:val="28"/>
          <w:szCs w:val="28"/>
          <w:lang w:val="uk-UA" w:eastAsia="ru-RU"/>
        </w:rPr>
        <w:t>Бондаренко Ю. М. Державне управління соціальним захистом населення в умовах європейської інтеграції України : дис. … к.держ.упр. : спец. 25.00.02 «Механізми державного управління». Запоріжжя, 2008. 196 с.</w:t>
      </w:r>
    </w:p>
    <w:p w:rsidR="00182697" w:rsidRPr="00ED243F" w:rsidRDefault="00182697" w:rsidP="00182697">
      <w:pPr>
        <w:pStyle w:val="a7"/>
        <w:numPr>
          <w:ilvl w:val="0"/>
          <w:numId w:val="6"/>
        </w:numPr>
        <w:spacing w:after="200" w:line="360" w:lineRule="auto"/>
        <w:ind w:left="0" w:right="-1" w:firstLine="567"/>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Браніцька Т. Р. Формування конфліктологічної культури майбутніх фахівців соціономічної сфери в Росії. Теорія і практика управління соціальними системами. 2013. №. 4. С. 24–30.</w:t>
      </w:r>
    </w:p>
    <w:p w:rsidR="00182697" w:rsidRPr="00ED243F" w:rsidRDefault="00182697" w:rsidP="00182697">
      <w:pPr>
        <w:pStyle w:val="a7"/>
        <w:numPr>
          <w:ilvl w:val="0"/>
          <w:numId w:val="6"/>
        </w:numPr>
        <w:spacing w:after="200" w:line="360" w:lineRule="auto"/>
        <w:ind w:left="0" w:right="-1" w:firstLine="567"/>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Брюханова Н. Підходи до розуміння компетентності та компетенції в освіті [Текст]. Педагогіка і психологія професійної освіти. 2007. № 4. С. 40-49.</w:t>
      </w:r>
    </w:p>
    <w:p w:rsidR="00182697" w:rsidRPr="00ED243F" w:rsidRDefault="00182697" w:rsidP="00182697">
      <w:pPr>
        <w:pStyle w:val="a7"/>
        <w:numPr>
          <w:ilvl w:val="0"/>
          <w:numId w:val="6"/>
        </w:numPr>
        <w:spacing w:after="200" w:line="360" w:lineRule="auto"/>
        <w:ind w:left="0" w:right="-1" w:firstLine="567"/>
        <w:jc w:val="both"/>
        <w:rPr>
          <w:rFonts w:ascii="Times New Roman" w:hAnsi="Times New Roman" w:cs="Times New Roman"/>
          <w:sz w:val="28"/>
          <w:szCs w:val="28"/>
          <w:lang w:val="uk-UA"/>
        </w:rPr>
      </w:pPr>
      <w:r w:rsidRPr="00ED243F">
        <w:rPr>
          <w:rFonts w:ascii="Times New Roman" w:eastAsia="Times New Roman" w:hAnsi="Times New Roman" w:cs="Times New Roman"/>
          <w:sz w:val="28"/>
          <w:szCs w:val="28"/>
          <w:lang w:val="uk-UA" w:eastAsia="ru-RU"/>
        </w:rPr>
        <w:t xml:space="preserve">Бульба В. Г. </w:t>
      </w:r>
      <w:hyperlink r:id="rId17" w:tgtFrame="_blank" w:history="1">
        <w:r w:rsidRPr="00ED243F">
          <w:rPr>
            <w:rFonts w:ascii="Times New Roman" w:eastAsia="Times New Roman" w:hAnsi="Times New Roman" w:cs="Times New Roman"/>
            <w:sz w:val="28"/>
            <w:szCs w:val="28"/>
            <w:lang w:val="uk-UA" w:eastAsia="ru-RU"/>
          </w:rPr>
          <w:t>Механізми підвищення ефективності роботи територіальних центрів м. Харкова</w:t>
        </w:r>
      </w:hyperlink>
      <w:r w:rsidRPr="00ED243F">
        <w:rPr>
          <w:rFonts w:ascii="Times New Roman" w:eastAsia="Times New Roman" w:hAnsi="Times New Roman" w:cs="Times New Roman"/>
          <w:sz w:val="28"/>
          <w:szCs w:val="28"/>
          <w:lang w:val="uk-UA" w:eastAsia="ru-RU"/>
        </w:rPr>
        <w:t>. Актуальні проблеми державного управління : зб. наук. пр. – Х. : Вид-во ХарРІ НАДУ «Магістр», 2010. № 1. С. 102–108.</w:t>
      </w:r>
    </w:p>
    <w:p w:rsidR="00182697" w:rsidRPr="00ED243F" w:rsidRDefault="00182697" w:rsidP="00182697">
      <w:pPr>
        <w:pStyle w:val="a7"/>
        <w:numPr>
          <w:ilvl w:val="0"/>
          <w:numId w:val="6"/>
        </w:numPr>
        <w:spacing w:after="200" w:line="360" w:lineRule="auto"/>
        <w:ind w:left="0" w:right="-1" w:firstLine="567"/>
        <w:jc w:val="both"/>
        <w:rPr>
          <w:rFonts w:ascii="Times New Roman" w:eastAsia="Times New Roman" w:hAnsi="Times New Roman" w:cs="Times New Roman"/>
          <w:sz w:val="28"/>
          <w:szCs w:val="28"/>
          <w:lang w:val="uk-UA" w:eastAsia="ru-RU"/>
        </w:rPr>
      </w:pPr>
      <w:r w:rsidRPr="00ED243F">
        <w:rPr>
          <w:rFonts w:ascii="Times New Roman" w:eastAsia="Times New Roman" w:hAnsi="Times New Roman" w:cs="Times New Roman"/>
          <w:sz w:val="28"/>
          <w:szCs w:val="28"/>
          <w:lang w:val="uk-UA" w:eastAsia="ru-RU"/>
        </w:rPr>
        <w:t>Буртонова И. Б. Коммуникативная компетентность специалиста по социальной работе. Вестник Бурятского государственного университета. 2009. Вып. 4. С. 202-209.</w:t>
      </w:r>
    </w:p>
    <w:p w:rsidR="00182697" w:rsidRPr="00ED243F" w:rsidRDefault="00182697" w:rsidP="00182697">
      <w:pPr>
        <w:pStyle w:val="a7"/>
        <w:numPr>
          <w:ilvl w:val="0"/>
          <w:numId w:val="6"/>
        </w:numPr>
        <w:spacing w:after="200" w:line="360" w:lineRule="auto"/>
        <w:ind w:left="0" w:right="-1" w:firstLine="567"/>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Ващенко І. В. Конфліктологія та теорія переговорів. К. : Знання, 2013. С.191–100.</w:t>
      </w:r>
    </w:p>
    <w:p w:rsidR="00182697" w:rsidRPr="00ED243F" w:rsidRDefault="00182697" w:rsidP="00182697">
      <w:pPr>
        <w:pStyle w:val="a7"/>
        <w:numPr>
          <w:ilvl w:val="0"/>
          <w:numId w:val="6"/>
        </w:numPr>
        <w:spacing w:after="200" w:line="360" w:lineRule="auto"/>
        <w:ind w:left="0" w:right="-1" w:firstLine="567"/>
        <w:jc w:val="both"/>
        <w:rPr>
          <w:rFonts w:ascii="Times New Roman" w:hAnsi="Times New Roman" w:cs="Times New Roman"/>
          <w:sz w:val="28"/>
          <w:szCs w:val="28"/>
          <w:lang w:val="uk-UA"/>
        </w:rPr>
      </w:pPr>
      <w:r w:rsidRPr="00ED243F">
        <w:rPr>
          <w:rFonts w:ascii="Times New Roman" w:eastAsia="Times New Roman" w:hAnsi="Times New Roman" w:cs="Times New Roman"/>
          <w:sz w:val="28"/>
          <w:szCs w:val="28"/>
          <w:lang w:val="uk-UA" w:eastAsia="ru-RU"/>
        </w:rPr>
        <w:t>Волошка В. В. Основные составляющие управленческой компетентности специалиста социальной сферы. Известия Южного федерального университета. Педагогические науки. - 2009. № 5. С. 144-150.</w:t>
      </w:r>
    </w:p>
    <w:p w:rsidR="00182697" w:rsidRPr="00ED243F" w:rsidRDefault="00182697" w:rsidP="00182697">
      <w:pPr>
        <w:pStyle w:val="a7"/>
        <w:numPr>
          <w:ilvl w:val="0"/>
          <w:numId w:val="6"/>
        </w:numPr>
        <w:spacing w:after="200" w:line="360" w:lineRule="auto"/>
        <w:ind w:left="0" w:right="-1" w:firstLine="567"/>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Выготский Л.С. Психология развития человека: монография. М.: Смысл; Эксмо, 2005. 136 с.</w:t>
      </w:r>
    </w:p>
    <w:p w:rsidR="00182697" w:rsidRPr="00ED243F" w:rsidRDefault="00182697" w:rsidP="00182697">
      <w:pPr>
        <w:pStyle w:val="a7"/>
        <w:numPr>
          <w:ilvl w:val="0"/>
          <w:numId w:val="6"/>
        </w:numPr>
        <w:spacing w:after="200" w:line="360" w:lineRule="auto"/>
        <w:ind w:left="0" w:right="-1" w:firstLine="567"/>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Гейхман Л.К. Интерактивное обучение общению компетентности: автореф. … д-ра пед. наук: 13.00.01. Екатеринбург, 2003. 22 с.</w:t>
      </w:r>
    </w:p>
    <w:p w:rsidR="00182697" w:rsidRPr="00ED243F" w:rsidRDefault="00182697" w:rsidP="00182697">
      <w:pPr>
        <w:pStyle w:val="a7"/>
        <w:numPr>
          <w:ilvl w:val="0"/>
          <w:numId w:val="6"/>
        </w:numPr>
        <w:spacing w:after="200" w:line="360" w:lineRule="auto"/>
        <w:ind w:left="0" w:right="-1" w:firstLine="567"/>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Годлевська Д. М. Формування професійної комунікативної компетентності майбутніх соціальних працівників в умовах педагогічного університету: автореф. дис. … канд. пед. наук: 13.00.05. К., 2007. 21 с.</w:t>
      </w:r>
    </w:p>
    <w:bookmarkStart w:id="27" w:name="_GoBack"/>
    <w:p w:rsidR="00182697" w:rsidRPr="00B753D8" w:rsidRDefault="00CD7C1F" w:rsidP="00182697">
      <w:pPr>
        <w:pStyle w:val="a7"/>
        <w:numPr>
          <w:ilvl w:val="0"/>
          <w:numId w:val="6"/>
        </w:numPr>
        <w:spacing w:after="200" w:line="360" w:lineRule="auto"/>
        <w:ind w:left="0" w:right="-1" w:firstLine="567"/>
        <w:jc w:val="both"/>
        <w:rPr>
          <w:rFonts w:ascii="Times New Roman" w:hAnsi="Times New Roman" w:cs="Times New Roman"/>
          <w:sz w:val="28"/>
          <w:szCs w:val="28"/>
          <w:lang w:val="uk-UA"/>
        </w:rPr>
      </w:pPr>
      <w:r w:rsidRPr="00B753D8">
        <w:rPr>
          <w:rStyle w:val="a8"/>
          <w:rFonts w:ascii="Times New Roman" w:hAnsi="Times New Roman" w:cs="Times New Roman"/>
          <w:color w:val="auto"/>
          <w:sz w:val="28"/>
          <w:szCs w:val="28"/>
          <w:u w:val="none"/>
          <w:lang w:val="uk-UA"/>
        </w:rPr>
        <w:fldChar w:fldCharType="begin"/>
      </w:r>
      <w:r w:rsidRPr="00B753D8">
        <w:rPr>
          <w:rStyle w:val="a8"/>
          <w:rFonts w:ascii="Times New Roman" w:hAnsi="Times New Roman" w:cs="Times New Roman"/>
          <w:color w:val="auto"/>
          <w:sz w:val="28"/>
          <w:szCs w:val="28"/>
          <w:u w:val="none"/>
          <w:lang w:val="uk-UA"/>
        </w:rPr>
        <w:instrText xml:space="preserve"> HYPERLINK</w:instrText>
      </w:r>
      <w:r w:rsidRPr="00B753D8">
        <w:rPr>
          <w:rStyle w:val="a8"/>
          <w:rFonts w:ascii="Times New Roman" w:hAnsi="Times New Roman" w:cs="Times New Roman"/>
          <w:color w:val="auto"/>
          <w:sz w:val="28"/>
          <w:szCs w:val="28"/>
          <w:u w:val="none"/>
          <w:lang w:val="uk-UA"/>
        </w:rPr>
        <w:instrText xml:space="preserve"> "http://www.irbis-nbuv.gov.ua/cgi-bin/irbis_nbuv/cgiirbis_64.exe?Z21ID=&amp;I21DBN=UJRN&amp;P21DBN=UJRN&amp;S21STN=1&amp;S21REF=10&amp;S21FMT=fullwebr&amp;C21COM=S&amp;S21CNR=20&amp;S21P01=0&amp;S21P02=0&amp;S21P03=A=&amp;S21COLORTERMS=1&amp;S21STR=%D0%93%D0%BE%D1%80%D0%B5%D0%BC%D0%B8%D0%BA%D1%96%D0%BD</w:instrText>
      </w:r>
      <w:r w:rsidRPr="00B753D8">
        <w:rPr>
          <w:rStyle w:val="a8"/>
          <w:rFonts w:ascii="Times New Roman" w:hAnsi="Times New Roman" w:cs="Times New Roman"/>
          <w:color w:val="auto"/>
          <w:sz w:val="28"/>
          <w:szCs w:val="28"/>
          <w:u w:val="none"/>
          <w:lang w:val="uk-UA"/>
        </w:rPr>
        <w:instrText xml:space="preserve">%D0%B0%20%D0%AE$" \o "Пошук за автором" </w:instrText>
      </w:r>
      <w:r w:rsidRPr="00B753D8">
        <w:rPr>
          <w:rStyle w:val="a8"/>
          <w:rFonts w:ascii="Times New Roman" w:hAnsi="Times New Roman" w:cs="Times New Roman"/>
          <w:color w:val="auto"/>
          <w:sz w:val="28"/>
          <w:szCs w:val="28"/>
          <w:u w:val="none"/>
          <w:lang w:val="uk-UA"/>
        </w:rPr>
        <w:fldChar w:fldCharType="separate"/>
      </w:r>
      <w:r w:rsidR="00182697" w:rsidRPr="00B753D8">
        <w:rPr>
          <w:rStyle w:val="a8"/>
          <w:rFonts w:ascii="Times New Roman" w:hAnsi="Times New Roman" w:cs="Times New Roman"/>
          <w:color w:val="auto"/>
          <w:sz w:val="28"/>
          <w:szCs w:val="28"/>
          <w:u w:val="none"/>
          <w:lang w:val="uk-UA"/>
        </w:rPr>
        <w:t>Горемикіна Ю. В.</w:t>
      </w:r>
      <w:r w:rsidRPr="00B753D8">
        <w:rPr>
          <w:rStyle w:val="a8"/>
          <w:rFonts w:ascii="Times New Roman" w:hAnsi="Times New Roman" w:cs="Times New Roman"/>
          <w:color w:val="auto"/>
          <w:sz w:val="28"/>
          <w:szCs w:val="28"/>
          <w:u w:val="none"/>
          <w:lang w:val="uk-UA"/>
        </w:rPr>
        <w:fldChar w:fldCharType="end"/>
      </w:r>
      <w:r w:rsidR="00182697" w:rsidRPr="00B753D8">
        <w:rPr>
          <w:rFonts w:ascii="Times New Roman" w:hAnsi="Times New Roman" w:cs="Times New Roman"/>
          <w:sz w:val="28"/>
          <w:szCs w:val="28"/>
          <w:lang w:val="uk-UA"/>
        </w:rPr>
        <w:t> Роль територіальних центрів соціальних послуг при формуванні місцево локалізованих соціальних кластерів. </w:t>
      </w:r>
      <w:hyperlink r:id="rId18" w:tooltip="Періодичне видання" w:history="1">
        <w:r w:rsidR="00182697" w:rsidRPr="00B753D8">
          <w:rPr>
            <w:rStyle w:val="a8"/>
            <w:rFonts w:ascii="Times New Roman" w:hAnsi="Times New Roman" w:cs="Times New Roman"/>
            <w:color w:val="auto"/>
            <w:sz w:val="28"/>
            <w:szCs w:val="28"/>
            <w:u w:val="none"/>
            <w:lang w:val="uk-UA"/>
          </w:rPr>
          <w:t>Вісник Чернівецького торговельно-економічного інституту. Економічні науки</w:t>
        </w:r>
      </w:hyperlink>
      <w:r w:rsidR="00182697" w:rsidRPr="00B753D8">
        <w:rPr>
          <w:rFonts w:ascii="Times New Roman" w:hAnsi="Times New Roman" w:cs="Times New Roman"/>
          <w:sz w:val="28"/>
          <w:szCs w:val="28"/>
          <w:lang w:val="uk-UA"/>
        </w:rPr>
        <w:t>. 2015. Вип. 4. С. 24-37. </w:t>
      </w:r>
    </w:p>
    <w:bookmarkEnd w:id="27"/>
    <w:p w:rsidR="00182697" w:rsidRPr="00ED243F" w:rsidRDefault="00182697" w:rsidP="00182697">
      <w:pPr>
        <w:pStyle w:val="a7"/>
        <w:numPr>
          <w:ilvl w:val="0"/>
          <w:numId w:val="6"/>
        </w:numPr>
        <w:spacing w:after="200" w:line="360" w:lineRule="auto"/>
        <w:ind w:left="0" w:right="-1" w:firstLine="567"/>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Данилова О. П. Роль ситуативно-моделюючих завдань у формуванні мовленнєвої культури студентів нефілологів. Дивослово. 2008. № 4. С. 25−27.</w:t>
      </w:r>
    </w:p>
    <w:p w:rsidR="00182697" w:rsidRPr="00ED243F" w:rsidRDefault="00182697" w:rsidP="00182697">
      <w:pPr>
        <w:pStyle w:val="a7"/>
        <w:numPr>
          <w:ilvl w:val="0"/>
          <w:numId w:val="6"/>
        </w:numPr>
        <w:spacing w:after="200" w:line="360" w:lineRule="auto"/>
        <w:ind w:left="0" w:right="-1" w:firstLine="567"/>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Делор Ж. Образование: сокрытое сокровище: доклад Международной комиссии по образованию для XXI века, представленный ЮНЕСКО. Университетская книга. 1997. № 4. С. 27</w:t>
      </w:r>
    </w:p>
    <w:p w:rsidR="00182697" w:rsidRPr="00B753D8" w:rsidRDefault="00182697" w:rsidP="00182697">
      <w:pPr>
        <w:pStyle w:val="a7"/>
        <w:numPr>
          <w:ilvl w:val="0"/>
          <w:numId w:val="6"/>
        </w:numPr>
        <w:spacing w:after="200" w:line="360" w:lineRule="auto"/>
        <w:ind w:left="0" w:right="-1" w:firstLine="567"/>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xml:space="preserve">Деякі питання діяльності територіальних центрів соціального обслуговування (надання соціальних послуг): Постанова Кабінету Міністрів України від 29.12.2009 р. № 1417 [Електронний ресурс]. Режим доступу : </w:t>
      </w:r>
      <w:hyperlink r:id="rId19" w:history="1">
        <w:r w:rsidRPr="00B753D8">
          <w:rPr>
            <w:rStyle w:val="a8"/>
            <w:rFonts w:ascii="Times New Roman" w:hAnsi="Times New Roman" w:cs="Times New Roman"/>
            <w:color w:val="auto"/>
            <w:sz w:val="28"/>
            <w:szCs w:val="28"/>
            <w:u w:val="none"/>
            <w:lang w:val="uk-UA"/>
          </w:rPr>
          <w:t>http://zakon1.rada.gov.ua/cgi-bin/laws/main.cgi?nreg=1417-2009-%EF</w:t>
        </w:r>
      </w:hyperlink>
    </w:p>
    <w:p w:rsidR="00182697" w:rsidRPr="00ED243F" w:rsidRDefault="00182697" w:rsidP="00182697">
      <w:pPr>
        <w:pStyle w:val="a7"/>
        <w:numPr>
          <w:ilvl w:val="0"/>
          <w:numId w:val="6"/>
        </w:numPr>
        <w:spacing w:after="200" w:line="360" w:lineRule="auto"/>
        <w:ind w:left="0" w:right="-1" w:firstLine="567"/>
        <w:jc w:val="both"/>
        <w:rPr>
          <w:rFonts w:ascii="Times New Roman" w:hAnsi="Times New Roman" w:cs="Times New Roman"/>
          <w:sz w:val="28"/>
          <w:szCs w:val="28"/>
          <w:lang w:val="uk-UA"/>
        </w:rPr>
      </w:pPr>
      <w:r w:rsidRPr="00ED243F">
        <w:rPr>
          <w:rFonts w:ascii="Times New Roman" w:eastAsia="Calibri" w:hAnsi="Times New Roman" w:cs="Times New Roman"/>
          <w:bCs/>
          <w:sz w:val="28"/>
          <w:szCs w:val="28"/>
          <w:lang w:val="uk-UA" w:eastAsia="ru-RU"/>
        </w:rPr>
        <w:t xml:space="preserve">Дистанційне </w:t>
      </w:r>
      <w:r w:rsidRPr="00ED243F">
        <w:rPr>
          <w:rFonts w:ascii="Times New Roman" w:eastAsia="Calibri" w:hAnsi="Times New Roman" w:cs="Times New Roman"/>
          <w:sz w:val="28"/>
          <w:szCs w:val="28"/>
          <w:lang w:val="uk-UA" w:eastAsia="ru-RU"/>
        </w:rPr>
        <w:t>навчання: психологічні засади : монографія / М. Л. Смульсон,</w:t>
      </w:r>
      <w:r w:rsidRPr="00ED243F">
        <w:rPr>
          <w:rFonts w:ascii="Times New Roman" w:eastAsia="Times New Roman" w:hAnsi="Times New Roman" w:cs="Times New Roman"/>
          <w:color w:val="000000"/>
          <w:sz w:val="28"/>
          <w:szCs w:val="28"/>
          <w:lang w:val="uk-UA" w:eastAsia="ru-RU"/>
        </w:rPr>
        <w:t xml:space="preserve"> </w:t>
      </w:r>
      <w:r w:rsidRPr="00ED243F">
        <w:rPr>
          <w:rFonts w:ascii="Times New Roman" w:eastAsia="Calibri" w:hAnsi="Times New Roman" w:cs="Times New Roman"/>
          <w:sz w:val="28"/>
          <w:szCs w:val="28"/>
          <w:lang w:val="uk-UA" w:eastAsia="ru-RU"/>
        </w:rPr>
        <w:t>Ю. І. Машбиць, М. І. Жалдак [та ін.] ; [за ред. М. Л. Смульсон]. Кіровоград Імекс-ЛТД, 2012. 240 с.</w:t>
      </w:r>
    </w:p>
    <w:p w:rsidR="00182697" w:rsidRPr="00ED243F" w:rsidRDefault="00182697" w:rsidP="00182697">
      <w:pPr>
        <w:pStyle w:val="a7"/>
        <w:numPr>
          <w:ilvl w:val="0"/>
          <w:numId w:val="6"/>
        </w:numPr>
        <w:spacing w:after="200" w:line="360" w:lineRule="auto"/>
        <w:ind w:left="0" w:right="-1" w:firstLine="567"/>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Доловова, Н.Н. Формирование коммуникативной компетентности студентов в педагогическом пространстве технического вуза: автореф. дис. … канд. пед. наук: 13.00.01. Ульяновск, 2003.22 с.</w:t>
      </w:r>
    </w:p>
    <w:p w:rsidR="00182697" w:rsidRPr="00ED243F" w:rsidRDefault="00182697" w:rsidP="00182697">
      <w:pPr>
        <w:pStyle w:val="a7"/>
        <w:numPr>
          <w:ilvl w:val="0"/>
          <w:numId w:val="6"/>
        </w:numPr>
        <w:spacing w:after="200" w:line="360" w:lineRule="auto"/>
        <w:ind w:left="0" w:right="-1" w:firstLine="567"/>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Дударьов В. В. Професійна компетентність соціальних працівників. Соціологія. 2015. № 4. С. 27 – 32.</w:t>
      </w:r>
    </w:p>
    <w:p w:rsidR="00182697" w:rsidRPr="00ED243F" w:rsidRDefault="00182697" w:rsidP="00182697">
      <w:pPr>
        <w:pStyle w:val="a7"/>
        <w:numPr>
          <w:ilvl w:val="0"/>
          <w:numId w:val="6"/>
        </w:numPr>
        <w:spacing w:after="200" w:line="360" w:lineRule="auto"/>
        <w:ind w:left="0" w:right="-1" w:firstLine="567"/>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Емельянов, Ю.Н. Активное социально-психологическое обучение: монография. Л.: Изд-во Ленингр. Ун-та, 1985. 166 с</w:t>
      </w:r>
    </w:p>
    <w:p w:rsidR="00182697" w:rsidRPr="00ED243F" w:rsidRDefault="00182697" w:rsidP="00182697">
      <w:pPr>
        <w:pStyle w:val="a7"/>
        <w:numPr>
          <w:ilvl w:val="0"/>
          <w:numId w:val="6"/>
        </w:numPr>
        <w:spacing w:after="200" w:line="360" w:lineRule="auto"/>
        <w:ind w:left="0" w:right="-1" w:firstLine="567"/>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Зеер Э.Ф. Психолого-дидактические контуры качества профессионального образования. Образование и наука. 2002. № 2 (14). С.30–37</w:t>
      </w:r>
    </w:p>
    <w:p w:rsidR="00182697" w:rsidRPr="00ED243F" w:rsidRDefault="00182697" w:rsidP="00182697">
      <w:pPr>
        <w:pStyle w:val="a7"/>
        <w:numPr>
          <w:ilvl w:val="0"/>
          <w:numId w:val="6"/>
        </w:numPr>
        <w:spacing w:after="200" w:line="360" w:lineRule="auto"/>
        <w:ind w:left="0" w:right="-1" w:firstLine="567"/>
        <w:jc w:val="both"/>
        <w:rPr>
          <w:rFonts w:ascii="Times New Roman" w:hAnsi="Times New Roman" w:cs="Times New Roman"/>
          <w:sz w:val="28"/>
          <w:szCs w:val="28"/>
          <w:lang w:val="uk-UA"/>
        </w:rPr>
      </w:pPr>
      <w:r w:rsidRPr="00ED243F">
        <w:rPr>
          <w:rFonts w:ascii="Times New Roman" w:eastAsia="Calibri" w:hAnsi="Times New Roman" w:cs="Times New Roman"/>
          <w:sz w:val="28"/>
          <w:szCs w:val="28"/>
          <w:lang w:val="uk-UA"/>
        </w:rPr>
        <w:t>Зінченко О. В. Інтернет-спілкування у навчанні та вихованні підлітків: методичні рекомендації (психологічний аспект). Глухів : РВВ ГНПУ ім. О. Довженка. 2015. 58 с.</w:t>
      </w:r>
    </w:p>
    <w:p w:rsidR="00182697" w:rsidRPr="00ED243F" w:rsidRDefault="00182697" w:rsidP="00182697">
      <w:pPr>
        <w:pStyle w:val="a7"/>
        <w:numPr>
          <w:ilvl w:val="0"/>
          <w:numId w:val="6"/>
        </w:numPr>
        <w:spacing w:after="200" w:line="360" w:lineRule="auto"/>
        <w:ind w:left="0" w:right="-1" w:firstLine="567"/>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Зимняя И.А. Личностная и деятельностная направленность компетентностей как результат современного образования. Компетентность и проблемы ее формирования в системе непрерывного образования (школа – вуз – послевузовское образование): материалы 16 науч.-метод. конф. «Актуальные проблемы качества образования и пути их решения». М.: Исследовательский центр проблем качества подготовки специалистов, 2006. 130 с.</w:t>
      </w:r>
    </w:p>
    <w:p w:rsidR="00182697" w:rsidRPr="00ED243F" w:rsidRDefault="00182697" w:rsidP="00182697">
      <w:pPr>
        <w:pStyle w:val="a7"/>
        <w:numPr>
          <w:ilvl w:val="0"/>
          <w:numId w:val="6"/>
        </w:numPr>
        <w:spacing w:after="200" w:line="360" w:lineRule="auto"/>
        <w:ind w:left="0" w:right="-1" w:firstLine="567"/>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Зотова, И.Н. Психолого-педагогическая поддержка развития коммуникативной компетентности студентов технического вуза: автореф. дис. …канд. психол. наук: 19.00.07. Ставрополь, 2006. 22 с.</w:t>
      </w:r>
    </w:p>
    <w:p w:rsidR="00182697" w:rsidRPr="00ED243F" w:rsidRDefault="00182697" w:rsidP="00182697">
      <w:pPr>
        <w:pStyle w:val="a7"/>
        <w:numPr>
          <w:ilvl w:val="0"/>
          <w:numId w:val="6"/>
        </w:numPr>
        <w:spacing w:after="200" w:line="360" w:lineRule="auto"/>
        <w:ind w:left="0" w:right="-1" w:firstLine="567"/>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Журавлёва О.В. Критерии и показатели развития коммуникативной компетентности у студентов технического вуза. Азимут научных исследований: педагогика и психология. 2017. Т. 6. № 2 (19). С. 56-59.</w:t>
      </w:r>
    </w:p>
    <w:p w:rsidR="00182697" w:rsidRPr="00ED243F" w:rsidRDefault="00182697" w:rsidP="00182697">
      <w:pPr>
        <w:pStyle w:val="a7"/>
        <w:numPr>
          <w:ilvl w:val="0"/>
          <w:numId w:val="6"/>
        </w:numPr>
        <w:spacing w:after="200" w:line="360" w:lineRule="auto"/>
        <w:ind w:left="0" w:right="-1" w:firstLine="567"/>
        <w:jc w:val="both"/>
        <w:rPr>
          <w:rFonts w:ascii="Times New Roman" w:hAnsi="Times New Roman" w:cs="Times New Roman"/>
          <w:sz w:val="28"/>
          <w:szCs w:val="28"/>
          <w:lang w:val="uk-UA"/>
        </w:rPr>
      </w:pPr>
      <w:r w:rsidRPr="00ED243F">
        <w:rPr>
          <w:rFonts w:ascii="Times New Roman" w:eastAsia="Times New Roman" w:hAnsi="Times New Roman" w:cs="Times New Roman"/>
          <w:sz w:val="28"/>
          <w:szCs w:val="28"/>
          <w:lang w:val="uk-UA" w:eastAsia="ru-RU"/>
        </w:rPr>
        <w:t>Калужина В. П. Пути формирования компетентного специалиста социальной сферы. Вестник Иркутского Государственного Технического Университета. 2008. № 4. С. 233-237.</w:t>
      </w:r>
    </w:p>
    <w:p w:rsidR="00182697" w:rsidRPr="00ED243F" w:rsidRDefault="00182697" w:rsidP="00182697">
      <w:pPr>
        <w:pStyle w:val="a7"/>
        <w:numPr>
          <w:ilvl w:val="0"/>
          <w:numId w:val="6"/>
        </w:numPr>
        <w:spacing w:after="200" w:line="360" w:lineRule="auto"/>
        <w:ind w:left="0" w:right="-1" w:firstLine="567"/>
        <w:jc w:val="both"/>
        <w:rPr>
          <w:rFonts w:ascii="Times New Roman" w:hAnsi="Times New Roman" w:cs="Times New Roman"/>
          <w:sz w:val="28"/>
          <w:szCs w:val="28"/>
          <w:lang w:val="uk-UA"/>
        </w:rPr>
      </w:pPr>
      <w:r w:rsidRPr="00ED243F">
        <w:rPr>
          <w:rFonts w:ascii="Times New Roman" w:eastAsia="Times New Roman" w:hAnsi="Times New Roman" w:cs="Times New Roman"/>
          <w:sz w:val="28"/>
          <w:szCs w:val="28"/>
          <w:lang w:val="uk-UA"/>
        </w:rPr>
        <w:t>Кан-Калик В. А. Учителю о педагогическом общении: Кн. для учителя. М. : Просвещение, 1987. 190 с.</w:t>
      </w:r>
    </w:p>
    <w:p w:rsidR="00182697" w:rsidRPr="00ED243F" w:rsidRDefault="00182697" w:rsidP="00182697">
      <w:pPr>
        <w:pStyle w:val="a7"/>
        <w:numPr>
          <w:ilvl w:val="0"/>
          <w:numId w:val="6"/>
        </w:numPr>
        <w:spacing w:after="200" w:line="360" w:lineRule="auto"/>
        <w:ind w:left="0" w:right="-1" w:firstLine="567"/>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Карпенко О. Г. Мотивація в структурі діяльності соціального працівника. Соціальна робота в Україні: теорія і практика: наук.-метод. журнал. 2011. № 3–4. С. 16–22.</w:t>
      </w:r>
    </w:p>
    <w:p w:rsidR="00182697" w:rsidRPr="00ED243F" w:rsidRDefault="00182697" w:rsidP="00182697">
      <w:pPr>
        <w:pStyle w:val="a7"/>
        <w:numPr>
          <w:ilvl w:val="0"/>
          <w:numId w:val="6"/>
        </w:numPr>
        <w:spacing w:after="200" w:line="360" w:lineRule="auto"/>
        <w:ind w:left="0" w:right="-1" w:firstLine="567"/>
        <w:jc w:val="both"/>
        <w:rPr>
          <w:rFonts w:ascii="Times New Roman" w:hAnsi="Times New Roman" w:cs="Times New Roman"/>
          <w:sz w:val="28"/>
          <w:szCs w:val="28"/>
          <w:lang w:val="uk-UA"/>
        </w:rPr>
      </w:pPr>
      <w:r w:rsidRPr="00ED243F">
        <w:rPr>
          <w:rFonts w:ascii="Times New Roman" w:eastAsia="Times New Roman" w:hAnsi="Times New Roman" w:cs="Times New Roman"/>
          <w:sz w:val="28"/>
          <w:szCs w:val="28"/>
          <w:lang w:val="uk-UA" w:eastAsia="ru-RU"/>
        </w:rPr>
        <w:t>Коваленко Т. Развитие компетентности специалистов органов социальной защиты населения. Социальная политика и социальное партнерство. 2010. N 3. С. 36-45.</w:t>
      </w:r>
    </w:p>
    <w:p w:rsidR="00182697" w:rsidRPr="00ED243F" w:rsidRDefault="00182697" w:rsidP="00182697">
      <w:pPr>
        <w:pStyle w:val="a7"/>
        <w:numPr>
          <w:ilvl w:val="0"/>
          <w:numId w:val="6"/>
        </w:numPr>
        <w:spacing w:after="200" w:line="360" w:lineRule="auto"/>
        <w:ind w:left="0" w:right="-1" w:firstLine="567"/>
        <w:jc w:val="both"/>
        <w:rPr>
          <w:rFonts w:ascii="Times New Roman" w:hAnsi="Times New Roman" w:cs="Times New Roman"/>
          <w:sz w:val="28"/>
          <w:szCs w:val="28"/>
          <w:lang w:val="uk-UA"/>
        </w:rPr>
      </w:pPr>
      <w:r w:rsidRPr="00ED243F">
        <w:rPr>
          <w:rFonts w:ascii="Times New Roman" w:eastAsia="Times New Roman" w:hAnsi="Times New Roman" w:cs="Times New Roman"/>
          <w:sz w:val="28"/>
          <w:szCs w:val="28"/>
          <w:lang w:val="uk-UA" w:eastAsia="ru-RU"/>
        </w:rPr>
        <w:t>Комунікативна професійна компетентність як умова взаємодії соціального працівника з клієнтом / [за ред. А. Й. Капської]. К. : ДЦССМ, 2003. 87 с.</w:t>
      </w:r>
    </w:p>
    <w:p w:rsidR="00182697" w:rsidRPr="00ED243F" w:rsidRDefault="00182697" w:rsidP="00182697">
      <w:pPr>
        <w:pStyle w:val="a7"/>
        <w:numPr>
          <w:ilvl w:val="0"/>
          <w:numId w:val="6"/>
        </w:numPr>
        <w:spacing w:after="200" w:line="360" w:lineRule="auto"/>
        <w:ind w:left="0" w:right="-1" w:firstLine="567"/>
        <w:jc w:val="both"/>
        <w:rPr>
          <w:rFonts w:ascii="Times New Roman" w:eastAsia="Calibri" w:hAnsi="Times New Roman" w:cs="Times New Roman"/>
          <w:sz w:val="28"/>
          <w:szCs w:val="28"/>
          <w:shd w:val="clear" w:color="auto" w:fill="FFFFFF"/>
          <w:lang w:val="uk-UA"/>
        </w:rPr>
      </w:pPr>
      <w:r w:rsidRPr="00ED243F">
        <w:rPr>
          <w:rFonts w:ascii="Times New Roman" w:eastAsia="Times New Roman" w:hAnsi="Times New Roman" w:cs="Times New Roman"/>
          <w:bCs/>
          <w:kern w:val="36"/>
          <w:sz w:val="28"/>
          <w:szCs w:val="28"/>
          <w:lang w:val="uk-UA" w:eastAsia="ru-RU"/>
        </w:rPr>
        <w:t xml:space="preserve">Куницына В. Н., Казаринова Н. В., Погольша В. М. </w:t>
      </w:r>
      <w:r w:rsidRPr="00ED243F">
        <w:rPr>
          <w:rFonts w:ascii="Times New Roman" w:eastAsia="Calibri" w:hAnsi="Times New Roman" w:cs="Times New Roman"/>
          <w:sz w:val="28"/>
          <w:szCs w:val="28"/>
          <w:shd w:val="clear" w:color="auto" w:fill="FFFFFF"/>
          <w:lang w:val="uk-UA"/>
        </w:rPr>
        <w:t>Межличностное общение. СПб. : Питер, 2001. 544 с.</w:t>
      </w:r>
    </w:p>
    <w:p w:rsidR="00182697" w:rsidRPr="00ED243F" w:rsidRDefault="00182697" w:rsidP="00182697">
      <w:pPr>
        <w:pStyle w:val="a7"/>
        <w:numPr>
          <w:ilvl w:val="0"/>
          <w:numId w:val="6"/>
        </w:numPr>
        <w:spacing w:after="200" w:line="360" w:lineRule="auto"/>
        <w:ind w:left="0" w:right="-1" w:firstLine="567"/>
        <w:jc w:val="both"/>
        <w:rPr>
          <w:rFonts w:ascii="Times New Roman" w:eastAsia="Calibri" w:hAnsi="Times New Roman" w:cs="Times New Roman"/>
          <w:sz w:val="28"/>
          <w:szCs w:val="28"/>
          <w:shd w:val="clear" w:color="auto" w:fill="FFFFFF"/>
          <w:lang w:val="uk-UA"/>
        </w:rPr>
      </w:pPr>
      <w:r w:rsidRPr="00ED243F">
        <w:rPr>
          <w:rFonts w:ascii="Times New Roman" w:eastAsia="Times New Roman" w:hAnsi="Times New Roman" w:cs="Times New Roman"/>
          <w:iCs/>
          <w:sz w:val="28"/>
          <w:szCs w:val="28"/>
          <w:lang w:val="uk-UA" w:eastAsia="ru-RU"/>
        </w:rPr>
        <w:t xml:space="preserve">Курин А. Ю. </w:t>
      </w:r>
      <w:r w:rsidRPr="00ED243F">
        <w:rPr>
          <w:rFonts w:ascii="Times New Roman" w:eastAsia="Times New Roman" w:hAnsi="Times New Roman" w:cs="Times New Roman"/>
          <w:bCs/>
          <w:sz w:val="28"/>
          <w:szCs w:val="28"/>
          <w:lang w:val="uk-UA" w:eastAsia="ru-RU"/>
        </w:rPr>
        <w:t xml:space="preserve">Компьютерная компетентность как составляющая профессиональной компетентности социального работника // </w:t>
      </w:r>
      <w:r w:rsidRPr="00ED243F">
        <w:rPr>
          <w:rFonts w:ascii="Times New Roman" w:eastAsia="Times New Roman" w:hAnsi="Times New Roman" w:cs="Times New Roman"/>
          <w:sz w:val="28"/>
          <w:szCs w:val="28"/>
          <w:lang w:val="uk-UA" w:eastAsia="ru-RU"/>
        </w:rPr>
        <w:t xml:space="preserve">Вестник Тамбовского университета. Серия : Гуманитарные науки. 2010. Т. 89. </w:t>
      </w:r>
      <w:hyperlink r:id="rId20" w:history="1">
        <w:r w:rsidRPr="00ED243F">
          <w:rPr>
            <w:rFonts w:ascii="Times New Roman" w:eastAsia="Times New Roman" w:hAnsi="Times New Roman" w:cs="Times New Roman"/>
            <w:sz w:val="28"/>
            <w:szCs w:val="28"/>
            <w:lang w:val="uk-UA" w:eastAsia="ru-RU"/>
          </w:rPr>
          <w:t>№ 9</w:t>
        </w:r>
      </w:hyperlink>
      <w:r w:rsidRPr="00ED243F">
        <w:rPr>
          <w:rFonts w:ascii="Times New Roman" w:eastAsia="Times New Roman" w:hAnsi="Times New Roman" w:cs="Times New Roman"/>
          <w:sz w:val="28"/>
          <w:szCs w:val="28"/>
          <w:lang w:val="uk-UA" w:eastAsia="ru-RU"/>
        </w:rPr>
        <w:t>. С. 27-36.</w:t>
      </w:r>
    </w:p>
    <w:p w:rsidR="00182697" w:rsidRPr="00ED243F" w:rsidRDefault="00182697" w:rsidP="00182697">
      <w:pPr>
        <w:pStyle w:val="a7"/>
        <w:numPr>
          <w:ilvl w:val="0"/>
          <w:numId w:val="6"/>
        </w:numPr>
        <w:spacing w:after="200" w:line="360" w:lineRule="auto"/>
        <w:ind w:left="0" w:right="-1" w:firstLine="567"/>
        <w:jc w:val="both"/>
        <w:rPr>
          <w:rFonts w:ascii="Times New Roman" w:eastAsia="Calibri" w:hAnsi="Times New Roman" w:cs="Times New Roman"/>
          <w:sz w:val="28"/>
          <w:szCs w:val="28"/>
          <w:shd w:val="clear" w:color="auto" w:fill="FFFFFF"/>
          <w:lang w:val="uk-UA"/>
        </w:rPr>
      </w:pPr>
      <w:r w:rsidRPr="00ED243F">
        <w:rPr>
          <w:rFonts w:ascii="Times New Roman" w:hAnsi="Times New Roman" w:cs="Times New Roman"/>
          <w:sz w:val="28"/>
          <w:szCs w:val="28"/>
          <w:lang w:val="uk-UA"/>
        </w:rPr>
        <w:t>Лаврентьева И.В. Оценка коммуникативной компетенции будущих социальных работников. Вестник СПбГУ. 2012. Вып. 2. С. 163–167</w:t>
      </w:r>
    </w:p>
    <w:p w:rsidR="00182697" w:rsidRPr="00ED243F" w:rsidRDefault="00182697" w:rsidP="00182697">
      <w:pPr>
        <w:pStyle w:val="a7"/>
        <w:numPr>
          <w:ilvl w:val="0"/>
          <w:numId w:val="6"/>
        </w:numPr>
        <w:spacing w:after="200" w:line="360" w:lineRule="auto"/>
        <w:ind w:left="0" w:right="-1" w:firstLine="567"/>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Леонтьев А.А. Деятельный ум (Знак, деятельность, личность): монография.М.: Смысл, 2001. 392 с.</w:t>
      </w:r>
    </w:p>
    <w:p w:rsidR="00182697" w:rsidRPr="00ED243F" w:rsidRDefault="00182697" w:rsidP="00182697">
      <w:pPr>
        <w:pStyle w:val="a7"/>
        <w:numPr>
          <w:ilvl w:val="0"/>
          <w:numId w:val="6"/>
        </w:numPr>
        <w:spacing w:after="200" w:line="360" w:lineRule="auto"/>
        <w:ind w:left="0" w:right="-1" w:firstLine="567"/>
        <w:jc w:val="both"/>
        <w:rPr>
          <w:rFonts w:ascii="Times New Roman" w:hAnsi="Times New Roman" w:cs="Times New Roman"/>
          <w:sz w:val="28"/>
          <w:szCs w:val="28"/>
          <w:lang w:val="uk-UA"/>
        </w:rPr>
      </w:pPr>
      <w:r w:rsidRPr="00ED243F">
        <w:rPr>
          <w:rFonts w:ascii="Times New Roman" w:eastAsia="Calibri" w:hAnsi="Times New Roman" w:cs="Times New Roman"/>
          <w:color w:val="000000"/>
          <w:sz w:val="28"/>
          <w:szCs w:val="28"/>
          <w:lang w:val="uk-UA" w:eastAsia="ru-RU"/>
        </w:rPr>
        <w:t>Максименко С.Д., Заброцький М.М. Технологія спілкування. Комунікативна компетентність учителя. К.: Главник, 2005. 112 с.</w:t>
      </w:r>
    </w:p>
    <w:p w:rsidR="00182697" w:rsidRPr="00ED243F" w:rsidRDefault="00182697" w:rsidP="00182697">
      <w:pPr>
        <w:pStyle w:val="a7"/>
        <w:numPr>
          <w:ilvl w:val="0"/>
          <w:numId w:val="6"/>
        </w:numPr>
        <w:spacing w:after="200" w:line="360" w:lineRule="auto"/>
        <w:ind w:left="0" w:right="-1" w:firstLine="567"/>
        <w:jc w:val="both"/>
        <w:rPr>
          <w:rFonts w:ascii="Times New Roman" w:eastAsia="Calibri" w:hAnsi="Times New Roman" w:cs="Times New Roman"/>
          <w:sz w:val="28"/>
          <w:szCs w:val="28"/>
          <w:lang w:val="uk-UA"/>
        </w:rPr>
      </w:pPr>
      <w:r w:rsidRPr="00ED243F">
        <w:rPr>
          <w:rFonts w:ascii="Times New Roman" w:hAnsi="Times New Roman" w:cs="Times New Roman"/>
          <w:sz w:val="28"/>
          <w:szCs w:val="28"/>
          <w:lang w:val="uk-UA"/>
        </w:rPr>
        <w:t>Маслоу А. Мотивация и личность 3-e изд. Пер. с англ.  СПб.: Питер, 2008. 352 с</w:t>
      </w:r>
    </w:p>
    <w:p w:rsidR="00182697" w:rsidRPr="00ED243F" w:rsidRDefault="00182697" w:rsidP="00182697">
      <w:pPr>
        <w:pStyle w:val="a7"/>
        <w:numPr>
          <w:ilvl w:val="0"/>
          <w:numId w:val="6"/>
        </w:numPr>
        <w:spacing w:line="360" w:lineRule="auto"/>
        <w:ind w:left="0" w:firstLine="567"/>
        <w:jc w:val="both"/>
        <w:rPr>
          <w:rFonts w:ascii="Times New Roman" w:eastAsia="Calibri" w:hAnsi="Times New Roman" w:cs="Times New Roman"/>
          <w:sz w:val="28"/>
          <w:szCs w:val="28"/>
          <w:lang w:val="uk-UA"/>
        </w:rPr>
      </w:pPr>
      <w:r w:rsidRPr="00ED243F">
        <w:rPr>
          <w:rFonts w:ascii="Times New Roman" w:eastAsia="Times New Roman" w:hAnsi="Times New Roman" w:cs="Times New Roman"/>
          <w:bCs/>
          <w:kern w:val="36"/>
          <w:sz w:val="28"/>
          <w:szCs w:val="28"/>
          <w:lang w:val="uk-UA" w:eastAsia="ru-RU"/>
        </w:rPr>
        <w:t xml:space="preserve">Мастеров М. </w:t>
      </w:r>
      <w:r w:rsidRPr="00ED243F">
        <w:rPr>
          <w:rFonts w:ascii="Times New Roman" w:eastAsia="Calibri" w:hAnsi="Times New Roman" w:cs="Times New Roman"/>
          <w:sz w:val="28"/>
          <w:szCs w:val="28"/>
          <w:lang w:val="uk-UA"/>
        </w:rPr>
        <w:t>Б. Модели общения и комуникативная деятельность.</w:t>
      </w:r>
      <w:r w:rsidRPr="00ED243F">
        <w:rPr>
          <w:rFonts w:ascii="Times New Roman" w:eastAsia="Times New Roman" w:hAnsi="Times New Roman" w:cs="Times New Roman"/>
          <w:sz w:val="28"/>
          <w:szCs w:val="28"/>
          <w:lang w:val="uk-UA" w:eastAsia="ru-RU"/>
        </w:rPr>
        <w:t xml:space="preserve"> Режим доступа:  </w:t>
      </w:r>
      <w:hyperlink r:id="rId21" w:history="1">
        <w:r w:rsidRPr="00ED243F">
          <w:rPr>
            <w:rFonts w:ascii="Times New Roman" w:eastAsia="Calibri" w:hAnsi="Times New Roman" w:cs="Times New Roman"/>
            <w:sz w:val="28"/>
            <w:szCs w:val="28"/>
            <w:lang w:val="uk-UA"/>
          </w:rPr>
          <w:t>http: //www. elitarium. ru//modeli_vzaimootnoshenijj.html</w:t>
        </w:r>
      </w:hyperlink>
    </w:p>
    <w:p w:rsidR="00182697" w:rsidRPr="00ED243F" w:rsidRDefault="00182697" w:rsidP="00182697">
      <w:pPr>
        <w:pStyle w:val="a7"/>
        <w:numPr>
          <w:ilvl w:val="0"/>
          <w:numId w:val="6"/>
        </w:numPr>
        <w:spacing w:line="360" w:lineRule="auto"/>
        <w:ind w:left="0" w:firstLine="567"/>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 Мельник С.І. Передумови формування регіональної соціальної політики в Україні. Економіка: реалії часу. 2013. № 5. С. 159-163.</w:t>
      </w:r>
    </w:p>
    <w:p w:rsidR="00182697" w:rsidRPr="00ED243F" w:rsidRDefault="00182697" w:rsidP="00182697">
      <w:pPr>
        <w:pStyle w:val="a7"/>
        <w:numPr>
          <w:ilvl w:val="0"/>
          <w:numId w:val="6"/>
        </w:numPr>
        <w:spacing w:line="360" w:lineRule="auto"/>
        <w:ind w:left="0" w:firstLine="567"/>
        <w:jc w:val="both"/>
        <w:rPr>
          <w:rFonts w:ascii="Times New Roman" w:eastAsia="Calibri" w:hAnsi="Times New Roman" w:cs="Times New Roman"/>
          <w:sz w:val="28"/>
          <w:szCs w:val="28"/>
          <w:lang w:val="uk-UA"/>
        </w:rPr>
      </w:pPr>
      <w:r w:rsidRPr="00ED243F">
        <w:rPr>
          <w:rFonts w:ascii="Times New Roman" w:hAnsi="Times New Roman" w:cs="Times New Roman"/>
          <w:sz w:val="28"/>
          <w:szCs w:val="28"/>
          <w:lang w:val="uk-UA"/>
        </w:rPr>
        <w:t>Міщик Л. І., Ніколаєнко С. І. Особливості соціально-педагогічної діяльності соціального педагога в умоваї територіадьних центрів. Вісник Глухівського національного педагогічного університету ім. О. Довженк. 2014. Вип. 24. С. 5 – 11.</w:t>
      </w:r>
    </w:p>
    <w:p w:rsidR="00182697" w:rsidRPr="00ED243F" w:rsidRDefault="00182697" w:rsidP="00182697">
      <w:pPr>
        <w:pStyle w:val="a7"/>
        <w:numPr>
          <w:ilvl w:val="0"/>
          <w:numId w:val="6"/>
        </w:numPr>
        <w:spacing w:line="360" w:lineRule="auto"/>
        <w:ind w:left="0" w:firstLine="567"/>
        <w:jc w:val="both"/>
        <w:rPr>
          <w:rFonts w:ascii="Times New Roman" w:eastAsia="Calibri" w:hAnsi="Times New Roman" w:cs="Times New Roman"/>
          <w:sz w:val="28"/>
          <w:szCs w:val="28"/>
          <w:lang w:val="uk-UA"/>
        </w:rPr>
      </w:pPr>
      <w:r w:rsidRPr="00ED243F">
        <w:rPr>
          <w:rFonts w:ascii="Times New Roman" w:hAnsi="Times New Roman" w:cs="Times New Roman"/>
          <w:sz w:val="28"/>
          <w:szCs w:val="28"/>
          <w:lang w:val="uk-UA"/>
        </w:rPr>
        <w:t>Назарова Т.А. Роль коммуникативной компетентности в учебно-профессиональной деятельности студентов – будущих социальных работников. Молодой ученый. 2016. № 21. С. 832–835.</w:t>
      </w:r>
    </w:p>
    <w:p w:rsidR="00182697" w:rsidRPr="00ED243F" w:rsidRDefault="00182697" w:rsidP="00182697">
      <w:pPr>
        <w:pStyle w:val="a7"/>
        <w:numPr>
          <w:ilvl w:val="0"/>
          <w:numId w:val="6"/>
        </w:numPr>
        <w:spacing w:line="360" w:lineRule="auto"/>
        <w:ind w:left="0" w:firstLine="567"/>
        <w:jc w:val="both"/>
        <w:rPr>
          <w:rFonts w:ascii="Times New Roman" w:hAnsi="Times New Roman" w:cs="Times New Roman"/>
          <w:color w:val="000000"/>
          <w:sz w:val="28"/>
          <w:szCs w:val="28"/>
          <w:lang w:val="uk-UA"/>
        </w:rPr>
      </w:pPr>
      <w:r w:rsidRPr="00ED243F">
        <w:rPr>
          <w:rFonts w:ascii="Times New Roman" w:eastAsia="Calibri" w:hAnsi="Times New Roman" w:cs="Times New Roman"/>
          <w:sz w:val="28"/>
          <w:szCs w:val="28"/>
          <w:lang w:val="uk-UA"/>
        </w:rPr>
        <w:t xml:space="preserve">Олійник К. С. Комунікативна компетентність мабутніх соціальних працівників як невід’ємної складової професіоналізму. </w:t>
      </w:r>
      <w:r w:rsidRPr="00ED243F">
        <w:rPr>
          <w:rFonts w:ascii="Times New Roman" w:hAnsi="Times New Roman" w:cs="Times New Roman"/>
          <w:color w:val="000000"/>
          <w:sz w:val="28"/>
          <w:szCs w:val="28"/>
          <w:lang w:val="uk-UA"/>
        </w:rPr>
        <w:t>Інноваційна педагогіка : наук. журн. / Причорномор. н.-д. ін-т екон. та інновацій. Одеса: [б. в.], 2019. Вип.18. с. 184-193.</w:t>
      </w:r>
    </w:p>
    <w:p w:rsidR="00182697" w:rsidRPr="00ED243F" w:rsidRDefault="00182697" w:rsidP="00182697">
      <w:pPr>
        <w:pStyle w:val="a7"/>
        <w:numPr>
          <w:ilvl w:val="0"/>
          <w:numId w:val="6"/>
        </w:numPr>
        <w:spacing w:line="360" w:lineRule="auto"/>
        <w:ind w:left="0" w:firstLine="567"/>
        <w:jc w:val="both"/>
        <w:rPr>
          <w:rFonts w:ascii="Times New Roman" w:hAnsi="Times New Roman" w:cs="Times New Roman"/>
          <w:color w:val="000000"/>
          <w:sz w:val="28"/>
          <w:szCs w:val="28"/>
          <w:lang w:val="uk-UA"/>
        </w:rPr>
      </w:pPr>
      <w:r w:rsidRPr="00ED243F">
        <w:rPr>
          <w:rFonts w:ascii="Times New Roman" w:hAnsi="Times New Roman" w:cs="Times New Roman"/>
          <w:sz w:val="28"/>
          <w:szCs w:val="28"/>
          <w:lang w:val="uk-UA"/>
        </w:rPr>
        <w:t>Основи соціальної роботи : [навч.-метод. посіб.] / В. Г. Бульба, С. О. Горбунова-Рубан, О. В. Кулініч та ін. Х. : Вид-во ХарРІ НАДУ “Магістр”, 2008. 180 с.</w:t>
      </w:r>
    </w:p>
    <w:p w:rsidR="00182697" w:rsidRPr="00ED243F" w:rsidRDefault="00182697" w:rsidP="00182697">
      <w:pPr>
        <w:pStyle w:val="a7"/>
        <w:numPr>
          <w:ilvl w:val="0"/>
          <w:numId w:val="6"/>
        </w:numPr>
        <w:spacing w:line="360" w:lineRule="auto"/>
        <w:ind w:left="0" w:firstLine="567"/>
        <w:jc w:val="both"/>
        <w:rPr>
          <w:rFonts w:ascii="Times New Roman" w:eastAsia="Calibri" w:hAnsi="Times New Roman" w:cs="Times New Roman"/>
          <w:sz w:val="28"/>
          <w:szCs w:val="28"/>
          <w:lang w:val="uk-UA"/>
        </w:rPr>
      </w:pPr>
      <w:r w:rsidRPr="00ED243F">
        <w:rPr>
          <w:rFonts w:ascii="Times New Roman" w:hAnsi="Times New Roman" w:cs="Times New Roman"/>
          <w:sz w:val="28"/>
          <w:szCs w:val="28"/>
          <w:lang w:val="uk-UA"/>
        </w:rPr>
        <w:t>Павлишина Н. Б. Територіальний центр соціального обслуговування (надання соціальних послуг) як суб’єкт соціальної роботи з людьми похилого віку. Соціальна робота в Україні: теорія і практика. 2013. № 3-4. С. 118-124.</w:t>
      </w:r>
    </w:p>
    <w:p w:rsidR="00182697" w:rsidRPr="00ED243F" w:rsidRDefault="00182697" w:rsidP="00182697">
      <w:pPr>
        <w:pStyle w:val="a7"/>
        <w:numPr>
          <w:ilvl w:val="0"/>
          <w:numId w:val="6"/>
        </w:numPr>
        <w:spacing w:line="360" w:lineRule="auto"/>
        <w:ind w:left="0" w:firstLine="567"/>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Петровская Л.А. Компетентность в общении. Социально-психологический тренинг. М.: Изд-во МГУ, 1989. 216 с.</w:t>
      </w:r>
    </w:p>
    <w:p w:rsidR="00182697" w:rsidRPr="00ED243F" w:rsidRDefault="00182697" w:rsidP="00182697">
      <w:pPr>
        <w:pStyle w:val="a7"/>
        <w:numPr>
          <w:ilvl w:val="0"/>
          <w:numId w:val="6"/>
        </w:numPr>
        <w:spacing w:line="360" w:lineRule="auto"/>
        <w:ind w:left="0" w:firstLine="567"/>
        <w:jc w:val="both"/>
        <w:rPr>
          <w:rFonts w:ascii="Times New Roman" w:eastAsia="Calibri" w:hAnsi="Times New Roman" w:cs="Times New Roman"/>
          <w:color w:val="000000"/>
          <w:sz w:val="28"/>
          <w:szCs w:val="28"/>
          <w:lang w:val="uk-UA" w:eastAsia="ru-RU"/>
        </w:rPr>
      </w:pPr>
      <w:r w:rsidRPr="00ED243F">
        <w:rPr>
          <w:rFonts w:ascii="Times New Roman" w:eastAsia="Calibri" w:hAnsi="Times New Roman" w:cs="Times New Roman"/>
          <w:color w:val="000000"/>
          <w:sz w:val="28"/>
          <w:szCs w:val="28"/>
          <w:lang w:val="uk-UA" w:eastAsia="ru-RU"/>
        </w:rPr>
        <w:t>Петрушин С.В. Психологический треннинг в многочисленных группах от 40 до 100 человек. М., 2000. 256 с.</w:t>
      </w:r>
    </w:p>
    <w:p w:rsidR="00182697" w:rsidRPr="00ED243F" w:rsidRDefault="00182697" w:rsidP="00182697">
      <w:pPr>
        <w:pStyle w:val="a7"/>
        <w:numPr>
          <w:ilvl w:val="0"/>
          <w:numId w:val="6"/>
        </w:numPr>
        <w:spacing w:line="360" w:lineRule="auto"/>
        <w:ind w:left="0" w:firstLine="567"/>
        <w:jc w:val="both"/>
        <w:rPr>
          <w:rFonts w:ascii="Times New Roman" w:eastAsia="Calibri" w:hAnsi="Times New Roman" w:cs="Times New Roman"/>
          <w:color w:val="000000"/>
          <w:sz w:val="28"/>
          <w:szCs w:val="28"/>
          <w:lang w:val="uk-UA" w:eastAsia="ru-RU"/>
        </w:rPr>
      </w:pPr>
      <w:r w:rsidRPr="00ED243F">
        <w:rPr>
          <w:rFonts w:ascii="Times New Roman" w:hAnsi="Times New Roman" w:cs="Times New Roman"/>
          <w:sz w:val="28"/>
          <w:szCs w:val="28"/>
          <w:lang w:val="uk-UA"/>
        </w:rPr>
        <w:t>Про затвердження Типових штатних нормативів чисельності працівників територіального центру соціального обслуговування (надання соціальних послуг) [Електронний ресурс]. Режим доступу: http://www.mlsp.gov.ua/control/uk/publish/article</w:t>
      </w:r>
    </w:p>
    <w:p w:rsidR="00182697" w:rsidRPr="00ED243F" w:rsidRDefault="00182697" w:rsidP="00182697">
      <w:pPr>
        <w:pStyle w:val="a7"/>
        <w:numPr>
          <w:ilvl w:val="0"/>
          <w:numId w:val="6"/>
        </w:numPr>
        <w:spacing w:line="360" w:lineRule="auto"/>
        <w:ind w:left="0" w:firstLine="567"/>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Психология социальной работы / [О. Н. Александрова, О. Н. Боголюбова; Н. Л. Васильева и др.] ; под общ. ред. М. А. Гулиной. СПб.: Питер, 2008. С. 271–277</w:t>
      </w:r>
    </w:p>
    <w:p w:rsidR="00182697" w:rsidRPr="00ED243F" w:rsidRDefault="00182697" w:rsidP="00182697">
      <w:pPr>
        <w:pStyle w:val="a7"/>
        <w:numPr>
          <w:ilvl w:val="0"/>
          <w:numId w:val="6"/>
        </w:numPr>
        <w:spacing w:line="360" w:lineRule="auto"/>
        <w:ind w:left="0" w:firstLine="567"/>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Рабецька Н. Л. Педагогічна підтримка становлення майбутніх фахівців соціономічної сфери як суб‘єктів професійної комунікації. Матеріали міжнародної науково-практичної конференції «Підготовка фахівців у сфері освіти та менеджменту : європейський вимір»], (29–30 березня 2018 року). Черкаси : ЧНУ ім. Богдана Хмельницького, 2018. С. 30–32.</w:t>
      </w:r>
    </w:p>
    <w:p w:rsidR="00182697" w:rsidRPr="00ED243F" w:rsidRDefault="00182697" w:rsidP="00182697">
      <w:pPr>
        <w:pStyle w:val="a7"/>
        <w:numPr>
          <w:ilvl w:val="0"/>
          <w:numId w:val="6"/>
        </w:numPr>
        <w:spacing w:line="360" w:lineRule="auto"/>
        <w:ind w:left="0" w:firstLine="567"/>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Рубинштейн С.Л. Основы общей психологии. 2-е изд. СПб.: Питер, 2002. 720 с.</w:t>
      </w:r>
    </w:p>
    <w:p w:rsidR="00182697" w:rsidRPr="00ED243F" w:rsidRDefault="00182697" w:rsidP="00182697">
      <w:pPr>
        <w:pStyle w:val="a7"/>
        <w:numPr>
          <w:ilvl w:val="0"/>
          <w:numId w:val="6"/>
        </w:numPr>
        <w:spacing w:line="360" w:lineRule="auto"/>
        <w:ind w:left="0" w:firstLine="567"/>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Сафонова В.В. Культуроведение в системе современного языкового образования. Иностр. языки в школе. 2001. № 3. С.17–24.</w:t>
      </w:r>
    </w:p>
    <w:p w:rsidR="00182697" w:rsidRPr="00ED243F" w:rsidRDefault="00182697" w:rsidP="00182697">
      <w:pPr>
        <w:pStyle w:val="a7"/>
        <w:numPr>
          <w:ilvl w:val="0"/>
          <w:numId w:val="6"/>
        </w:numPr>
        <w:spacing w:line="360" w:lineRule="auto"/>
        <w:ind w:left="0" w:firstLine="567"/>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Селевко Г. К. Педагогические компетенции и компетентность. Сельская школа: рос.пед. журн. 2004.  № 3. С. 29–32</w:t>
      </w:r>
    </w:p>
    <w:p w:rsidR="00182697" w:rsidRPr="00ED243F" w:rsidRDefault="00182697" w:rsidP="00182697">
      <w:pPr>
        <w:pStyle w:val="a7"/>
        <w:numPr>
          <w:ilvl w:val="0"/>
          <w:numId w:val="6"/>
        </w:numPr>
        <w:spacing w:line="360" w:lineRule="auto"/>
        <w:ind w:left="0" w:firstLine="567"/>
        <w:jc w:val="both"/>
        <w:rPr>
          <w:rFonts w:ascii="Times New Roman" w:eastAsia="Calibri" w:hAnsi="Times New Roman" w:cs="Times New Roman"/>
          <w:color w:val="000000"/>
          <w:sz w:val="28"/>
          <w:szCs w:val="28"/>
          <w:lang w:val="uk-UA" w:eastAsia="ru-RU"/>
        </w:rPr>
      </w:pPr>
      <w:r w:rsidRPr="00ED243F">
        <w:rPr>
          <w:rFonts w:ascii="Times New Roman" w:eastAsia="Calibri" w:hAnsi="Times New Roman" w:cs="Times New Roman"/>
          <w:color w:val="000000"/>
          <w:sz w:val="28"/>
          <w:szCs w:val="28"/>
          <w:lang w:val="uk-UA" w:eastAsia="ru-RU"/>
        </w:rPr>
        <w:t>Сидоренко О.В. Треннинг коммуникативной компетентности в деловом взаимодействии. СПб.: Питер, 2006. 207 с.</w:t>
      </w:r>
    </w:p>
    <w:p w:rsidR="00182697" w:rsidRPr="00ED243F" w:rsidRDefault="00182697" w:rsidP="00182697">
      <w:pPr>
        <w:pStyle w:val="a7"/>
        <w:numPr>
          <w:ilvl w:val="0"/>
          <w:numId w:val="6"/>
        </w:numPr>
        <w:spacing w:line="360" w:lineRule="auto"/>
        <w:ind w:left="0" w:firstLine="567"/>
        <w:jc w:val="both"/>
        <w:rPr>
          <w:rFonts w:ascii="Times New Roman" w:eastAsia="Calibri" w:hAnsi="Times New Roman" w:cs="Times New Roman"/>
          <w:color w:val="000000"/>
          <w:sz w:val="28"/>
          <w:szCs w:val="28"/>
          <w:lang w:val="uk-UA" w:eastAsia="ru-RU"/>
        </w:rPr>
      </w:pPr>
      <w:r w:rsidRPr="00ED243F">
        <w:rPr>
          <w:rFonts w:ascii="Times New Roman" w:hAnsi="Times New Roman" w:cs="Times New Roman"/>
          <w:sz w:val="28"/>
          <w:szCs w:val="28"/>
          <w:lang w:val="uk-UA"/>
        </w:rPr>
        <w:t>Соціальна політика в Україні: реалії та перспективи оновлення: Монографія / За ред. В.Г. Никифоренка; Одеський нац. економічний унів-тет. Одеса, 2015. 363 с.</w:t>
      </w:r>
    </w:p>
    <w:p w:rsidR="00182697" w:rsidRPr="00ED243F" w:rsidRDefault="00182697" w:rsidP="00182697">
      <w:pPr>
        <w:pStyle w:val="a7"/>
        <w:numPr>
          <w:ilvl w:val="0"/>
          <w:numId w:val="6"/>
        </w:numPr>
        <w:spacing w:line="360" w:lineRule="auto"/>
        <w:ind w:left="0" w:firstLine="567"/>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Толикина Е.А. Коммуникативная компетентность как базовый компонент компетентностной структуры образовательного результата. Балтийский гуманитарный журнал. 2016. Т. 5. № 2 (15). С. 192-195.</w:t>
      </w:r>
    </w:p>
    <w:p w:rsidR="00182697" w:rsidRPr="00ED243F" w:rsidRDefault="00182697" w:rsidP="00182697">
      <w:pPr>
        <w:pStyle w:val="a7"/>
        <w:numPr>
          <w:ilvl w:val="0"/>
          <w:numId w:val="6"/>
        </w:numPr>
        <w:tabs>
          <w:tab w:val="left" w:pos="1134"/>
        </w:tabs>
        <w:spacing w:line="360" w:lineRule="auto"/>
        <w:ind w:left="0" w:firstLine="567"/>
        <w:jc w:val="both"/>
        <w:rPr>
          <w:rFonts w:ascii="Times New Roman" w:hAnsi="Times New Roman" w:cs="Times New Roman"/>
          <w:sz w:val="28"/>
          <w:szCs w:val="28"/>
          <w:lang w:val="uk-UA"/>
        </w:rPr>
      </w:pPr>
      <w:r w:rsidRPr="00ED243F">
        <w:rPr>
          <w:rFonts w:ascii="Times New Roman" w:eastAsia="Calibri" w:hAnsi="Times New Roman" w:cs="Times New Roman"/>
          <w:sz w:val="28"/>
          <w:szCs w:val="28"/>
          <w:lang w:val="uk-UA"/>
        </w:rPr>
        <w:t>Філоненко М. М. Психологія спілкування : навчальний посібник. К. : Центр учбової літератури, 2008. 224 с.</w:t>
      </w:r>
    </w:p>
    <w:p w:rsidR="00182697" w:rsidRPr="00ED243F" w:rsidRDefault="00182697" w:rsidP="00182697">
      <w:pPr>
        <w:pStyle w:val="a7"/>
        <w:numPr>
          <w:ilvl w:val="0"/>
          <w:numId w:val="6"/>
        </w:numPr>
        <w:tabs>
          <w:tab w:val="left" w:pos="1134"/>
        </w:tabs>
        <w:spacing w:line="360" w:lineRule="auto"/>
        <w:ind w:left="0" w:firstLine="567"/>
        <w:jc w:val="both"/>
        <w:rPr>
          <w:rFonts w:ascii="Times New Roman" w:eastAsia="Calibri" w:hAnsi="Times New Roman" w:cs="Times New Roman"/>
          <w:color w:val="000000"/>
          <w:sz w:val="28"/>
          <w:szCs w:val="28"/>
          <w:lang w:val="uk-UA" w:eastAsia="ru-RU"/>
        </w:rPr>
      </w:pPr>
      <w:r w:rsidRPr="00ED243F">
        <w:rPr>
          <w:rFonts w:ascii="Times New Roman" w:eastAsia="Times New Roman" w:hAnsi="Times New Roman" w:cs="Times New Roman"/>
          <w:sz w:val="28"/>
          <w:szCs w:val="28"/>
          <w:lang w:val="uk-UA" w:eastAsia="ru-RU"/>
        </w:rPr>
        <w:t>Филатова О. В. Формирование профессиональной компетентности бакалавра и магистра социальной работы. Alma mater : Вестник высшей школы. 2010. № 7. С. 54-59.</w:t>
      </w:r>
    </w:p>
    <w:p w:rsidR="00182697" w:rsidRPr="00ED243F" w:rsidRDefault="00182697" w:rsidP="00182697">
      <w:pPr>
        <w:pStyle w:val="a7"/>
        <w:numPr>
          <w:ilvl w:val="0"/>
          <w:numId w:val="6"/>
        </w:numPr>
        <w:spacing w:line="360" w:lineRule="auto"/>
        <w:ind w:left="0" w:firstLine="567"/>
        <w:jc w:val="both"/>
        <w:rPr>
          <w:rFonts w:ascii="Times New Roman" w:eastAsia="Times New Roman" w:hAnsi="Times New Roman" w:cs="Times New Roman"/>
          <w:spacing w:val="-2"/>
          <w:sz w:val="28"/>
          <w:szCs w:val="28"/>
          <w:lang w:val="uk-UA"/>
        </w:rPr>
      </w:pPr>
      <w:r w:rsidRPr="00ED243F">
        <w:rPr>
          <w:rFonts w:ascii="Times New Roman" w:eastAsia="Times New Roman" w:hAnsi="Times New Roman" w:cs="Times New Roman"/>
          <w:spacing w:val="-2"/>
          <w:sz w:val="28"/>
          <w:szCs w:val="28"/>
          <w:lang w:val="uk-UA"/>
        </w:rPr>
        <w:t xml:space="preserve">Фирсов </w:t>
      </w:r>
      <w:r w:rsidRPr="00ED243F">
        <w:rPr>
          <w:rFonts w:ascii="Times New Roman" w:eastAsia="Times New Roman" w:hAnsi="Times New Roman" w:cs="Times New Roman"/>
          <w:spacing w:val="-1"/>
          <w:sz w:val="28"/>
          <w:szCs w:val="28"/>
          <w:lang w:val="uk-UA"/>
        </w:rPr>
        <w:t xml:space="preserve">М. В. </w:t>
      </w:r>
      <w:r w:rsidRPr="00ED243F">
        <w:rPr>
          <w:rFonts w:ascii="Times New Roman" w:eastAsia="Times New Roman" w:hAnsi="Times New Roman" w:cs="Times New Roman"/>
          <w:spacing w:val="-2"/>
          <w:sz w:val="28"/>
          <w:szCs w:val="28"/>
          <w:lang w:val="uk-UA"/>
        </w:rPr>
        <w:t>Студентова Є. Г. Теория социальной работы:</w:t>
      </w:r>
      <w:r w:rsidRPr="00ED243F">
        <w:rPr>
          <w:rFonts w:ascii="Times New Roman" w:eastAsia="Times New Roman" w:hAnsi="Times New Roman" w:cs="Times New Roman"/>
          <w:sz w:val="28"/>
          <w:szCs w:val="28"/>
          <w:lang w:val="uk-UA"/>
        </w:rPr>
        <w:t xml:space="preserve"> Учеб. пособие для студ. высш. учеб. заведений. М. Гуманит. изд. центр</w:t>
      </w:r>
      <w:r w:rsidRPr="00ED243F">
        <w:rPr>
          <w:rFonts w:ascii="Times New Roman" w:eastAsia="Times New Roman" w:hAnsi="Times New Roman" w:cs="Times New Roman"/>
          <w:spacing w:val="-2"/>
          <w:sz w:val="28"/>
          <w:szCs w:val="28"/>
          <w:lang w:val="uk-UA"/>
        </w:rPr>
        <w:t xml:space="preserve"> ВЛА ДОС, 2001. 432 с.</w:t>
      </w:r>
    </w:p>
    <w:p w:rsidR="00182697" w:rsidRPr="00ED243F" w:rsidRDefault="00182697" w:rsidP="00182697">
      <w:pPr>
        <w:pStyle w:val="a7"/>
        <w:numPr>
          <w:ilvl w:val="0"/>
          <w:numId w:val="6"/>
        </w:numPr>
        <w:spacing w:line="360" w:lineRule="auto"/>
        <w:ind w:left="0" w:firstLine="567"/>
        <w:jc w:val="both"/>
        <w:rPr>
          <w:rFonts w:ascii="Times New Roman" w:eastAsia="Calibri" w:hAnsi="Times New Roman" w:cs="Times New Roman"/>
          <w:color w:val="000000"/>
          <w:sz w:val="28"/>
          <w:szCs w:val="28"/>
          <w:lang w:val="uk-UA" w:eastAsia="ru-RU"/>
        </w:rPr>
      </w:pPr>
      <w:r w:rsidRPr="00ED243F">
        <w:rPr>
          <w:rFonts w:ascii="Times New Roman" w:hAnsi="Times New Roman" w:cs="Times New Roman"/>
          <w:sz w:val="28"/>
          <w:szCs w:val="28"/>
          <w:lang w:val="uk-UA"/>
        </w:rPr>
        <w:t>Чуйко О. В Впровадження професійно-орієнтованих практик в освітню підготовку фахівців соціономічного профілю. Актуальні проблеми психології. 2014. Т. 7. Вип. 36. С. 439–445.</w:t>
      </w:r>
    </w:p>
    <w:p w:rsidR="00182697" w:rsidRPr="00ED243F" w:rsidRDefault="00182697" w:rsidP="00182697">
      <w:pPr>
        <w:pStyle w:val="a7"/>
        <w:numPr>
          <w:ilvl w:val="0"/>
          <w:numId w:val="6"/>
        </w:numPr>
        <w:spacing w:line="360" w:lineRule="auto"/>
        <w:ind w:left="0" w:firstLine="567"/>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Хомски Н. Аспекты теории синтаксиса. пер. с англ. под ред. и с предисл. В.А.Звегинцева. М.: Изд-во МГУ, 1972. 257 с.</w:t>
      </w:r>
    </w:p>
    <w:p w:rsidR="00182697" w:rsidRPr="00ED243F" w:rsidRDefault="00182697" w:rsidP="00182697">
      <w:pPr>
        <w:pStyle w:val="a7"/>
        <w:numPr>
          <w:ilvl w:val="0"/>
          <w:numId w:val="6"/>
        </w:numPr>
        <w:spacing w:line="360" w:lineRule="auto"/>
        <w:ind w:left="0" w:firstLine="567"/>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Хуторской А.В. Современная дидактика: учеб.пособие. 2-е изд., перераб. М.: Высшая школа, 2007.</w:t>
      </w:r>
    </w:p>
    <w:p w:rsidR="00182697" w:rsidRPr="00ED243F" w:rsidRDefault="00182697" w:rsidP="00182697">
      <w:pPr>
        <w:pStyle w:val="a7"/>
        <w:numPr>
          <w:ilvl w:val="0"/>
          <w:numId w:val="6"/>
        </w:numPr>
        <w:spacing w:line="360" w:lineRule="auto"/>
        <w:ind w:left="0" w:firstLine="567"/>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Цатурова И.А. Многоуровневая личностно-ориентированная система языкового образования в высшей технической школе. Образование и общество. 2003. № 5. С. 26–32.</w:t>
      </w:r>
    </w:p>
    <w:p w:rsidR="00182697" w:rsidRPr="00ED243F" w:rsidRDefault="00182697" w:rsidP="00182697">
      <w:pPr>
        <w:pStyle w:val="a7"/>
        <w:numPr>
          <w:ilvl w:val="0"/>
          <w:numId w:val="6"/>
        </w:numPr>
        <w:spacing w:line="360" w:lineRule="auto"/>
        <w:ind w:left="0" w:firstLine="567"/>
        <w:jc w:val="both"/>
        <w:rPr>
          <w:rFonts w:ascii="Times New Roman" w:hAnsi="Times New Roman" w:cs="Times New Roman"/>
          <w:sz w:val="28"/>
          <w:szCs w:val="28"/>
          <w:lang w:val="uk-UA"/>
        </w:rPr>
      </w:pPr>
      <w:r w:rsidRPr="00ED243F">
        <w:rPr>
          <w:rFonts w:ascii="Times New Roman" w:eastAsia="Times New Roman" w:hAnsi="Times New Roman" w:cs="Times New Roman"/>
          <w:sz w:val="28"/>
          <w:szCs w:val="28"/>
          <w:lang w:val="uk-UA" w:eastAsia="ru-RU"/>
        </w:rPr>
        <w:t xml:space="preserve">Ярецкий В. Ю. Формирование профессиональной компетентности специалиста социальной работы в образовательном процессе вуза. Отечественный журнал социальной работы. 2008. </w:t>
      </w:r>
      <w:r w:rsidRPr="00ED243F">
        <w:rPr>
          <w:rFonts w:ascii="Times New Roman" w:eastAsia="Times New Roman" w:hAnsi="Times New Roman" w:cs="Times New Roman"/>
          <w:sz w:val="28"/>
          <w:szCs w:val="28"/>
          <w:lang w:val="ru-RU" w:eastAsia="ru-RU"/>
        </w:rPr>
        <w:t>№</w:t>
      </w:r>
      <w:r w:rsidRPr="00ED243F">
        <w:rPr>
          <w:rFonts w:ascii="Times New Roman" w:eastAsia="Times New Roman" w:hAnsi="Times New Roman" w:cs="Times New Roman"/>
          <w:sz w:val="28"/>
          <w:szCs w:val="28"/>
          <w:lang w:val="uk-UA" w:eastAsia="ru-RU"/>
        </w:rPr>
        <w:t xml:space="preserve"> 4. С. 74-85.</w:t>
      </w:r>
    </w:p>
    <w:p w:rsidR="00182697" w:rsidRPr="00ED243F" w:rsidRDefault="00182697" w:rsidP="00182697">
      <w:pPr>
        <w:pStyle w:val="a7"/>
        <w:numPr>
          <w:ilvl w:val="0"/>
          <w:numId w:val="6"/>
        </w:numPr>
        <w:spacing w:line="360" w:lineRule="auto"/>
        <w:ind w:left="0" w:firstLine="567"/>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Hymes, D. On Communicative Competence. J.B.Pride and J.Holmes (eds.). Sociolinguistics. Harmondsworth: Penguin, 1972. P. 269–293.</w:t>
      </w:r>
    </w:p>
    <w:p w:rsidR="00182697" w:rsidRPr="00ED243F" w:rsidRDefault="00182697" w:rsidP="00182697">
      <w:pPr>
        <w:pStyle w:val="a7"/>
        <w:numPr>
          <w:ilvl w:val="0"/>
          <w:numId w:val="6"/>
        </w:numPr>
        <w:spacing w:line="360" w:lineRule="auto"/>
        <w:ind w:left="0" w:firstLine="567"/>
        <w:jc w:val="both"/>
        <w:rPr>
          <w:rFonts w:ascii="Times New Roman" w:hAnsi="Times New Roman" w:cs="Times New Roman"/>
          <w:sz w:val="28"/>
          <w:szCs w:val="28"/>
          <w:lang w:val="uk-UA"/>
        </w:rPr>
      </w:pPr>
      <w:r w:rsidRPr="00ED243F">
        <w:rPr>
          <w:rFonts w:ascii="Times New Roman" w:hAnsi="Times New Roman" w:cs="Times New Roman"/>
          <w:sz w:val="28"/>
          <w:szCs w:val="28"/>
          <w:lang w:val="uk-UA"/>
        </w:rPr>
        <w:t>Richards I.A. Understanding Principles Of Literary Criticism. KalikaRanjan Chatterjee Atlantic Publishers &amp;Dist, 2002. P. 256.</w:t>
      </w:r>
    </w:p>
    <w:p w:rsidR="00182697" w:rsidRPr="00ED243F" w:rsidRDefault="00182697" w:rsidP="00C522E0">
      <w:pPr>
        <w:spacing w:line="360" w:lineRule="auto"/>
        <w:ind w:firstLine="709"/>
        <w:contextualSpacing/>
        <w:jc w:val="center"/>
        <w:rPr>
          <w:rFonts w:ascii="Times New Roman" w:hAnsi="Times New Roman" w:cs="Times New Roman"/>
          <w:b/>
          <w:sz w:val="28"/>
          <w:szCs w:val="28"/>
          <w:lang w:val="uk-UA"/>
        </w:rPr>
      </w:pPr>
    </w:p>
    <w:p w:rsidR="00F04BD7" w:rsidRPr="00ED243F" w:rsidRDefault="00C522E0" w:rsidP="00C522E0">
      <w:pPr>
        <w:tabs>
          <w:tab w:val="left" w:pos="1134"/>
        </w:tabs>
        <w:autoSpaceDE w:val="0"/>
        <w:autoSpaceDN w:val="0"/>
        <w:adjustRightInd w:val="0"/>
        <w:spacing w:after="0" w:line="360" w:lineRule="auto"/>
        <w:ind w:firstLine="709"/>
        <w:contextualSpacing/>
        <w:jc w:val="center"/>
        <w:rPr>
          <w:rFonts w:ascii="Times New Roman" w:eastAsia="Times New Roman" w:hAnsi="Times New Roman" w:cs="Times New Roman"/>
          <w:b/>
          <w:bCs/>
          <w:sz w:val="28"/>
          <w:szCs w:val="28"/>
          <w:lang w:val="ru-RU" w:eastAsia="uk-UA"/>
        </w:rPr>
      </w:pPr>
      <w:r w:rsidRPr="00ED243F">
        <w:rPr>
          <w:rFonts w:ascii="Times New Roman" w:eastAsia="Times New Roman" w:hAnsi="Times New Roman" w:cs="Times New Roman"/>
          <w:b/>
          <w:bCs/>
          <w:sz w:val="28"/>
          <w:szCs w:val="28"/>
          <w:lang w:val="ru-RU" w:eastAsia="uk-UA"/>
        </w:rPr>
        <w:t>ДОДАТКИ</w:t>
      </w:r>
    </w:p>
    <w:p w:rsidR="00A86026" w:rsidRPr="00ED243F" w:rsidRDefault="00A86026" w:rsidP="00C522E0">
      <w:pPr>
        <w:tabs>
          <w:tab w:val="left" w:pos="1134"/>
        </w:tabs>
        <w:autoSpaceDE w:val="0"/>
        <w:autoSpaceDN w:val="0"/>
        <w:adjustRightInd w:val="0"/>
        <w:spacing w:after="0" w:line="360" w:lineRule="auto"/>
        <w:ind w:firstLine="709"/>
        <w:contextualSpacing/>
        <w:jc w:val="center"/>
        <w:rPr>
          <w:rFonts w:ascii="Times New Roman" w:eastAsia="Times New Roman" w:hAnsi="Times New Roman" w:cs="Times New Roman"/>
          <w:b/>
          <w:bCs/>
          <w:sz w:val="28"/>
          <w:szCs w:val="28"/>
          <w:lang w:val="ru-RU" w:eastAsia="uk-UA"/>
        </w:rPr>
      </w:pPr>
    </w:p>
    <w:p w:rsidR="00A86026" w:rsidRPr="00ED243F" w:rsidRDefault="00A86026" w:rsidP="00C522E0">
      <w:pPr>
        <w:tabs>
          <w:tab w:val="left" w:pos="1134"/>
        </w:tabs>
        <w:autoSpaceDE w:val="0"/>
        <w:autoSpaceDN w:val="0"/>
        <w:adjustRightInd w:val="0"/>
        <w:spacing w:after="0" w:line="360" w:lineRule="auto"/>
        <w:ind w:firstLine="709"/>
        <w:contextualSpacing/>
        <w:jc w:val="center"/>
        <w:rPr>
          <w:rFonts w:ascii="Times New Roman" w:eastAsia="Times New Roman" w:hAnsi="Times New Roman" w:cs="Times New Roman"/>
          <w:b/>
          <w:bCs/>
          <w:sz w:val="28"/>
          <w:szCs w:val="28"/>
          <w:lang w:val="ru-RU" w:eastAsia="uk-UA"/>
        </w:rPr>
      </w:pPr>
    </w:p>
    <w:p w:rsidR="00A86026" w:rsidRPr="00ED243F" w:rsidRDefault="00A86026" w:rsidP="00C522E0">
      <w:pPr>
        <w:tabs>
          <w:tab w:val="left" w:pos="1134"/>
        </w:tabs>
        <w:autoSpaceDE w:val="0"/>
        <w:autoSpaceDN w:val="0"/>
        <w:adjustRightInd w:val="0"/>
        <w:spacing w:after="0" w:line="360" w:lineRule="auto"/>
        <w:ind w:firstLine="709"/>
        <w:contextualSpacing/>
        <w:jc w:val="center"/>
        <w:rPr>
          <w:rFonts w:ascii="Times New Roman" w:eastAsia="Times New Roman" w:hAnsi="Times New Roman" w:cs="Times New Roman"/>
          <w:b/>
          <w:bCs/>
          <w:sz w:val="28"/>
          <w:szCs w:val="28"/>
          <w:lang w:val="ru-RU" w:eastAsia="uk-UA"/>
        </w:rPr>
      </w:pPr>
    </w:p>
    <w:p w:rsidR="00A86026" w:rsidRPr="00ED243F" w:rsidRDefault="00A86026" w:rsidP="00C522E0">
      <w:pPr>
        <w:tabs>
          <w:tab w:val="left" w:pos="1134"/>
        </w:tabs>
        <w:autoSpaceDE w:val="0"/>
        <w:autoSpaceDN w:val="0"/>
        <w:adjustRightInd w:val="0"/>
        <w:spacing w:after="0" w:line="360" w:lineRule="auto"/>
        <w:ind w:firstLine="709"/>
        <w:contextualSpacing/>
        <w:jc w:val="center"/>
        <w:rPr>
          <w:rFonts w:ascii="Times New Roman" w:eastAsia="Times New Roman" w:hAnsi="Times New Roman" w:cs="Times New Roman"/>
          <w:b/>
          <w:bCs/>
          <w:sz w:val="28"/>
          <w:szCs w:val="28"/>
          <w:lang w:val="ru-RU" w:eastAsia="uk-UA"/>
        </w:rPr>
      </w:pPr>
    </w:p>
    <w:p w:rsidR="00A86026" w:rsidRPr="00ED243F" w:rsidRDefault="00A86026" w:rsidP="00C522E0">
      <w:pPr>
        <w:tabs>
          <w:tab w:val="left" w:pos="1134"/>
        </w:tabs>
        <w:autoSpaceDE w:val="0"/>
        <w:autoSpaceDN w:val="0"/>
        <w:adjustRightInd w:val="0"/>
        <w:spacing w:after="0" w:line="360" w:lineRule="auto"/>
        <w:ind w:firstLine="709"/>
        <w:contextualSpacing/>
        <w:jc w:val="center"/>
        <w:rPr>
          <w:rFonts w:ascii="Times New Roman" w:eastAsia="Times New Roman" w:hAnsi="Times New Roman" w:cs="Times New Roman"/>
          <w:b/>
          <w:bCs/>
          <w:sz w:val="28"/>
          <w:szCs w:val="28"/>
          <w:lang w:val="ru-RU" w:eastAsia="uk-UA"/>
        </w:rPr>
      </w:pPr>
    </w:p>
    <w:p w:rsidR="00A86026" w:rsidRPr="00ED243F" w:rsidRDefault="00A86026" w:rsidP="00C522E0">
      <w:pPr>
        <w:tabs>
          <w:tab w:val="left" w:pos="1134"/>
        </w:tabs>
        <w:autoSpaceDE w:val="0"/>
        <w:autoSpaceDN w:val="0"/>
        <w:adjustRightInd w:val="0"/>
        <w:spacing w:after="0" w:line="360" w:lineRule="auto"/>
        <w:ind w:firstLine="709"/>
        <w:contextualSpacing/>
        <w:jc w:val="center"/>
        <w:rPr>
          <w:rFonts w:ascii="Times New Roman" w:eastAsia="Times New Roman" w:hAnsi="Times New Roman" w:cs="Times New Roman"/>
          <w:b/>
          <w:bCs/>
          <w:sz w:val="28"/>
          <w:szCs w:val="28"/>
          <w:lang w:val="ru-RU" w:eastAsia="uk-UA"/>
        </w:rPr>
      </w:pPr>
    </w:p>
    <w:p w:rsidR="00A86026" w:rsidRPr="00A86026" w:rsidRDefault="00A86026" w:rsidP="00A86026">
      <w:pPr>
        <w:spacing w:after="0" w:line="360" w:lineRule="auto"/>
        <w:ind w:firstLineChars="202" w:firstLine="566"/>
        <w:contextualSpacing/>
        <w:jc w:val="right"/>
        <w:rPr>
          <w:rFonts w:ascii="Times New Roman" w:eastAsia="Times New Roman" w:hAnsi="Times New Roman" w:cs="Times New Roman"/>
          <w:b/>
          <w:sz w:val="28"/>
          <w:szCs w:val="28"/>
          <w:lang w:val="ru-RU" w:eastAsia="ru-RU"/>
        </w:rPr>
      </w:pPr>
      <w:r w:rsidRPr="00ED243F">
        <w:rPr>
          <w:rFonts w:ascii="Times New Roman" w:eastAsia="Times New Roman" w:hAnsi="Times New Roman" w:cs="Times New Roman"/>
          <w:b/>
          <w:sz w:val="28"/>
          <w:szCs w:val="28"/>
          <w:lang w:val="ru-RU" w:eastAsia="ru-RU"/>
        </w:rPr>
        <w:t>Додаток А</w:t>
      </w:r>
    </w:p>
    <w:p w:rsidR="00A86026" w:rsidRPr="00A86026" w:rsidRDefault="00CD7C1F" w:rsidP="00A86026">
      <w:pPr>
        <w:spacing w:before="100" w:beforeAutospacing="1" w:after="100" w:afterAutospacing="1" w:line="630" w:lineRule="atLeast"/>
        <w:ind w:firstLine="567"/>
        <w:contextualSpacing/>
        <w:jc w:val="both"/>
        <w:outlineLvl w:val="0"/>
        <w:rPr>
          <w:rFonts w:ascii="Times New Roman" w:eastAsia="Times New Roman" w:hAnsi="Times New Roman" w:cs="Times New Roman"/>
          <w:caps/>
          <w:kern w:val="36"/>
          <w:sz w:val="28"/>
          <w:szCs w:val="28"/>
          <w:lang w:val="ru-RU"/>
        </w:rPr>
      </w:pPr>
      <w:hyperlink r:id="rId22" w:history="1">
        <w:r w:rsidR="00A86026" w:rsidRPr="00A86026">
          <w:rPr>
            <w:rFonts w:ascii="Times New Roman" w:eastAsia="Times New Roman" w:hAnsi="Times New Roman" w:cs="Times New Roman"/>
            <w:caps/>
            <w:kern w:val="36"/>
            <w:sz w:val="28"/>
            <w:szCs w:val="28"/>
            <w:lang w:val="ru-RU"/>
          </w:rPr>
          <w:t>ТЕСТ "ОЦІНКА КОМУНІКАБЕЛЬНОСТІ ТА ОРГАНІЗАТОРСЬКИХ ЗДІБНОСТЕЙ" (З КЛЮЧЕМ)</w:t>
        </w:r>
      </w:hyperlink>
    </w:p>
    <w:p w:rsidR="00A86026" w:rsidRPr="00A86026" w:rsidRDefault="00A86026" w:rsidP="00A86026">
      <w:pPr>
        <w:shd w:val="clear" w:color="auto" w:fill="FFFFFF"/>
        <w:spacing w:before="120" w:after="360" w:line="240" w:lineRule="auto"/>
        <w:ind w:firstLine="567"/>
        <w:contextualSpacing/>
        <w:jc w:val="both"/>
        <w:rPr>
          <w:rFonts w:ascii="Times New Roman" w:eastAsia="Times New Roman" w:hAnsi="Times New Roman" w:cs="Times New Roman"/>
          <w:sz w:val="28"/>
          <w:szCs w:val="28"/>
          <w:lang w:val="ru-RU"/>
        </w:rPr>
      </w:pPr>
      <w:r w:rsidRPr="00A86026">
        <w:rPr>
          <w:rFonts w:ascii="Times New Roman" w:eastAsia="Times New Roman" w:hAnsi="Times New Roman" w:cs="Times New Roman"/>
          <w:bCs/>
          <w:sz w:val="28"/>
          <w:szCs w:val="28"/>
          <w:lang w:val="ru-RU"/>
        </w:rPr>
        <w:t>Питання тесту «Діагностика комунікативних і організаторських схильностей (КОС-2)»</w:t>
      </w:r>
    </w:p>
    <w:p w:rsidR="00A86026" w:rsidRPr="00A86026" w:rsidRDefault="00A86026" w:rsidP="00A86026">
      <w:pPr>
        <w:shd w:val="clear" w:color="auto" w:fill="FFFFFF"/>
        <w:spacing w:before="120" w:after="360" w:line="240" w:lineRule="auto"/>
        <w:ind w:firstLine="567"/>
        <w:contextualSpacing/>
        <w:jc w:val="both"/>
        <w:rPr>
          <w:rFonts w:ascii="Times New Roman" w:eastAsia="Times New Roman" w:hAnsi="Times New Roman" w:cs="Times New Roman"/>
          <w:sz w:val="28"/>
          <w:szCs w:val="28"/>
        </w:rPr>
      </w:pPr>
      <w:r w:rsidRPr="00A86026">
        <w:rPr>
          <w:rFonts w:ascii="Times New Roman" w:eastAsia="Times New Roman" w:hAnsi="Times New Roman" w:cs="Times New Roman"/>
          <w:sz w:val="28"/>
          <w:szCs w:val="28"/>
          <w:lang w:val="ru-RU"/>
        </w:rPr>
        <w:t xml:space="preserve">Методика визначення комунікативних і організаторських схильностей містить 40 питань. На кожне питання слід відповісти «так» (+) або «ні» (-). Якщо вам важко у виборі відповіді, необхідно все-таки обрати між двома альтернативами. </w:t>
      </w:r>
      <w:r w:rsidRPr="00A86026">
        <w:rPr>
          <w:rFonts w:ascii="Times New Roman" w:eastAsia="Times New Roman" w:hAnsi="Times New Roman" w:cs="Times New Roman"/>
          <w:sz w:val="28"/>
          <w:szCs w:val="28"/>
        </w:rPr>
        <w:t>Час на виконання: 10-15 хвилин.</w:t>
      </w:r>
    </w:p>
    <w:p w:rsidR="00A86026" w:rsidRPr="00A86026" w:rsidRDefault="00A86026" w:rsidP="00A86026">
      <w:pPr>
        <w:shd w:val="clear" w:color="auto" w:fill="FFFFFF"/>
        <w:spacing w:before="120" w:after="360" w:line="240" w:lineRule="auto"/>
        <w:ind w:firstLine="567"/>
        <w:contextualSpacing/>
        <w:jc w:val="both"/>
        <w:rPr>
          <w:rFonts w:ascii="Times New Roman" w:eastAsia="Times New Roman" w:hAnsi="Times New Roman" w:cs="Times New Roman"/>
          <w:sz w:val="28"/>
          <w:szCs w:val="28"/>
          <w:lang w:val="ru-RU"/>
        </w:rPr>
      </w:pPr>
      <w:r w:rsidRPr="00A86026">
        <w:rPr>
          <w:rFonts w:ascii="Times New Roman" w:eastAsia="Times New Roman" w:hAnsi="Times New Roman" w:cs="Times New Roman"/>
          <w:sz w:val="28"/>
          <w:szCs w:val="28"/>
          <w:lang w:val="ru-RU"/>
        </w:rPr>
        <w:t>1. Чи є у вас прагнення до вивчення людей і знайомств з різними людьми?</w:t>
      </w:r>
    </w:p>
    <w:p w:rsidR="00A86026" w:rsidRPr="00A86026" w:rsidRDefault="00A86026" w:rsidP="00A86026">
      <w:pPr>
        <w:shd w:val="clear" w:color="auto" w:fill="FFFFFF"/>
        <w:spacing w:before="120" w:after="360" w:line="240" w:lineRule="auto"/>
        <w:ind w:firstLine="567"/>
        <w:contextualSpacing/>
        <w:jc w:val="both"/>
        <w:rPr>
          <w:rFonts w:ascii="Times New Roman" w:eastAsia="Times New Roman" w:hAnsi="Times New Roman" w:cs="Times New Roman"/>
          <w:sz w:val="28"/>
          <w:szCs w:val="28"/>
          <w:lang w:val="ru-RU"/>
        </w:rPr>
      </w:pPr>
      <w:r w:rsidRPr="00A86026">
        <w:rPr>
          <w:rFonts w:ascii="Times New Roman" w:eastAsia="Times New Roman" w:hAnsi="Times New Roman" w:cs="Times New Roman"/>
          <w:sz w:val="28"/>
          <w:szCs w:val="28"/>
          <w:lang w:val="ru-RU"/>
        </w:rPr>
        <w:t>2. Чи подобається вам займатися громадською роботою?</w:t>
      </w:r>
    </w:p>
    <w:p w:rsidR="00A86026" w:rsidRPr="00A86026" w:rsidRDefault="00A86026" w:rsidP="00A86026">
      <w:pPr>
        <w:shd w:val="clear" w:color="auto" w:fill="FFFFFF"/>
        <w:spacing w:before="120" w:after="360" w:line="240" w:lineRule="auto"/>
        <w:ind w:firstLine="567"/>
        <w:contextualSpacing/>
        <w:jc w:val="both"/>
        <w:rPr>
          <w:rFonts w:ascii="Times New Roman" w:eastAsia="Times New Roman" w:hAnsi="Times New Roman" w:cs="Times New Roman"/>
          <w:sz w:val="28"/>
          <w:szCs w:val="28"/>
          <w:lang w:val="ru-RU"/>
        </w:rPr>
      </w:pPr>
      <w:r w:rsidRPr="00A86026">
        <w:rPr>
          <w:rFonts w:ascii="Times New Roman" w:eastAsia="Times New Roman" w:hAnsi="Times New Roman" w:cs="Times New Roman"/>
          <w:sz w:val="28"/>
          <w:szCs w:val="28"/>
          <w:lang w:val="ru-RU"/>
        </w:rPr>
        <w:t>3. Чи довго вас турбує почуття образи, завданої вам ким-небудь з ваших товаришів?</w:t>
      </w:r>
    </w:p>
    <w:p w:rsidR="00A86026" w:rsidRPr="00A86026" w:rsidRDefault="00A86026" w:rsidP="00A86026">
      <w:pPr>
        <w:shd w:val="clear" w:color="auto" w:fill="FFFFFF"/>
        <w:spacing w:before="120" w:after="360" w:line="240" w:lineRule="auto"/>
        <w:ind w:firstLine="567"/>
        <w:contextualSpacing/>
        <w:jc w:val="both"/>
        <w:rPr>
          <w:rFonts w:ascii="Times New Roman" w:eastAsia="Times New Roman" w:hAnsi="Times New Roman" w:cs="Times New Roman"/>
          <w:sz w:val="28"/>
          <w:szCs w:val="28"/>
          <w:lang w:val="ru-RU"/>
        </w:rPr>
      </w:pPr>
      <w:r w:rsidRPr="00A86026">
        <w:rPr>
          <w:rFonts w:ascii="Times New Roman" w:eastAsia="Times New Roman" w:hAnsi="Times New Roman" w:cs="Times New Roman"/>
          <w:sz w:val="28"/>
          <w:szCs w:val="28"/>
          <w:lang w:val="ru-RU"/>
        </w:rPr>
        <w:t>4. Чи завжди вам важко орієнтуватися в критичній ситуації?</w:t>
      </w:r>
    </w:p>
    <w:p w:rsidR="00A86026" w:rsidRPr="00A86026" w:rsidRDefault="00A86026" w:rsidP="00A86026">
      <w:pPr>
        <w:shd w:val="clear" w:color="auto" w:fill="FFFFFF"/>
        <w:spacing w:before="120" w:after="360" w:line="240" w:lineRule="auto"/>
        <w:ind w:firstLine="567"/>
        <w:contextualSpacing/>
        <w:jc w:val="both"/>
        <w:rPr>
          <w:rFonts w:ascii="Times New Roman" w:eastAsia="Times New Roman" w:hAnsi="Times New Roman" w:cs="Times New Roman"/>
          <w:sz w:val="28"/>
          <w:szCs w:val="28"/>
          <w:lang w:val="ru-RU"/>
        </w:rPr>
      </w:pPr>
      <w:r w:rsidRPr="00A86026">
        <w:rPr>
          <w:rFonts w:ascii="Times New Roman" w:eastAsia="Times New Roman" w:hAnsi="Times New Roman" w:cs="Times New Roman"/>
          <w:sz w:val="28"/>
          <w:szCs w:val="28"/>
          <w:lang w:val="ru-RU"/>
        </w:rPr>
        <w:t>5. Чи багато у вас друзів, з якими ви постійно спілкуєтеся?</w:t>
      </w:r>
    </w:p>
    <w:p w:rsidR="00A86026" w:rsidRPr="00A86026" w:rsidRDefault="00A86026" w:rsidP="00A86026">
      <w:pPr>
        <w:shd w:val="clear" w:color="auto" w:fill="FFFFFF"/>
        <w:spacing w:before="120" w:after="360" w:line="240" w:lineRule="auto"/>
        <w:ind w:firstLine="567"/>
        <w:contextualSpacing/>
        <w:jc w:val="both"/>
        <w:rPr>
          <w:rFonts w:ascii="Times New Roman" w:eastAsia="Times New Roman" w:hAnsi="Times New Roman" w:cs="Times New Roman"/>
          <w:sz w:val="28"/>
          <w:szCs w:val="28"/>
          <w:lang w:val="ru-RU"/>
        </w:rPr>
      </w:pPr>
      <w:r w:rsidRPr="00A86026">
        <w:rPr>
          <w:rFonts w:ascii="Times New Roman" w:eastAsia="Times New Roman" w:hAnsi="Times New Roman" w:cs="Times New Roman"/>
          <w:sz w:val="28"/>
          <w:szCs w:val="28"/>
          <w:lang w:val="ru-RU"/>
        </w:rPr>
        <w:t>6. Чи часто вам вдається схилити більшість своїх товаришів до прийняття ними вашої думки?</w:t>
      </w:r>
    </w:p>
    <w:p w:rsidR="00A86026" w:rsidRPr="00A86026" w:rsidRDefault="00A86026" w:rsidP="00A86026">
      <w:pPr>
        <w:shd w:val="clear" w:color="auto" w:fill="FFFFFF"/>
        <w:spacing w:before="120" w:after="360" w:line="240" w:lineRule="auto"/>
        <w:ind w:firstLine="567"/>
        <w:contextualSpacing/>
        <w:jc w:val="both"/>
        <w:rPr>
          <w:rFonts w:ascii="Times New Roman" w:eastAsia="Times New Roman" w:hAnsi="Times New Roman" w:cs="Times New Roman"/>
          <w:sz w:val="28"/>
          <w:szCs w:val="28"/>
          <w:lang w:val="ru-RU"/>
        </w:rPr>
      </w:pPr>
      <w:r w:rsidRPr="00A86026">
        <w:rPr>
          <w:rFonts w:ascii="Times New Roman" w:eastAsia="Times New Roman" w:hAnsi="Times New Roman" w:cs="Times New Roman"/>
          <w:sz w:val="28"/>
          <w:szCs w:val="28"/>
          <w:lang w:val="ru-RU"/>
        </w:rPr>
        <w:t>7. Чи вірно, що вам приємніше і простіше проводити час за книгами або за яким-небудь іншим заняттям, ніж з людьми?</w:t>
      </w:r>
    </w:p>
    <w:p w:rsidR="00A86026" w:rsidRPr="00A86026" w:rsidRDefault="00A86026" w:rsidP="00A86026">
      <w:pPr>
        <w:shd w:val="clear" w:color="auto" w:fill="FFFFFF"/>
        <w:spacing w:before="120" w:after="360" w:line="240" w:lineRule="auto"/>
        <w:ind w:firstLine="567"/>
        <w:contextualSpacing/>
        <w:jc w:val="both"/>
        <w:rPr>
          <w:rFonts w:ascii="Times New Roman" w:eastAsia="Times New Roman" w:hAnsi="Times New Roman" w:cs="Times New Roman"/>
          <w:sz w:val="28"/>
          <w:szCs w:val="28"/>
          <w:lang w:val="ru-RU"/>
        </w:rPr>
      </w:pPr>
      <w:r w:rsidRPr="00A86026">
        <w:rPr>
          <w:rFonts w:ascii="Times New Roman" w:eastAsia="Times New Roman" w:hAnsi="Times New Roman" w:cs="Times New Roman"/>
          <w:sz w:val="28"/>
          <w:szCs w:val="28"/>
          <w:lang w:val="ru-RU"/>
        </w:rPr>
        <w:t>8. Якщо виникли перешкоди у здійсненні ваших намірів, чи легко вам відмовитися від своїх намірів?</w:t>
      </w:r>
    </w:p>
    <w:p w:rsidR="00A86026" w:rsidRPr="00A86026" w:rsidRDefault="00A86026" w:rsidP="00A86026">
      <w:pPr>
        <w:shd w:val="clear" w:color="auto" w:fill="FFFFFF"/>
        <w:spacing w:before="120" w:after="360" w:line="240" w:lineRule="auto"/>
        <w:ind w:firstLine="567"/>
        <w:contextualSpacing/>
        <w:jc w:val="both"/>
        <w:rPr>
          <w:rFonts w:ascii="Times New Roman" w:eastAsia="Times New Roman" w:hAnsi="Times New Roman" w:cs="Times New Roman"/>
          <w:sz w:val="28"/>
          <w:szCs w:val="28"/>
          <w:lang w:val="ru-RU"/>
        </w:rPr>
      </w:pPr>
      <w:r w:rsidRPr="00A86026">
        <w:rPr>
          <w:rFonts w:ascii="Times New Roman" w:eastAsia="Times New Roman" w:hAnsi="Times New Roman" w:cs="Times New Roman"/>
          <w:sz w:val="28"/>
          <w:szCs w:val="28"/>
          <w:lang w:val="ru-RU"/>
        </w:rPr>
        <w:t>9. Чи легко ви встановлюєте контакти з людьми, які старші за вас за віком?</w:t>
      </w:r>
    </w:p>
    <w:p w:rsidR="00A86026" w:rsidRPr="00A86026" w:rsidRDefault="00A86026" w:rsidP="00A86026">
      <w:pPr>
        <w:shd w:val="clear" w:color="auto" w:fill="FFFFFF"/>
        <w:spacing w:before="120" w:after="360" w:line="240" w:lineRule="auto"/>
        <w:ind w:firstLine="567"/>
        <w:contextualSpacing/>
        <w:jc w:val="both"/>
        <w:rPr>
          <w:rFonts w:ascii="Times New Roman" w:eastAsia="Times New Roman" w:hAnsi="Times New Roman" w:cs="Times New Roman"/>
          <w:sz w:val="28"/>
          <w:szCs w:val="28"/>
          <w:lang w:val="ru-RU"/>
        </w:rPr>
      </w:pPr>
      <w:r w:rsidRPr="00A86026">
        <w:rPr>
          <w:rFonts w:ascii="Times New Roman" w:eastAsia="Times New Roman" w:hAnsi="Times New Roman" w:cs="Times New Roman"/>
          <w:sz w:val="28"/>
          <w:szCs w:val="28"/>
          <w:lang w:val="ru-RU"/>
        </w:rPr>
        <w:t>10. Чи любите ви придумувати або організовувати зі своїми товаришами різні ігри та розваги?</w:t>
      </w:r>
    </w:p>
    <w:p w:rsidR="00A86026" w:rsidRPr="00A86026" w:rsidRDefault="00A86026" w:rsidP="00A86026">
      <w:pPr>
        <w:shd w:val="clear" w:color="auto" w:fill="FFFFFF"/>
        <w:spacing w:before="120" w:after="360" w:line="240" w:lineRule="auto"/>
        <w:ind w:firstLine="567"/>
        <w:contextualSpacing/>
        <w:jc w:val="both"/>
        <w:rPr>
          <w:rFonts w:ascii="Times New Roman" w:eastAsia="Times New Roman" w:hAnsi="Times New Roman" w:cs="Times New Roman"/>
          <w:sz w:val="28"/>
          <w:szCs w:val="28"/>
          <w:lang w:val="ru-RU"/>
        </w:rPr>
      </w:pPr>
      <w:r w:rsidRPr="00A86026">
        <w:rPr>
          <w:rFonts w:ascii="Times New Roman" w:eastAsia="Times New Roman" w:hAnsi="Times New Roman" w:cs="Times New Roman"/>
          <w:sz w:val="28"/>
          <w:szCs w:val="28"/>
          <w:lang w:val="ru-RU"/>
        </w:rPr>
        <w:t>11. Чи важко вам включатися в нові для вас компанії (колективи)?</w:t>
      </w:r>
    </w:p>
    <w:p w:rsidR="00A86026" w:rsidRPr="00A86026" w:rsidRDefault="00A86026" w:rsidP="00A86026">
      <w:pPr>
        <w:shd w:val="clear" w:color="auto" w:fill="FFFFFF"/>
        <w:spacing w:before="120" w:after="360" w:line="240" w:lineRule="auto"/>
        <w:ind w:firstLine="567"/>
        <w:contextualSpacing/>
        <w:jc w:val="both"/>
        <w:rPr>
          <w:rFonts w:ascii="Times New Roman" w:eastAsia="Times New Roman" w:hAnsi="Times New Roman" w:cs="Times New Roman"/>
          <w:sz w:val="28"/>
          <w:szCs w:val="28"/>
          <w:lang w:val="ru-RU"/>
        </w:rPr>
      </w:pPr>
      <w:r w:rsidRPr="00A86026">
        <w:rPr>
          <w:rFonts w:ascii="Times New Roman" w:eastAsia="Times New Roman" w:hAnsi="Times New Roman" w:cs="Times New Roman"/>
          <w:sz w:val="28"/>
          <w:szCs w:val="28"/>
          <w:lang w:val="ru-RU"/>
        </w:rPr>
        <w:t>12. Чи часто ви відкладаєте на потім справи, які потрібно виконати сьогодні?</w:t>
      </w:r>
    </w:p>
    <w:p w:rsidR="00A86026" w:rsidRPr="00A86026" w:rsidRDefault="00A86026" w:rsidP="00A86026">
      <w:pPr>
        <w:shd w:val="clear" w:color="auto" w:fill="FFFFFF"/>
        <w:spacing w:before="120" w:after="360" w:line="240" w:lineRule="auto"/>
        <w:ind w:firstLine="567"/>
        <w:contextualSpacing/>
        <w:jc w:val="both"/>
        <w:rPr>
          <w:rFonts w:ascii="Times New Roman" w:eastAsia="Times New Roman" w:hAnsi="Times New Roman" w:cs="Times New Roman"/>
          <w:sz w:val="28"/>
          <w:szCs w:val="28"/>
          <w:lang w:val="ru-RU"/>
        </w:rPr>
      </w:pPr>
      <w:r w:rsidRPr="00A86026">
        <w:rPr>
          <w:rFonts w:ascii="Times New Roman" w:eastAsia="Times New Roman" w:hAnsi="Times New Roman" w:cs="Times New Roman"/>
          <w:sz w:val="28"/>
          <w:szCs w:val="28"/>
          <w:lang w:val="ru-RU"/>
        </w:rPr>
        <w:t>13. Чи легко вам вдається встановлювати контакти та спілкуватися з незнайомими людьми?</w:t>
      </w:r>
    </w:p>
    <w:p w:rsidR="00A86026" w:rsidRPr="00A86026" w:rsidRDefault="00A86026" w:rsidP="00A86026">
      <w:pPr>
        <w:shd w:val="clear" w:color="auto" w:fill="FFFFFF"/>
        <w:spacing w:before="120" w:after="360" w:line="240" w:lineRule="auto"/>
        <w:ind w:firstLine="567"/>
        <w:contextualSpacing/>
        <w:jc w:val="both"/>
        <w:rPr>
          <w:rFonts w:ascii="Times New Roman" w:eastAsia="Times New Roman" w:hAnsi="Times New Roman" w:cs="Times New Roman"/>
          <w:sz w:val="28"/>
          <w:szCs w:val="28"/>
          <w:lang w:val="ru-RU"/>
        </w:rPr>
      </w:pPr>
      <w:r w:rsidRPr="00A86026">
        <w:rPr>
          <w:rFonts w:ascii="Times New Roman" w:eastAsia="Times New Roman" w:hAnsi="Times New Roman" w:cs="Times New Roman"/>
          <w:sz w:val="28"/>
          <w:szCs w:val="28"/>
          <w:lang w:val="ru-RU"/>
        </w:rPr>
        <w:t>14. Чи прагнете ви домогтися того, щоб ваші товариші діяли відповідно до вашої думки?</w:t>
      </w:r>
    </w:p>
    <w:p w:rsidR="00A86026" w:rsidRPr="00A86026" w:rsidRDefault="00A86026" w:rsidP="00A86026">
      <w:pPr>
        <w:shd w:val="clear" w:color="auto" w:fill="FFFFFF"/>
        <w:spacing w:before="120" w:after="360" w:line="240" w:lineRule="auto"/>
        <w:ind w:firstLine="567"/>
        <w:contextualSpacing/>
        <w:jc w:val="both"/>
        <w:rPr>
          <w:rFonts w:ascii="Times New Roman" w:eastAsia="Times New Roman" w:hAnsi="Times New Roman" w:cs="Times New Roman"/>
          <w:sz w:val="28"/>
          <w:szCs w:val="28"/>
          <w:lang w:val="ru-RU"/>
        </w:rPr>
      </w:pPr>
      <w:r w:rsidRPr="00A86026">
        <w:rPr>
          <w:rFonts w:ascii="Times New Roman" w:eastAsia="Times New Roman" w:hAnsi="Times New Roman" w:cs="Times New Roman"/>
          <w:sz w:val="28"/>
          <w:szCs w:val="28"/>
          <w:lang w:val="ru-RU"/>
        </w:rPr>
        <w:t>15. Чи важко ви освоюєтеся в новому колективі?</w:t>
      </w:r>
    </w:p>
    <w:p w:rsidR="00A86026" w:rsidRPr="00A86026" w:rsidRDefault="00A86026" w:rsidP="00A86026">
      <w:pPr>
        <w:shd w:val="clear" w:color="auto" w:fill="FFFFFF"/>
        <w:spacing w:before="120" w:after="360" w:line="240" w:lineRule="auto"/>
        <w:ind w:firstLine="567"/>
        <w:contextualSpacing/>
        <w:jc w:val="both"/>
        <w:rPr>
          <w:rFonts w:ascii="Times New Roman" w:eastAsia="Times New Roman" w:hAnsi="Times New Roman" w:cs="Times New Roman"/>
          <w:sz w:val="28"/>
          <w:szCs w:val="28"/>
          <w:lang w:val="ru-RU"/>
        </w:rPr>
      </w:pPr>
      <w:r w:rsidRPr="00A86026">
        <w:rPr>
          <w:rFonts w:ascii="Times New Roman" w:eastAsia="Times New Roman" w:hAnsi="Times New Roman" w:cs="Times New Roman"/>
          <w:sz w:val="28"/>
          <w:szCs w:val="28"/>
          <w:lang w:val="ru-RU"/>
        </w:rPr>
        <w:t>16. Чи правда, що у вас не буває конфліктів з товаришами через невиконання ними своїх обіцянок, зобов'язань, обов'язків?</w:t>
      </w:r>
    </w:p>
    <w:p w:rsidR="00A86026" w:rsidRPr="00A86026" w:rsidRDefault="00A86026" w:rsidP="00A86026">
      <w:pPr>
        <w:shd w:val="clear" w:color="auto" w:fill="FFFFFF"/>
        <w:spacing w:before="120" w:after="360" w:line="240" w:lineRule="auto"/>
        <w:ind w:firstLine="567"/>
        <w:contextualSpacing/>
        <w:jc w:val="both"/>
        <w:rPr>
          <w:rFonts w:ascii="Times New Roman" w:eastAsia="Times New Roman" w:hAnsi="Times New Roman" w:cs="Times New Roman"/>
          <w:sz w:val="28"/>
          <w:szCs w:val="28"/>
          <w:lang w:val="ru-RU"/>
        </w:rPr>
      </w:pPr>
      <w:r w:rsidRPr="00A86026">
        <w:rPr>
          <w:rFonts w:ascii="Times New Roman" w:eastAsia="Times New Roman" w:hAnsi="Times New Roman" w:cs="Times New Roman"/>
          <w:sz w:val="28"/>
          <w:szCs w:val="28"/>
          <w:lang w:val="ru-RU"/>
        </w:rPr>
        <w:t>17. Чи прагнете ви при нагоді познайомитися і поговорити з новою людиною?</w:t>
      </w:r>
    </w:p>
    <w:p w:rsidR="00A86026" w:rsidRPr="00A86026" w:rsidRDefault="00A86026" w:rsidP="00A86026">
      <w:pPr>
        <w:shd w:val="clear" w:color="auto" w:fill="FFFFFF"/>
        <w:spacing w:before="120" w:after="360" w:line="240" w:lineRule="auto"/>
        <w:ind w:firstLine="567"/>
        <w:contextualSpacing/>
        <w:jc w:val="both"/>
        <w:rPr>
          <w:rFonts w:ascii="Times New Roman" w:eastAsia="Times New Roman" w:hAnsi="Times New Roman" w:cs="Times New Roman"/>
          <w:sz w:val="28"/>
          <w:szCs w:val="28"/>
          <w:lang w:val="ru-RU"/>
        </w:rPr>
      </w:pPr>
      <w:r w:rsidRPr="00A86026">
        <w:rPr>
          <w:rFonts w:ascii="Times New Roman" w:eastAsia="Times New Roman" w:hAnsi="Times New Roman" w:cs="Times New Roman"/>
          <w:sz w:val="28"/>
          <w:szCs w:val="28"/>
          <w:lang w:val="ru-RU"/>
        </w:rPr>
        <w:t>18. Чи часто при вирішенні важливих справ ви приймаєте ініціативу на себе?</w:t>
      </w:r>
    </w:p>
    <w:p w:rsidR="00A86026" w:rsidRPr="00A86026" w:rsidRDefault="00A86026" w:rsidP="00A86026">
      <w:pPr>
        <w:shd w:val="clear" w:color="auto" w:fill="FFFFFF"/>
        <w:spacing w:before="120" w:after="360" w:line="240" w:lineRule="auto"/>
        <w:ind w:firstLine="567"/>
        <w:contextualSpacing/>
        <w:jc w:val="both"/>
        <w:rPr>
          <w:rFonts w:ascii="Times New Roman" w:eastAsia="Times New Roman" w:hAnsi="Times New Roman" w:cs="Times New Roman"/>
          <w:sz w:val="28"/>
          <w:szCs w:val="28"/>
          <w:lang w:val="ru-RU"/>
        </w:rPr>
      </w:pPr>
      <w:r w:rsidRPr="00A86026">
        <w:rPr>
          <w:rFonts w:ascii="Times New Roman" w:eastAsia="Times New Roman" w:hAnsi="Times New Roman" w:cs="Times New Roman"/>
          <w:sz w:val="28"/>
          <w:szCs w:val="28"/>
          <w:lang w:val="ru-RU"/>
        </w:rPr>
        <w:t>19. Чи дратують вас навколишні люди та чи хочеться вам побути на самоті?</w:t>
      </w:r>
    </w:p>
    <w:p w:rsidR="00A86026" w:rsidRPr="00A86026" w:rsidRDefault="00A86026" w:rsidP="00A86026">
      <w:pPr>
        <w:shd w:val="clear" w:color="auto" w:fill="FFFFFF"/>
        <w:spacing w:before="120" w:after="360" w:line="240" w:lineRule="auto"/>
        <w:ind w:firstLine="567"/>
        <w:contextualSpacing/>
        <w:jc w:val="both"/>
        <w:rPr>
          <w:rFonts w:ascii="Times New Roman" w:eastAsia="Times New Roman" w:hAnsi="Times New Roman" w:cs="Times New Roman"/>
          <w:sz w:val="28"/>
          <w:szCs w:val="28"/>
          <w:lang w:val="ru-RU"/>
        </w:rPr>
      </w:pPr>
      <w:r w:rsidRPr="00A86026">
        <w:rPr>
          <w:rFonts w:ascii="Times New Roman" w:eastAsia="Times New Roman" w:hAnsi="Times New Roman" w:cs="Times New Roman"/>
          <w:sz w:val="28"/>
          <w:szCs w:val="28"/>
          <w:lang w:val="ru-RU"/>
        </w:rPr>
        <w:t>20. Чи правда, що ви погано орієнтуєтеся в незнайомій для вас обстановці?</w:t>
      </w:r>
    </w:p>
    <w:p w:rsidR="00A86026" w:rsidRPr="00A86026" w:rsidRDefault="00A86026" w:rsidP="00A86026">
      <w:pPr>
        <w:shd w:val="clear" w:color="auto" w:fill="FFFFFF"/>
        <w:spacing w:before="120" w:after="360" w:line="240" w:lineRule="auto"/>
        <w:ind w:firstLine="567"/>
        <w:contextualSpacing/>
        <w:jc w:val="both"/>
        <w:rPr>
          <w:rFonts w:ascii="Times New Roman" w:eastAsia="Times New Roman" w:hAnsi="Times New Roman" w:cs="Times New Roman"/>
          <w:sz w:val="28"/>
          <w:szCs w:val="28"/>
          <w:lang w:val="ru-RU"/>
        </w:rPr>
      </w:pPr>
      <w:r w:rsidRPr="00A86026">
        <w:rPr>
          <w:rFonts w:ascii="Times New Roman" w:eastAsia="Times New Roman" w:hAnsi="Times New Roman" w:cs="Times New Roman"/>
          <w:sz w:val="28"/>
          <w:szCs w:val="28"/>
          <w:lang w:val="ru-RU"/>
        </w:rPr>
        <w:t>21. Чи подобається вам постійно знаходитися серед людей?</w:t>
      </w:r>
    </w:p>
    <w:p w:rsidR="00A86026" w:rsidRPr="00A86026" w:rsidRDefault="00A86026" w:rsidP="00A86026">
      <w:pPr>
        <w:shd w:val="clear" w:color="auto" w:fill="FFFFFF"/>
        <w:spacing w:before="120" w:after="360" w:line="240" w:lineRule="auto"/>
        <w:ind w:firstLine="567"/>
        <w:contextualSpacing/>
        <w:jc w:val="both"/>
        <w:rPr>
          <w:rFonts w:ascii="Times New Roman" w:eastAsia="Times New Roman" w:hAnsi="Times New Roman" w:cs="Times New Roman"/>
          <w:sz w:val="28"/>
          <w:szCs w:val="28"/>
          <w:lang w:val="ru-RU"/>
        </w:rPr>
      </w:pPr>
      <w:r w:rsidRPr="00A86026">
        <w:rPr>
          <w:rFonts w:ascii="Times New Roman" w:eastAsia="Times New Roman" w:hAnsi="Times New Roman" w:cs="Times New Roman"/>
          <w:sz w:val="28"/>
          <w:szCs w:val="28"/>
          <w:lang w:val="ru-RU"/>
        </w:rPr>
        <w:t>22. Чи виникає у вас роздратування, якщо вам не вдається закінчити розпочату справу?</w:t>
      </w:r>
    </w:p>
    <w:p w:rsidR="00A86026" w:rsidRPr="00A86026" w:rsidRDefault="00A86026" w:rsidP="00A86026">
      <w:pPr>
        <w:shd w:val="clear" w:color="auto" w:fill="FFFFFF"/>
        <w:spacing w:before="120" w:after="360" w:line="240" w:lineRule="auto"/>
        <w:ind w:firstLine="567"/>
        <w:contextualSpacing/>
        <w:jc w:val="both"/>
        <w:rPr>
          <w:rFonts w:ascii="Times New Roman" w:eastAsia="Times New Roman" w:hAnsi="Times New Roman" w:cs="Times New Roman"/>
          <w:sz w:val="28"/>
          <w:szCs w:val="28"/>
          <w:lang w:val="ru-RU"/>
        </w:rPr>
      </w:pPr>
      <w:r w:rsidRPr="00A86026">
        <w:rPr>
          <w:rFonts w:ascii="Times New Roman" w:eastAsia="Times New Roman" w:hAnsi="Times New Roman" w:cs="Times New Roman"/>
          <w:sz w:val="28"/>
          <w:szCs w:val="28"/>
          <w:lang w:val="ru-RU"/>
        </w:rPr>
        <w:t>23. Чи відчуваєте ви незадоволення, якщо доводиться проявити ініціативу, щоб познайомитися з новою людиною?</w:t>
      </w:r>
    </w:p>
    <w:p w:rsidR="00A86026" w:rsidRPr="00A86026" w:rsidRDefault="00A86026" w:rsidP="00A86026">
      <w:pPr>
        <w:shd w:val="clear" w:color="auto" w:fill="FFFFFF"/>
        <w:spacing w:before="120" w:after="360" w:line="240" w:lineRule="auto"/>
        <w:ind w:firstLine="567"/>
        <w:contextualSpacing/>
        <w:jc w:val="both"/>
        <w:rPr>
          <w:rFonts w:ascii="Times New Roman" w:eastAsia="Times New Roman" w:hAnsi="Times New Roman" w:cs="Times New Roman"/>
          <w:sz w:val="28"/>
          <w:szCs w:val="28"/>
          <w:lang w:val="ru-RU"/>
        </w:rPr>
      </w:pPr>
      <w:r w:rsidRPr="00A86026">
        <w:rPr>
          <w:rFonts w:ascii="Times New Roman" w:eastAsia="Times New Roman" w:hAnsi="Times New Roman" w:cs="Times New Roman"/>
          <w:sz w:val="28"/>
          <w:szCs w:val="28"/>
          <w:lang w:val="ru-RU"/>
        </w:rPr>
        <w:t>24. Чи правда, що ви втомлюєтеся від частого спілкування з товаришами?</w:t>
      </w:r>
    </w:p>
    <w:p w:rsidR="00A86026" w:rsidRPr="00A86026" w:rsidRDefault="00A86026" w:rsidP="00A86026">
      <w:pPr>
        <w:shd w:val="clear" w:color="auto" w:fill="FFFFFF"/>
        <w:spacing w:before="120" w:after="360" w:line="240" w:lineRule="auto"/>
        <w:ind w:firstLine="567"/>
        <w:contextualSpacing/>
        <w:jc w:val="both"/>
        <w:rPr>
          <w:rFonts w:ascii="Times New Roman" w:eastAsia="Times New Roman" w:hAnsi="Times New Roman" w:cs="Times New Roman"/>
          <w:sz w:val="28"/>
          <w:szCs w:val="28"/>
          <w:lang w:val="ru-RU"/>
        </w:rPr>
      </w:pPr>
      <w:r w:rsidRPr="00A86026">
        <w:rPr>
          <w:rFonts w:ascii="Times New Roman" w:eastAsia="Times New Roman" w:hAnsi="Times New Roman" w:cs="Times New Roman"/>
          <w:sz w:val="28"/>
          <w:szCs w:val="28"/>
          <w:lang w:val="ru-RU"/>
        </w:rPr>
        <w:t>25. Чи любите ви брати участь у колективних іграх?</w:t>
      </w:r>
    </w:p>
    <w:p w:rsidR="00A86026" w:rsidRPr="00A86026" w:rsidRDefault="00A86026" w:rsidP="00A86026">
      <w:pPr>
        <w:shd w:val="clear" w:color="auto" w:fill="FFFFFF"/>
        <w:spacing w:before="120" w:after="360" w:line="240" w:lineRule="auto"/>
        <w:ind w:firstLine="567"/>
        <w:contextualSpacing/>
        <w:jc w:val="both"/>
        <w:rPr>
          <w:rFonts w:ascii="Times New Roman" w:eastAsia="Times New Roman" w:hAnsi="Times New Roman" w:cs="Times New Roman"/>
          <w:sz w:val="28"/>
          <w:szCs w:val="28"/>
          <w:lang w:val="ru-RU"/>
        </w:rPr>
      </w:pPr>
      <w:r w:rsidRPr="00A86026">
        <w:rPr>
          <w:rFonts w:ascii="Times New Roman" w:eastAsia="Times New Roman" w:hAnsi="Times New Roman" w:cs="Times New Roman"/>
          <w:sz w:val="28"/>
          <w:szCs w:val="28"/>
          <w:lang w:val="ru-RU"/>
        </w:rPr>
        <w:t>26. Чи часто ви проявляєте ініціативу при вирішенні питань, які зачіпають інтереси ваших товаришів?</w:t>
      </w:r>
    </w:p>
    <w:p w:rsidR="00A86026" w:rsidRPr="00A86026" w:rsidRDefault="00A86026" w:rsidP="00A86026">
      <w:pPr>
        <w:shd w:val="clear" w:color="auto" w:fill="FFFFFF"/>
        <w:spacing w:before="120" w:after="360" w:line="240" w:lineRule="auto"/>
        <w:ind w:firstLine="567"/>
        <w:contextualSpacing/>
        <w:jc w:val="both"/>
        <w:rPr>
          <w:rFonts w:ascii="Times New Roman" w:eastAsia="Times New Roman" w:hAnsi="Times New Roman" w:cs="Times New Roman"/>
          <w:sz w:val="28"/>
          <w:szCs w:val="28"/>
          <w:lang w:val="ru-RU"/>
        </w:rPr>
      </w:pPr>
      <w:r w:rsidRPr="00A86026">
        <w:rPr>
          <w:rFonts w:ascii="Times New Roman" w:eastAsia="Times New Roman" w:hAnsi="Times New Roman" w:cs="Times New Roman"/>
          <w:sz w:val="28"/>
          <w:szCs w:val="28"/>
          <w:lang w:val="ru-RU"/>
        </w:rPr>
        <w:t>27. Чи правда, що ви відчуваєте себе невпевнено серед незнайомих людей?</w:t>
      </w:r>
    </w:p>
    <w:p w:rsidR="00A86026" w:rsidRPr="00A86026" w:rsidRDefault="00A86026" w:rsidP="00A86026">
      <w:pPr>
        <w:shd w:val="clear" w:color="auto" w:fill="FFFFFF"/>
        <w:spacing w:before="120" w:after="360" w:line="240" w:lineRule="auto"/>
        <w:ind w:firstLine="567"/>
        <w:contextualSpacing/>
        <w:jc w:val="both"/>
        <w:rPr>
          <w:rFonts w:ascii="Times New Roman" w:eastAsia="Times New Roman" w:hAnsi="Times New Roman" w:cs="Times New Roman"/>
          <w:sz w:val="28"/>
          <w:szCs w:val="28"/>
          <w:lang w:val="ru-RU"/>
        </w:rPr>
      </w:pPr>
      <w:r w:rsidRPr="00A86026">
        <w:rPr>
          <w:rFonts w:ascii="Times New Roman" w:eastAsia="Times New Roman" w:hAnsi="Times New Roman" w:cs="Times New Roman"/>
          <w:sz w:val="28"/>
          <w:szCs w:val="28"/>
          <w:lang w:val="ru-RU"/>
        </w:rPr>
        <w:t>28. Чи правда, що ви рідко прагнете довести свою правоту?</w:t>
      </w:r>
    </w:p>
    <w:p w:rsidR="00A86026" w:rsidRPr="00A86026" w:rsidRDefault="00A86026" w:rsidP="00A86026">
      <w:pPr>
        <w:shd w:val="clear" w:color="auto" w:fill="FFFFFF"/>
        <w:spacing w:before="120" w:after="360" w:line="240" w:lineRule="auto"/>
        <w:ind w:firstLine="567"/>
        <w:contextualSpacing/>
        <w:jc w:val="both"/>
        <w:rPr>
          <w:rFonts w:ascii="Times New Roman" w:eastAsia="Times New Roman" w:hAnsi="Times New Roman" w:cs="Times New Roman"/>
          <w:sz w:val="28"/>
          <w:szCs w:val="28"/>
          <w:lang w:val="ru-RU"/>
        </w:rPr>
      </w:pPr>
      <w:r w:rsidRPr="00A86026">
        <w:rPr>
          <w:rFonts w:ascii="Times New Roman" w:eastAsia="Times New Roman" w:hAnsi="Times New Roman" w:cs="Times New Roman"/>
          <w:sz w:val="28"/>
          <w:szCs w:val="28"/>
          <w:lang w:val="ru-RU"/>
        </w:rPr>
        <w:t>29. Чи вважаєте ви, що вам не становить особливих труднощів внести пожвавлення в малознайому групу?</w:t>
      </w:r>
    </w:p>
    <w:p w:rsidR="00A86026" w:rsidRPr="00A86026" w:rsidRDefault="00A86026" w:rsidP="00A86026">
      <w:pPr>
        <w:shd w:val="clear" w:color="auto" w:fill="FFFFFF"/>
        <w:spacing w:before="120" w:after="360" w:line="240" w:lineRule="auto"/>
        <w:ind w:firstLine="567"/>
        <w:contextualSpacing/>
        <w:jc w:val="both"/>
        <w:rPr>
          <w:rFonts w:ascii="Times New Roman" w:eastAsia="Times New Roman" w:hAnsi="Times New Roman" w:cs="Times New Roman"/>
          <w:sz w:val="28"/>
          <w:szCs w:val="28"/>
          <w:lang w:val="ru-RU"/>
        </w:rPr>
      </w:pPr>
      <w:r w:rsidRPr="00A86026">
        <w:rPr>
          <w:rFonts w:ascii="Times New Roman" w:eastAsia="Times New Roman" w:hAnsi="Times New Roman" w:cs="Times New Roman"/>
          <w:sz w:val="28"/>
          <w:szCs w:val="28"/>
          <w:lang w:val="ru-RU"/>
        </w:rPr>
        <w:t>30. Чи приймаєте ви участь у громадській роботі в школі (у навчальному закладі, на виробництві)?</w:t>
      </w:r>
    </w:p>
    <w:p w:rsidR="00A86026" w:rsidRPr="00A86026" w:rsidRDefault="00A86026" w:rsidP="00A86026">
      <w:pPr>
        <w:shd w:val="clear" w:color="auto" w:fill="FFFFFF"/>
        <w:spacing w:before="120" w:after="360" w:line="240" w:lineRule="auto"/>
        <w:ind w:firstLine="567"/>
        <w:contextualSpacing/>
        <w:jc w:val="both"/>
        <w:rPr>
          <w:rFonts w:ascii="Times New Roman" w:eastAsia="Times New Roman" w:hAnsi="Times New Roman" w:cs="Times New Roman"/>
          <w:sz w:val="28"/>
          <w:szCs w:val="28"/>
          <w:lang w:val="ru-RU"/>
        </w:rPr>
      </w:pPr>
      <w:r w:rsidRPr="00A86026">
        <w:rPr>
          <w:rFonts w:ascii="Times New Roman" w:eastAsia="Times New Roman" w:hAnsi="Times New Roman" w:cs="Times New Roman"/>
          <w:sz w:val="28"/>
          <w:szCs w:val="28"/>
          <w:lang w:val="ru-RU"/>
        </w:rPr>
        <w:t>31. Чи прагнете ви обмежити коло своїх знайомих?</w:t>
      </w:r>
    </w:p>
    <w:p w:rsidR="00A86026" w:rsidRPr="00A86026" w:rsidRDefault="00A86026" w:rsidP="00A86026">
      <w:pPr>
        <w:shd w:val="clear" w:color="auto" w:fill="FFFFFF"/>
        <w:spacing w:before="120" w:after="360" w:line="240" w:lineRule="auto"/>
        <w:ind w:firstLine="567"/>
        <w:contextualSpacing/>
        <w:jc w:val="both"/>
        <w:rPr>
          <w:rFonts w:ascii="Times New Roman" w:eastAsia="Times New Roman" w:hAnsi="Times New Roman" w:cs="Times New Roman"/>
          <w:sz w:val="28"/>
          <w:szCs w:val="28"/>
          <w:lang w:val="ru-RU"/>
        </w:rPr>
      </w:pPr>
      <w:r w:rsidRPr="00A86026">
        <w:rPr>
          <w:rFonts w:ascii="Times New Roman" w:eastAsia="Times New Roman" w:hAnsi="Times New Roman" w:cs="Times New Roman"/>
          <w:sz w:val="28"/>
          <w:szCs w:val="28"/>
          <w:lang w:val="ru-RU"/>
        </w:rPr>
        <w:t>32. Чи вірно, що ви не прагнете відстоювати свою думку або рішення, якщо воно не відразу було прийнято товаришами?</w:t>
      </w:r>
    </w:p>
    <w:p w:rsidR="00A86026" w:rsidRPr="00A86026" w:rsidRDefault="00A86026" w:rsidP="00A86026">
      <w:pPr>
        <w:shd w:val="clear" w:color="auto" w:fill="FFFFFF"/>
        <w:spacing w:before="120" w:after="360" w:line="240" w:lineRule="auto"/>
        <w:ind w:firstLine="567"/>
        <w:contextualSpacing/>
        <w:jc w:val="both"/>
        <w:rPr>
          <w:rFonts w:ascii="Times New Roman" w:eastAsia="Times New Roman" w:hAnsi="Times New Roman" w:cs="Times New Roman"/>
          <w:sz w:val="28"/>
          <w:szCs w:val="28"/>
          <w:lang w:val="ru-RU"/>
        </w:rPr>
      </w:pPr>
      <w:r w:rsidRPr="00A86026">
        <w:rPr>
          <w:rFonts w:ascii="Times New Roman" w:eastAsia="Times New Roman" w:hAnsi="Times New Roman" w:cs="Times New Roman"/>
          <w:sz w:val="28"/>
          <w:szCs w:val="28"/>
          <w:lang w:val="ru-RU"/>
        </w:rPr>
        <w:t>33. Чи відчуваєте ви себе невимушено, потрапивши в незнайомий колектив?</w:t>
      </w:r>
    </w:p>
    <w:p w:rsidR="00A86026" w:rsidRPr="00A86026" w:rsidRDefault="00A86026" w:rsidP="00A86026">
      <w:pPr>
        <w:shd w:val="clear" w:color="auto" w:fill="FFFFFF"/>
        <w:spacing w:before="120" w:after="360" w:line="240" w:lineRule="auto"/>
        <w:ind w:firstLine="567"/>
        <w:contextualSpacing/>
        <w:jc w:val="both"/>
        <w:rPr>
          <w:rFonts w:ascii="Times New Roman" w:eastAsia="Times New Roman" w:hAnsi="Times New Roman" w:cs="Times New Roman"/>
          <w:sz w:val="28"/>
          <w:szCs w:val="28"/>
          <w:lang w:val="ru-RU"/>
        </w:rPr>
      </w:pPr>
      <w:r w:rsidRPr="00A86026">
        <w:rPr>
          <w:rFonts w:ascii="Times New Roman" w:eastAsia="Times New Roman" w:hAnsi="Times New Roman" w:cs="Times New Roman"/>
          <w:sz w:val="28"/>
          <w:szCs w:val="28"/>
          <w:lang w:val="ru-RU"/>
        </w:rPr>
        <w:t>34. Чи охоче ви приступаєте до організації різних заходів для своїх товаришів?</w:t>
      </w:r>
    </w:p>
    <w:p w:rsidR="00A86026" w:rsidRPr="00A86026" w:rsidRDefault="00A86026" w:rsidP="00A86026">
      <w:pPr>
        <w:shd w:val="clear" w:color="auto" w:fill="FFFFFF"/>
        <w:spacing w:before="120" w:after="360" w:line="240" w:lineRule="auto"/>
        <w:ind w:firstLine="567"/>
        <w:contextualSpacing/>
        <w:jc w:val="both"/>
        <w:rPr>
          <w:rFonts w:ascii="Times New Roman" w:eastAsia="Times New Roman" w:hAnsi="Times New Roman" w:cs="Times New Roman"/>
          <w:sz w:val="28"/>
          <w:szCs w:val="28"/>
          <w:lang w:val="ru-RU"/>
        </w:rPr>
      </w:pPr>
      <w:r w:rsidRPr="00A86026">
        <w:rPr>
          <w:rFonts w:ascii="Times New Roman" w:eastAsia="Times New Roman" w:hAnsi="Times New Roman" w:cs="Times New Roman"/>
          <w:sz w:val="28"/>
          <w:szCs w:val="28"/>
          <w:lang w:val="ru-RU"/>
        </w:rPr>
        <w:t>35. Чи правда, що ви не відчуваєте себе досить упевненим і спокійним, коли доводиться говорити що-небудь великій групі людей?</w:t>
      </w:r>
    </w:p>
    <w:p w:rsidR="00A86026" w:rsidRPr="00A86026" w:rsidRDefault="00A86026" w:rsidP="00A86026">
      <w:pPr>
        <w:shd w:val="clear" w:color="auto" w:fill="FFFFFF"/>
        <w:spacing w:before="120" w:after="360" w:line="240" w:lineRule="auto"/>
        <w:ind w:firstLine="567"/>
        <w:contextualSpacing/>
        <w:jc w:val="both"/>
        <w:rPr>
          <w:rFonts w:ascii="Times New Roman" w:eastAsia="Times New Roman" w:hAnsi="Times New Roman" w:cs="Times New Roman"/>
          <w:sz w:val="28"/>
          <w:szCs w:val="28"/>
          <w:lang w:val="ru-RU"/>
        </w:rPr>
      </w:pPr>
      <w:r w:rsidRPr="00A86026">
        <w:rPr>
          <w:rFonts w:ascii="Times New Roman" w:eastAsia="Times New Roman" w:hAnsi="Times New Roman" w:cs="Times New Roman"/>
          <w:sz w:val="28"/>
          <w:szCs w:val="28"/>
          <w:lang w:val="ru-RU"/>
        </w:rPr>
        <w:t>36. Чи часто ви спізнюєтеся на ділові зустрічі, побачення?</w:t>
      </w:r>
    </w:p>
    <w:p w:rsidR="00A86026" w:rsidRPr="00A86026" w:rsidRDefault="00A86026" w:rsidP="00A86026">
      <w:pPr>
        <w:shd w:val="clear" w:color="auto" w:fill="FFFFFF"/>
        <w:spacing w:before="120" w:after="360" w:line="240" w:lineRule="auto"/>
        <w:ind w:firstLine="567"/>
        <w:contextualSpacing/>
        <w:jc w:val="both"/>
        <w:rPr>
          <w:rFonts w:ascii="Times New Roman" w:eastAsia="Times New Roman" w:hAnsi="Times New Roman" w:cs="Times New Roman"/>
          <w:sz w:val="28"/>
          <w:szCs w:val="28"/>
          <w:lang w:val="ru-RU"/>
        </w:rPr>
      </w:pPr>
      <w:r w:rsidRPr="00A86026">
        <w:rPr>
          <w:rFonts w:ascii="Times New Roman" w:eastAsia="Times New Roman" w:hAnsi="Times New Roman" w:cs="Times New Roman"/>
          <w:sz w:val="28"/>
          <w:szCs w:val="28"/>
          <w:lang w:val="ru-RU"/>
        </w:rPr>
        <w:t>37. Чи правда, що у вас багато друзів?</w:t>
      </w:r>
    </w:p>
    <w:p w:rsidR="00A86026" w:rsidRPr="00A86026" w:rsidRDefault="00A86026" w:rsidP="00A86026">
      <w:pPr>
        <w:shd w:val="clear" w:color="auto" w:fill="FFFFFF"/>
        <w:spacing w:before="120" w:after="360" w:line="240" w:lineRule="auto"/>
        <w:ind w:firstLine="567"/>
        <w:contextualSpacing/>
        <w:jc w:val="both"/>
        <w:rPr>
          <w:rFonts w:ascii="Times New Roman" w:eastAsia="Times New Roman" w:hAnsi="Times New Roman" w:cs="Times New Roman"/>
          <w:sz w:val="28"/>
          <w:szCs w:val="28"/>
          <w:lang w:val="ru-RU"/>
        </w:rPr>
      </w:pPr>
      <w:r w:rsidRPr="00A86026">
        <w:rPr>
          <w:rFonts w:ascii="Times New Roman" w:eastAsia="Times New Roman" w:hAnsi="Times New Roman" w:cs="Times New Roman"/>
          <w:sz w:val="28"/>
          <w:szCs w:val="28"/>
          <w:lang w:val="ru-RU"/>
        </w:rPr>
        <w:t>38. Чи часто ви опиняєтеся в центрі уваги своїх товаришів?</w:t>
      </w:r>
    </w:p>
    <w:p w:rsidR="00A86026" w:rsidRPr="00A86026" w:rsidRDefault="00A86026" w:rsidP="00A86026">
      <w:pPr>
        <w:shd w:val="clear" w:color="auto" w:fill="FFFFFF"/>
        <w:spacing w:before="120" w:after="360" w:line="240" w:lineRule="auto"/>
        <w:ind w:firstLine="567"/>
        <w:contextualSpacing/>
        <w:jc w:val="both"/>
        <w:rPr>
          <w:rFonts w:ascii="Times New Roman" w:eastAsia="Times New Roman" w:hAnsi="Times New Roman" w:cs="Times New Roman"/>
          <w:sz w:val="28"/>
          <w:szCs w:val="28"/>
          <w:lang w:val="ru-RU"/>
        </w:rPr>
      </w:pPr>
      <w:r w:rsidRPr="00A86026">
        <w:rPr>
          <w:rFonts w:ascii="Times New Roman" w:eastAsia="Times New Roman" w:hAnsi="Times New Roman" w:cs="Times New Roman"/>
          <w:sz w:val="28"/>
          <w:szCs w:val="28"/>
          <w:lang w:val="ru-RU"/>
        </w:rPr>
        <w:t>39. Чи часто ви стривожені і відчуваєте незручність при спілкуванні з малознайомими людьми?</w:t>
      </w:r>
    </w:p>
    <w:p w:rsidR="00A86026" w:rsidRPr="00A86026" w:rsidRDefault="00A86026" w:rsidP="00A86026">
      <w:pPr>
        <w:shd w:val="clear" w:color="auto" w:fill="FFFFFF"/>
        <w:spacing w:before="120" w:after="360" w:line="240" w:lineRule="auto"/>
        <w:ind w:firstLine="567"/>
        <w:contextualSpacing/>
        <w:jc w:val="both"/>
        <w:rPr>
          <w:rFonts w:ascii="Times New Roman" w:eastAsia="Times New Roman" w:hAnsi="Times New Roman" w:cs="Times New Roman"/>
          <w:sz w:val="28"/>
          <w:szCs w:val="28"/>
          <w:lang w:val="ru-RU"/>
        </w:rPr>
      </w:pPr>
      <w:r w:rsidRPr="00A86026">
        <w:rPr>
          <w:rFonts w:ascii="Times New Roman" w:eastAsia="Times New Roman" w:hAnsi="Times New Roman" w:cs="Times New Roman"/>
          <w:sz w:val="28"/>
          <w:szCs w:val="28"/>
          <w:lang w:val="ru-RU"/>
        </w:rPr>
        <w:t>40. Чи правда, що ви не дуже впевнено почуваєте себе в оточенні великої групи своїх товаришів?</w:t>
      </w:r>
    </w:p>
    <w:p w:rsidR="00A86026" w:rsidRPr="00A86026" w:rsidRDefault="00A86026" w:rsidP="00A86026">
      <w:pPr>
        <w:shd w:val="clear" w:color="auto" w:fill="FFFFFF"/>
        <w:spacing w:before="120" w:after="360" w:line="240" w:lineRule="auto"/>
        <w:ind w:firstLine="567"/>
        <w:contextualSpacing/>
        <w:jc w:val="both"/>
        <w:rPr>
          <w:rFonts w:ascii="Times New Roman" w:eastAsia="Times New Roman" w:hAnsi="Times New Roman" w:cs="Times New Roman"/>
          <w:sz w:val="28"/>
          <w:szCs w:val="28"/>
          <w:lang w:val="ru-RU"/>
        </w:rPr>
      </w:pPr>
      <w:r w:rsidRPr="00A86026">
        <w:rPr>
          <w:rFonts w:ascii="Times New Roman" w:eastAsia="Times New Roman" w:hAnsi="Times New Roman" w:cs="Times New Roman"/>
          <w:b/>
          <w:bCs/>
          <w:sz w:val="28"/>
          <w:szCs w:val="28"/>
          <w:lang w:val="ru-RU"/>
        </w:rPr>
        <w:t xml:space="preserve">Ключ </w:t>
      </w:r>
      <w:proofErr w:type="gramStart"/>
      <w:r w:rsidRPr="00A86026">
        <w:rPr>
          <w:rFonts w:ascii="Times New Roman" w:eastAsia="Times New Roman" w:hAnsi="Times New Roman" w:cs="Times New Roman"/>
          <w:b/>
          <w:bCs/>
          <w:sz w:val="28"/>
          <w:szCs w:val="28"/>
          <w:lang w:val="ru-RU"/>
        </w:rPr>
        <w:t>до тесту</w:t>
      </w:r>
      <w:proofErr w:type="gramEnd"/>
    </w:p>
    <w:p w:rsidR="00A86026" w:rsidRPr="00A86026" w:rsidRDefault="00A86026" w:rsidP="00A86026">
      <w:pPr>
        <w:shd w:val="clear" w:color="auto" w:fill="FFFFFF"/>
        <w:spacing w:before="120" w:after="360" w:line="240" w:lineRule="auto"/>
        <w:ind w:firstLine="567"/>
        <w:contextualSpacing/>
        <w:jc w:val="both"/>
        <w:rPr>
          <w:rFonts w:ascii="Times New Roman" w:eastAsia="Times New Roman" w:hAnsi="Times New Roman" w:cs="Times New Roman"/>
          <w:sz w:val="28"/>
          <w:szCs w:val="28"/>
          <w:lang w:val="ru-RU"/>
        </w:rPr>
      </w:pPr>
      <w:r w:rsidRPr="00A86026">
        <w:rPr>
          <w:rFonts w:ascii="Times New Roman" w:eastAsia="Times New Roman" w:hAnsi="Times New Roman" w:cs="Times New Roman"/>
          <w:sz w:val="28"/>
          <w:szCs w:val="28"/>
          <w:lang w:val="ru-RU"/>
        </w:rPr>
        <w:t>Комунікативні схильності визначають ключові відповіді на наступні питання:</w:t>
      </w:r>
    </w:p>
    <w:p w:rsidR="00A86026" w:rsidRPr="00A86026" w:rsidRDefault="00A86026" w:rsidP="00A86026">
      <w:pPr>
        <w:shd w:val="clear" w:color="auto" w:fill="FFFFFF"/>
        <w:spacing w:before="120" w:after="360" w:line="240" w:lineRule="auto"/>
        <w:ind w:firstLine="567"/>
        <w:contextualSpacing/>
        <w:jc w:val="both"/>
        <w:rPr>
          <w:rFonts w:ascii="Times New Roman" w:eastAsia="Times New Roman" w:hAnsi="Times New Roman" w:cs="Times New Roman"/>
          <w:sz w:val="28"/>
          <w:szCs w:val="28"/>
          <w:lang w:val="ru-RU"/>
        </w:rPr>
      </w:pPr>
      <w:r w:rsidRPr="00A86026">
        <w:rPr>
          <w:rFonts w:ascii="Times New Roman" w:eastAsia="Times New Roman" w:hAnsi="Times New Roman" w:cs="Times New Roman"/>
          <w:sz w:val="28"/>
          <w:szCs w:val="28"/>
          <w:lang w:val="ru-RU"/>
        </w:rPr>
        <w:t>(+) Так 1, 5, 9, 13, 17, 21, 25, 29, 33, 37</w:t>
      </w:r>
    </w:p>
    <w:p w:rsidR="00A86026" w:rsidRPr="00A86026" w:rsidRDefault="00A86026" w:rsidP="00A86026">
      <w:pPr>
        <w:shd w:val="clear" w:color="auto" w:fill="FFFFFF"/>
        <w:spacing w:before="120" w:after="360" w:line="240" w:lineRule="auto"/>
        <w:ind w:firstLine="567"/>
        <w:contextualSpacing/>
        <w:jc w:val="both"/>
        <w:rPr>
          <w:rFonts w:ascii="Times New Roman" w:eastAsia="Times New Roman" w:hAnsi="Times New Roman" w:cs="Times New Roman"/>
          <w:sz w:val="28"/>
          <w:szCs w:val="28"/>
          <w:lang w:val="ru-RU"/>
        </w:rPr>
      </w:pPr>
      <w:r w:rsidRPr="00A86026">
        <w:rPr>
          <w:rFonts w:ascii="Times New Roman" w:eastAsia="Times New Roman" w:hAnsi="Times New Roman" w:cs="Times New Roman"/>
          <w:sz w:val="28"/>
          <w:szCs w:val="28"/>
          <w:lang w:val="ru-RU"/>
        </w:rPr>
        <w:t>(-) Ні 3, 7, 11, 15, 19, 23, 27, 31, 35, 39</w:t>
      </w:r>
    </w:p>
    <w:p w:rsidR="00A86026" w:rsidRPr="00A86026" w:rsidRDefault="00A86026" w:rsidP="00A86026">
      <w:pPr>
        <w:shd w:val="clear" w:color="auto" w:fill="FFFFFF"/>
        <w:spacing w:before="120" w:after="360" w:line="240" w:lineRule="auto"/>
        <w:ind w:firstLine="567"/>
        <w:contextualSpacing/>
        <w:jc w:val="both"/>
        <w:rPr>
          <w:rFonts w:ascii="Times New Roman" w:eastAsia="Times New Roman" w:hAnsi="Times New Roman" w:cs="Times New Roman"/>
          <w:sz w:val="28"/>
          <w:szCs w:val="28"/>
          <w:lang w:val="ru-RU"/>
        </w:rPr>
      </w:pPr>
      <w:r w:rsidRPr="00A86026">
        <w:rPr>
          <w:rFonts w:ascii="Times New Roman" w:eastAsia="Times New Roman" w:hAnsi="Times New Roman" w:cs="Times New Roman"/>
          <w:sz w:val="28"/>
          <w:szCs w:val="28"/>
          <w:lang w:val="ru-RU"/>
        </w:rPr>
        <w:t>Організаторські схильності визначають ключові відповіді на наступні питання</w:t>
      </w:r>
    </w:p>
    <w:p w:rsidR="00A86026" w:rsidRPr="00A86026" w:rsidRDefault="00A86026" w:rsidP="00A86026">
      <w:pPr>
        <w:shd w:val="clear" w:color="auto" w:fill="FFFFFF"/>
        <w:spacing w:before="120" w:after="360" w:line="240" w:lineRule="auto"/>
        <w:ind w:firstLine="567"/>
        <w:contextualSpacing/>
        <w:jc w:val="both"/>
        <w:rPr>
          <w:rFonts w:ascii="Times New Roman" w:eastAsia="Times New Roman" w:hAnsi="Times New Roman" w:cs="Times New Roman"/>
          <w:sz w:val="28"/>
          <w:szCs w:val="28"/>
          <w:lang w:val="ru-RU"/>
        </w:rPr>
      </w:pPr>
      <w:r w:rsidRPr="00A86026">
        <w:rPr>
          <w:rFonts w:ascii="Times New Roman" w:eastAsia="Times New Roman" w:hAnsi="Times New Roman" w:cs="Times New Roman"/>
          <w:sz w:val="28"/>
          <w:szCs w:val="28"/>
          <w:lang w:val="ru-RU"/>
        </w:rPr>
        <w:t>(+) Так 2, 6, 10, 14, 18, 22, 26, 30, 34, 38</w:t>
      </w:r>
    </w:p>
    <w:p w:rsidR="00A86026" w:rsidRPr="00A86026" w:rsidRDefault="00A86026" w:rsidP="00A86026">
      <w:pPr>
        <w:shd w:val="clear" w:color="auto" w:fill="FFFFFF"/>
        <w:spacing w:before="120" w:after="360" w:line="240" w:lineRule="auto"/>
        <w:ind w:firstLine="567"/>
        <w:contextualSpacing/>
        <w:jc w:val="both"/>
        <w:rPr>
          <w:rFonts w:ascii="Times New Roman" w:eastAsia="Times New Roman" w:hAnsi="Times New Roman" w:cs="Times New Roman"/>
          <w:sz w:val="28"/>
          <w:szCs w:val="28"/>
          <w:lang w:val="ru-RU"/>
        </w:rPr>
      </w:pPr>
      <w:r w:rsidRPr="00A86026">
        <w:rPr>
          <w:rFonts w:ascii="Times New Roman" w:eastAsia="Times New Roman" w:hAnsi="Times New Roman" w:cs="Times New Roman"/>
          <w:sz w:val="28"/>
          <w:szCs w:val="28"/>
          <w:lang w:val="ru-RU"/>
        </w:rPr>
        <w:t>(-) Ні 4, 8, 12, 16, 20, 24, 28, 32, 36, 40</w:t>
      </w:r>
    </w:p>
    <w:p w:rsidR="00A86026" w:rsidRPr="00A86026" w:rsidRDefault="00A86026" w:rsidP="00A86026">
      <w:pPr>
        <w:shd w:val="clear" w:color="auto" w:fill="FFFFFF"/>
        <w:spacing w:before="120" w:after="360" w:line="240" w:lineRule="auto"/>
        <w:ind w:firstLine="567"/>
        <w:contextualSpacing/>
        <w:jc w:val="both"/>
        <w:rPr>
          <w:rFonts w:ascii="Times New Roman" w:eastAsia="Times New Roman" w:hAnsi="Times New Roman" w:cs="Times New Roman"/>
          <w:sz w:val="28"/>
          <w:szCs w:val="28"/>
          <w:lang w:val="ru-RU"/>
        </w:rPr>
      </w:pPr>
      <w:r w:rsidRPr="00A86026">
        <w:rPr>
          <w:rFonts w:ascii="Times New Roman" w:eastAsia="Times New Roman" w:hAnsi="Times New Roman" w:cs="Times New Roman"/>
          <w:b/>
          <w:bCs/>
          <w:sz w:val="28"/>
          <w:szCs w:val="28"/>
          <w:lang w:val="ru-RU"/>
        </w:rPr>
        <w:t>Обробка результатів тесту</w:t>
      </w:r>
    </w:p>
    <w:p w:rsidR="00A86026" w:rsidRPr="00A86026" w:rsidRDefault="00A86026" w:rsidP="00A86026">
      <w:pPr>
        <w:shd w:val="clear" w:color="auto" w:fill="FFFFFF"/>
        <w:spacing w:before="120" w:after="360" w:line="240" w:lineRule="auto"/>
        <w:ind w:firstLine="567"/>
        <w:contextualSpacing/>
        <w:jc w:val="both"/>
        <w:rPr>
          <w:rFonts w:ascii="Times New Roman" w:eastAsia="Times New Roman" w:hAnsi="Times New Roman" w:cs="Times New Roman"/>
          <w:sz w:val="28"/>
          <w:szCs w:val="28"/>
          <w:lang w:val="ru-RU"/>
        </w:rPr>
      </w:pPr>
      <w:r w:rsidRPr="00A86026">
        <w:rPr>
          <w:rFonts w:ascii="Times New Roman" w:eastAsia="Times New Roman" w:hAnsi="Times New Roman" w:cs="Times New Roman"/>
          <w:sz w:val="28"/>
          <w:szCs w:val="28"/>
          <w:lang w:val="ru-RU"/>
        </w:rPr>
        <w:t>Максимальна кількість балів окремо по кожному параметру - 20. Підраховуються бали окремо за комунікативними та окремо за організаторськими схильностям за допомогою ключа для обробки даних «КОС-2».</w:t>
      </w:r>
    </w:p>
    <w:p w:rsidR="00A86026" w:rsidRPr="00A86026" w:rsidRDefault="00A86026" w:rsidP="00A86026">
      <w:pPr>
        <w:shd w:val="clear" w:color="auto" w:fill="FFFFFF"/>
        <w:spacing w:before="120" w:after="360" w:line="240" w:lineRule="auto"/>
        <w:ind w:firstLine="567"/>
        <w:contextualSpacing/>
        <w:jc w:val="both"/>
        <w:rPr>
          <w:rFonts w:ascii="Times New Roman" w:eastAsia="Times New Roman" w:hAnsi="Times New Roman" w:cs="Times New Roman"/>
          <w:sz w:val="28"/>
          <w:szCs w:val="28"/>
          <w:lang w:val="ru-RU"/>
        </w:rPr>
      </w:pPr>
      <w:r w:rsidRPr="00A86026">
        <w:rPr>
          <w:rFonts w:ascii="Times New Roman" w:eastAsia="Times New Roman" w:hAnsi="Times New Roman" w:cs="Times New Roman"/>
          <w:sz w:val="28"/>
          <w:szCs w:val="28"/>
          <w:lang w:val="ru-RU"/>
        </w:rPr>
        <w:t>За кожну відповідь «так» або «ні» для висловлювань, які збігаються із зазначеними в ключі окремо за відповідними схильностям, приписується один бал. Експериментально встановлено п'ять рівнів комунікативних і організаторських схильностей. Зразок розподілу балів за цими рівнями показано нижче.</w:t>
      </w:r>
    </w:p>
    <w:p w:rsidR="00A86026" w:rsidRPr="00A86026" w:rsidRDefault="00A86026" w:rsidP="00A86026">
      <w:pPr>
        <w:shd w:val="clear" w:color="auto" w:fill="FFFFFF"/>
        <w:spacing w:before="120" w:after="360" w:line="240" w:lineRule="auto"/>
        <w:ind w:firstLine="567"/>
        <w:contextualSpacing/>
        <w:jc w:val="both"/>
        <w:rPr>
          <w:rFonts w:ascii="Times New Roman" w:eastAsia="Times New Roman" w:hAnsi="Times New Roman" w:cs="Times New Roman"/>
          <w:sz w:val="28"/>
          <w:szCs w:val="28"/>
          <w:lang w:val="ru-RU"/>
        </w:rPr>
      </w:pPr>
      <w:r w:rsidRPr="00A86026">
        <w:rPr>
          <w:rFonts w:ascii="Times New Roman" w:eastAsia="Times New Roman" w:hAnsi="Times New Roman" w:cs="Times New Roman"/>
          <w:b/>
          <w:bCs/>
          <w:sz w:val="28"/>
          <w:szCs w:val="28"/>
          <w:lang w:val="ru-RU"/>
        </w:rPr>
        <w:t>Рівні комунікативних і організаторських схильностей</w:t>
      </w:r>
    </w:p>
    <w:p w:rsidR="00A86026" w:rsidRPr="00A86026" w:rsidRDefault="00A86026" w:rsidP="00A86026">
      <w:pPr>
        <w:shd w:val="clear" w:color="auto" w:fill="FFFFFF"/>
        <w:spacing w:before="120" w:after="360" w:line="240" w:lineRule="auto"/>
        <w:ind w:firstLine="567"/>
        <w:contextualSpacing/>
        <w:jc w:val="both"/>
        <w:rPr>
          <w:rFonts w:ascii="Times New Roman" w:eastAsia="Times New Roman" w:hAnsi="Times New Roman" w:cs="Times New Roman"/>
          <w:sz w:val="28"/>
          <w:szCs w:val="28"/>
          <w:lang w:val="ru-RU"/>
        </w:rPr>
      </w:pPr>
      <w:r w:rsidRPr="00A86026">
        <w:rPr>
          <w:rFonts w:ascii="Times New Roman" w:eastAsia="Times New Roman" w:hAnsi="Times New Roman" w:cs="Times New Roman"/>
          <w:sz w:val="28"/>
          <w:szCs w:val="28"/>
          <w:lang w:val="ru-RU"/>
        </w:rPr>
        <w:t>Сума балів 1-4 – рівень дуже низький.</w:t>
      </w:r>
    </w:p>
    <w:p w:rsidR="00A86026" w:rsidRPr="00A86026" w:rsidRDefault="00A86026" w:rsidP="00A86026">
      <w:pPr>
        <w:shd w:val="clear" w:color="auto" w:fill="FFFFFF"/>
        <w:spacing w:before="120" w:after="360" w:line="240" w:lineRule="auto"/>
        <w:ind w:firstLine="567"/>
        <w:contextualSpacing/>
        <w:jc w:val="both"/>
        <w:rPr>
          <w:rFonts w:ascii="Times New Roman" w:eastAsia="Times New Roman" w:hAnsi="Times New Roman" w:cs="Times New Roman"/>
          <w:sz w:val="28"/>
          <w:szCs w:val="28"/>
          <w:lang w:val="ru-RU"/>
        </w:rPr>
      </w:pPr>
      <w:r w:rsidRPr="00A86026">
        <w:rPr>
          <w:rFonts w:ascii="Times New Roman" w:eastAsia="Times New Roman" w:hAnsi="Times New Roman" w:cs="Times New Roman"/>
          <w:sz w:val="28"/>
          <w:szCs w:val="28"/>
          <w:lang w:val="ru-RU"/>
        </w:rPr>
        <w:t>Сума балів 5-8 – рівень низький.</w:t>
      </w:r>
    </w:p>
    <w:p w:rsidR="00A86026" w:rsidRPr="00A86026" w:rsidRDefault="00A86026" w:rsidP="00A86026">
      <w:pPr>
        <w:shd w:val="clear" w:color="auto" w:fill="FFFFFF"/>
        <w:spacing w:before="120" w:after="360" w:line="240" w:lineRule="auto"/>
        <w:ind w:firstLine="567"/>
        <w:contextualSpacing/>
        <w:jc w:val="both"/>
        <w:rPr>
          <w:rFonts w:ascii="Times New Roman" w:eastAsia="Times New Roman" w:hAnsi="Times New Roman" w:cs="Times New Roman"/>
          <w:sz w:val="28"/>
          <w:szCs w:val="28"/>
          <w:lang w:val="ru-RU"/>
        </w:rPr>
      </w:pPr>
      <w:r w:rsidRPr="00A86026">
        <w:rPr>
          <w:rFonts w:ascii="Times New Roman" w:eastAsia="Times New Roman" w:hAnsi="Times New Roman" w:cs="Times New Roman"/>
          <w:sz w:val="28"/>
          <w:szCs w:val="28"/>
          <w:lang w:val="ru-RU"/>
        </w:rPr>
        <w:t>Сума балів 9-12 – рівень середній.</w:t>
      </w:r>
      <w:r w:rsidRPr="00A86026">
        <w:rPr>
          <w:rFonts w:ascii="Times New Roman" w:eastAsia="Times New Roman" w:hAnsi="Times New Roman" w:cs="Times New Roman"/>
          <w:sz w:val="28"/>
          <w:szCs w:val="28"/>
        </w:rPr>
        <w:t> </w:t>
      </w:r>
    </w:p>
    <w:p w:rsidR="00A86026" w:rsidRPr="00A86026" w:rsidRDefault="00A86026" w:rsidP="00A86026">
      <w:pPr>
        <w:shd w:val="clear" w:color="auto" w:fill="FFFFFF"/>
        <w:spacing w:before="120" w:after="360" w:line="240" w:lineRule="auto"/>
        <w:ind w:firstLine="567"/>
        <w:contextualSpacing/>
        <w:jc w:val="both"/>
        <w:rPr>
          <w:rFonts w:ascii="Times New Roman" w:eastAsia="Times New Roman" w:hAnsi="Times New Roman" w:cs="Times New Roman"/>
          <w:sz w:val="28"/>
          <w:szCs w:val="28"/>
          <w:lang w:val="ru-RU"/>
        </w:rPr>
      </w:pPr>
      <w:r w:rsidRPr="00A86026">
        <w:rPr>
          <w:rFonts w:ascii="Times New Roman" w:eastAsia="Times New Roman" w:hAnsi="Times New Roman" w:cs="Times New Roman"/>
          <w:sz w:val="28"/>
          <w:szCs w:val="28"/>
          <w:lang w:val="ru-RU"/>
        </w:rPr>
        <w:t>Сума балів 13-16 – рівень високий.</w:t>
      </w:r>
    </w:p>
    <w:p w:rsidR="00A86026" w:rsidRPr="00A86026" w:rsidRDefault="00A86026" w:rsidP="00A86026">
      <w:pPr>
        <w:shd w:val="clear" w:color="auto" w:fill="FFFFFF"/>
        <w:spacing w:before="120" w:after="360" w:line="240" w:lineRule="auto"/>
        <w:ind w:firstLine="567"/>
        <w:contextualSpacing/>
        <w:jc w:val="both"/>
        <w:rPr>
          <w:rFonts w:ascii="Times New Roman" w:eastAsia="Times New Roman" w:hAnsi="Times New Roman" w:cs="Times New Roman"/>
          <w:sz w:val="28"/>
          <w:szCs w:val="28"/>
          <w:lang w:val="ru-RU"/>
        </w:rPr>
      </w:pPr>
      <w:r w:rsidRPr="00A86026">
        <w:rPr>
          <w:rFonts w:ascii="Times New Roman" w:eastAsia="Times New Roman" w:hAnsi="Times New Roman" w:cs="Times New Roman"/>
          <w:sz w:val="28"/>
          <w:szCs w:val="28"/>
          <w:lang w:val="ru-RU"/>
        </w:rPr>
        <w:t>Сума балів 17-20 – рівень найвищий.</w:t>
      </w:r>
    </w:p>
    <w:p w:rsidR="00A86026" w:rsidRPr="00A86026" w:rsidRDefault="00A86026" w:rsidP="00A86026">
      <w:pPr>
        <w:shd w:val="clear" w:color="auto" w:fill="FFFFFF"/>
        <w:spacing w:before="120" w:after="360" w:line="240" w:lineRule="auto"/>
        <w:ind w:firstLine="567"/>
        <w:contextualSpacing/>
        <w:jc w:val="both"/>
        <w:rPr>
          <w:rFonts w:ascii="Times New Roman" w:eastAsia="Times New Roman" w:hAnsi="Times New Roman" w:cs="Times New Roman"/>
          <w:sz w:val="28"/>
          <w:szCs w:val="28"/>
          <w:lang w:val="ru-RU"/>
        </w:rPr>
      </w:pPr>
      <w:r w:rsidRPr="00A86026">
        <w:rPr>
          <w:rFonts w:ascii="Times New Roman" w:eastAsia="Times New Roman" w:hAnsi="Times New Roman" w:cs="Times New Roman"/>
          <w:b/>
          <w:bCs/>
          <w:sz w:val="28"/>
          <w:szCs w:val="28"/>
          <w:lang w:val="ru-RU"/>
        </w:rPr>
        <w:t>Сума балів 1-4</w:t>
      </w:r>
      <w:r w:rsidRPr="00A86026">
        <w:rPr>
          <w:rFonts w:ascii="Times New Roman" w:eastAsia="Times New Roman" w:hAnsi="Times New Roman" w:cs="Times New Roman"/>
          <w:sz w:val="28"/>
          <w:szCs w:val="28"/>
        </w:rPr>
        <w:t> </w:t>
      </w:r>
      <w:r w:rsidRPr="00A86026">
        <w:rPr>
          <w:rFonts w:ascii="Times New Roman" w:eastAsia="Times New Roman" w:hAnsi="Times New Roman" w:cs="Times New Roman"/>
          <w:sz w:val="28"/>
          <w:szCs w:val="28"/>
          <w:lang w:val="ru-RU"/>
        </w:rPr>
        <w:t>говорить про низький рівень прояву комунікативних і організаторських схильностей.</w:t>
      </w:r>
    </w:p>
    <w:p w:rsidR="00A86026" w:rsidRPr="00A86026" w:rsidRDefault="00A86026" w:rsidP="00A86026">
      <w:pPr>
        <w:shd w:val="clear" w:color="auto" w:fill="FFFFFF"/>
        <w:spacing w:before="120" w:after="360" w:line="240" w:lineRule="auto"/>
        <w:ind w:firstLine="567"/>
        <w:contextualSpacing/>
        <w:jc w:val="both"/>
        <w:rPr>
          <w:rFonts w:ascii="Times New Roman" w:eastAsia="Times New Roman" w:hAnsi="Times New Roman" w:cs="Times New Roman"/>
          <w:sz w:val="28"/>
          <w:szCs w:val="28"/>
          <w:lang w:val="ru-RU"/>
        </w:rPr>
      </w:pPr>
      <w:r w:rsidRPr="00A86026">
        <w:rPr>
          <w:rFonts w:ascii="Times New Roman" w:eastAsia="Times New Roman" w:hAnsi="Times New Roman" w:cs="Times New Roman"/>
          <w:b/>
          <w:bCs/>
          <w:sz w:val="28"/>
          <w:szCs w:val="28"/>
          <w:lang w:val="ru-RU"/>
        </w:rPr>
        <w:t>Сума балів 5-8</w:t>
      </w:r>
      <w:r w:rsidRPr="00A86026">
        <w:rPr>
          <w:rFonts w:ascii="Times New Roman" w:eastAsia="Times New Roman" w:hAnsi="Times New Roman" w:cs="Times New Roman"/>
          <w:sz w:val="28"/>
          <w:szCs w:val="28"/>
        </w:rPr>
        <w:t> </w:t>
      </w:r>
      <w:r w:rsidRPr="00A86026">
        <w:rPr>
          <w:rFonts w:ascii="Times New Roman" w:eastAsia="Times New Roman" w:hAnsi="Times New Roman" w:cs="Times New Roman"/>
          <w:sz w:val="28"/>
          <w:szCs w:val="28"/>
          <w:lang w:val="ru-RU"/>
        </w:rPr>
        <w:t>говорить про комунікативні та організаторські схильності на рівні нижче середнього. Такі люди не прагнуть до спілкування, вважають за краще проводити час наодинці з собою. У новій компанії або колективі відчувають себе скуто. Зазнають труднощів у встановленні контактів з людьми. Не відстоюють свою думку, важко переживають образи. Рідко виявляють ініціативу, уникають прийняття самостійних рішень.</w:t>
      </w:r>
    </w:p>
    <w:p w:rsidR="00A86026" w:rsidRPr="00A86026" w:rsidRDefault="00A86026" w:rsidP="00A86026">
      <w:pPr>
        <w:shd w:val="clear" w:color="auto" w:fill="FFFFFF"/>
        <w:spacing w:before="120" w:after="360" w:line="240" w:lineRule="auto"/>
        <w:ind w:firstLine="567"/>
        <w:contextualSpacing/>
        <w:jc w:val="both"/>
        <w:rPr>
          <w:rFonts w:ascii="Times New Roman" w:eastAsia="Times New Roman" w:hAnsi="Times New Roman" w:cs="Times New Roman"/>
          <w:sz w:val="28"/>
          <w:szCs w:val="28"/>
          <w:lang w:val="ru-RU"/>
        </w:rPr>
      </w:pPr>
      <w:r w:rsidRPr="00A86026">
        <w:rPr>
          <w:rFonts w:ascii="Times New Roman" w:eastAsia="Times New Roman" w:hAnsi="Times New Roman" w:cs="Times New Roman"/>
          <w:b/>
          <w:bCs/>
          <w:sz w:val="28"/>
          <w:szCs w:val="28"/>
          <w:lang w:val="ru-RU"/>
        </w:rPr>
        <w:t>Сума балів 9-12</w:t>
      </w:r>
      <w:r w:rsidRPr="00A86026">
        <w:rPr>
          <w:rFonts w:ascii="Times New Roman" w:eastAsia="Times New Roman" w:hAnsi="Times New Roman" w:cs="Times New Roman"/>
          <w:sz w:val="28"/>
          <w:szCs w:val="28"/>
        </w:rPr>
        <w:t> </w:t>
      </w:r>
      <w:r w:rsidRPr="00A86026">
        <w:rPr>
          <w:rFonts w:ascii="Times New Roman" w:eastAsia="Times New Roman" w:hAnsi="Times New Roman" w:cs="Times New Roman"/>
          <w:sz w:val="28"/>
          <w:szCs w:val="28"/>
          <w:lang w:val="ru-RU"/>
        </w:rPr>
        <w:t>характеризує середній рівень прояву комунікативних та організаторських схильностей. Такі особистості прагнуть до контактів з людьми, відстоюють своє, однак потенціал їх схильностей не відрізняється високою стійкістю. Потрібно подальша виховна робота з формування та розвитку цих якостей особистості.</w:t>
      </w:r>
    </w:p>
    <w:p w:rsidR="00A86026" w:rsidRPr="00A86026" w:rsidRDefault="00A86026" w:rsidP="00A86026">
      <w:pPr>
        <w:shd w:val="clear" w:color="auto" w:fill="FFFFFF"/>
        <w:spacing w:before="120" w:after="360" w:line="240" w:lineRule="auto"/>
        <w:ind w:firstLine="567"/>
        <w:contextualSpacing/>
        <w:jc w:val="both"/>
        <w:rPr>
          <w:rFonts w:ascii="Times New Roman" w:eastAsia="Times New Roman" w:hAnsi="Times New Roman" w:cs="Times New Roman"/>
          <w:sz w:val="28"/>
          <w:szCs w:val="28"/>
          <w:lang w:val="ru-RU"/>
        </w:rPr>
      </w:pPr>
      <w:r w:rsidRPr="00A86026">
        <w:rPr>
          <w:rFonts w:ascii="Times New Roman" w:eastAsia="Times New Roman" w:hAnsi="Times New Roman" w:cs="Times New Roman"/>
          <w:b/>
          <w:bCs/>
          <w:sz w:val="28"/>
          <w:szCs w:val="28"/>
          <w:lang w:val="ru-RU"/>
        </w:rPr>
        <w:t>Сума балів 13-16</w:t>
      </w:r>
      <w:r w:rsidRPr="00A86026">
        <w:rPr>
          <w:rFonts w:ascii="Times New Roman" w:eastAsia="Times New Roman" w:hAnsi="Times New Roman" w:cs="Times New Roman"/>
          <w:sz w:val="28"/>
          <w:szCs w:val="28"/>
        </w:rPr>
        <w:t> </w:t>
      </w:r>
      <w:r w:rsidRPr="00A86026">
        <w:rPr>
          <w:rFonts w:ascii="Times New Roman" w:eastAsia="Times New Roman" w:hAnsi="Times New Roman" w:cs="Times New Roman"/>
          <w:sz w:val="28"/>
          <w:szCs w:val="28"/>
          <w:lang w:val="ru-RU"/>
        </w:rPr>
        <w:t>свідчить про високий рівень прояву комунікативних та організаторських схильностей піддослідних. Люди не губляться у нових обставинах, швидко знаходять друзів, прагнуть розширити коло своїх знайомих, допомагають близьким і друзям, проявляють ініціативу в спілкуванні, здатні приймати рішення в складних, нестандартних ситуаціях.</w:t>
      </w:r>
    </w:p>
    <w:p w:rsidR="00A86026" w:rsidRPr="00A86026" w:rsidRDefault="00A86026" w:rsidP="00A86026">
      <w:pPr>
        <w:shd w:val="clear" w:color="auto" w:fill="FFFFFF"/>
        <w:spacing w:before="120" w:after="360" w:line="240" w:lineRule="auto"/>
        <w:ind w:firstLine="567"/>
        <w:contextualSpacing/>
        <w:jc w:val="both"/>
        <w:rPr>
          <w:rFonts w:ascii="Times New Roman" w:eastAsia="Times New Roman" w:hAnsi="Times New Roman" w:cs="Times New Roman"/>
          <w:sz w:val="28"/>
          <w:szCs w:val="28"/>
          <w:lang w:val="ru-RU"/>
        </w:rPr>
      </w:pPr>
      <w:r w:rsidRPr="00A86026">
        <w:rPr>
          <w:rFonts w:ascii="Times New Roman" w:eastAsia="Times New Roman" w:hAnsi="Times New Roman" w:cs="Times New Roman"/>
          <w:b/>
          <w:bCs/>
          <w:sz w:val="28"/>
          <w:szCs w:val="28"/>
          <w:lang w:val="ru-RU"/>
        </w:rPr>
        <w:t>Сума балів 17-20</w:t>
      </w:r>
      <w:r w:rsidRPr="00A86026">
        <w:rPr>
          <w:rFonts w:ascii="Times New Roman" w:eastAsia="Times New Roman" w:hAnsi="Times New Roman" w:cs="Times New Roman"/>
          <w:sz w:val="28"/>
          <w:szCs w:val="28"/>
        </w:rPr>
        <w:t> </w:t>
      </w:r>
      <w:r w:rsidRPr="00A86026">
        <w:rPr>
          <w:rFonts w:ascii="Times New Roman" w:eastAsia="Times New Roman" w:hAnsi="Times New Roman" w:cs="Times New Roman"/>
          <w:sz w:val="28"/>
          <w:szCs w:val="28"/>
          <w:lang w:val="ru-RU"/>
        </w:rPr>
        <w:t xml:space="preserve">– вищий рівень комунікативних та організаторських схильностей. </w:t>
      </w:r>
      <w:proofErr w:type="gramStart"/>
      <w:r w:rsidRPr="00A86026">
        <w:rPr>
          <w:rFonts w:ascii="Times New Roman" w:eastAsia="Times New Roman" w:hAnsi="Times New Roman" w:cs="Times New Roman"/>
          <w:sz w:val="28"/>
          <w:szCs w:val="28"/>
          <w:lang w:val="ru-RU"/>
        </w:rPr>
        <w:t>Це</w:t>
      </w:r>
      <w:r w:rsidRPr="00A86026">
        <w:rPr>
          <w:rFonts w:ascii="Times New Roman" w:eastAsia="Times New Roman" w:hAnsi="Times New Roman" w:cs="Times New Roman"/>
          <w:sz w:val="28"/>
          <w:szCs w:val="28"/>
        </w:rPr>
        <w:t> </w:t>
      </w:r>
      <w:r w:rsidRPr="00A86026">
        <w:rPr>
          <w:rFonts w:ascii="Times New Roman" w:eastAsia="Times New Roman" w:hAnsi="Times New Roman" w:cs="Times New Roman"/>
          <w:sz w:val="28"/>
          <w:szCs w:val="28"/>
          <w:lang w:val="ru-RU"/>
        </w:rPr>
        <w:t xml:space="preserve"> свідчить</w:t>
      </w:r>
      <w:proofErr w:type="gramEnd"/>
      <w:r w:rsidRPr="00A86026">
        <w:rPr>
          <w:rFonts w:ascii="Times New Roman" w:eastAsia="Times New Roman" w:hAnsi="Times New Roman" w:cs="Times New Roman"/>
          <w:sz w:val="28"/>
          <w:szCs w:val="28"/>
          <w:lang w:val="ru-RU"/>
        </w:rPr>
        <w:t xml:space="preserve"> про те, що у таких людей сформована потреба в комунікативній і організаторській діяльності. Вони швидко орієнтуються у важких ситуаціях. Невимушено поводять себе у новому колективі. Ініціативні. Приймають самостійні рішення. Відстоюють свою думку і домагаються прийняття своїх рішень. Люблять організовувати ігри, різні заходи. Наполегливі і натхненні у діяльності.</w:t>
      </w:r>
    </w:p>
    <w:p w:rsidR="00A86026" w:rsidRPr="00ED243F" w:rsidRDefault="00A86026" w:rsidP="00C522E0">
      <w:pPr>
        <w:tabs>
          <w:tab w:val="left" w:pos="1134"/>
        </w:tabs>
        <w:autoSpaceDE w:val="0"/>
        <w:autoSpaceDN w:val="0"/>
        <w:adjustRightInd w:val="0"/>
        <w:spacing w:after="0" w:line="360" w:lineRule="auto"/>
        <w:ind w:firstLine="709"/>
        <w:contextualSpacing/>
        <w:jc w:val="center"/>
        <w:rPr>
          <w:rFonts w:ascii="Times New Roman" w:eastAsia="Times New Roman" w:hAnsi="Times New Roman" w:cs="Times New Roman"/>
          <w:b/>
          <w:bCs/>
          <w:sz w:val="28"/>
          <w:szCs w:val="28"/>
          <w:lang w:val="ru-RU" w:eastAsia="uk-UA"/>
        </w:rPr>
      </w:pPr>
    </w:p>
    <w:p w:rsidR="00F04BD7" w:rsidRPr="00ED243F" w:rsidRDefault="00ED243F" w:rsidP="00ED243F">
      <w:pPr>
        <w:spacing w:after="0" w:line="360" w:lineRule="auto"/>
        <w:ind w:firstLine="709"/>
        <w:jc w:val="right"/>
        <w:rPr>
          <w:rFonts w:ascii="Times New Roman" w:eastAsia="Calibri" w:hAnsi="Times New Roman" w:cs="Times New Roman"/>
          <w:b/>
          <w:sz w:val="28"/>
          <w:szCs w:val="28"/>
          <w:lang w:val="uk-UA"/>
        </w:rPr>
      </w:pPr>
      <w:r w:rsidRPr="00ED243F">
        <w:rPr>
          <w:rFonts w:ascii="Times New Roman" w:eastAsia="Calibri" w:hAnsi="Times New Roman" w:cs="Times New Roman"/>
          <w:b/>
          <w:sz w:val="28"/>
          <w:szCs w:val="28"/>
          <w:lang w:val="uk-UA"/>
        </w:rPr>
        <w:t>Додаток Б</w:t>
      </w:r>
    </w:p>
    <w:tbl>
      <w:tblPr>
        <w:tblW w:w="5411" w:type="pct"/>
        <w:tblCellSpacing w:w="0" w:type="dxa"/>
        <w:tblInd w:w="-976" w:type="dxa"/>
        <w:tblCellMar>
          <w:left w:w="300" w:type="dxa"/>
          <w:right w:w="300" w:type="dxa"/>
        </w:tblCellMar>
        <w:tblLook w:val="00A0" w:firstRow="1" w:lastRow="0" w:firstColumn="1" w:lastColumn="0" w:noHBand="0" w:noVBand="0"/>
      </w:tblPr>
      <w:tblGrid>
        <w:gridCol w:w="10485"/>
      </w:tblGrid>
      <w:tr w:rsidR="00A86026" w:rsidRPr="00A86026" w:rsidTr="000C5446">
        <w:trPr>
          <w:trHeight w:val="80"/>
          <w:tblCellSpacing w:w="0" w:type="dxa"/>
        </w:trPr>
        <w:tc>
          <w:tcPr>
            <w:tcW w:w="5000" w:type="pct"/>
            <w:shd w:val="clear" w:color="auto" w:fill="FFFFFF"/>
            <w:vAlign w:val="center"/>
          </w:tcPr>
          <w:p w:rsidR="00A86026" w:rsidRPr="00A86026" w:rsidRDefault="00A86026" w:rsidP="00A86026">
            <w:pPr>
              <w:spacing w:after="0" w:line="240" w:lineRule="auto"/>
              <w:jc w:val="center"/>
              <w:rPr>
                <w:rFonts w:ascii="Times New Roman" w:eastAsia="Times New Roman" w:hAnsi="Times New Roman" w:cs="Times New Roman"/>
                <w:b/>
                <w:bCs/>
                <w:sz w:val="28"/>
                <w:szCs w:val="28"/>
                <w:lang w:val="ru-RU" w:eastAsia="ru-RU"/>
              </w:rPr>
            </w:pPr>
            <w:r w:rsidRPr="00A86026">
              <w:rPr>
                <w:rFonts w:ascii="Times New Roman" w:eastAsia="Times New Roman" w:hAnsi="Times New Roman" w:cs="Times New Roman"/>
                <w:b/>
                <w:bCs/>
                <w:sz w:val="28"/>
                <w:szCs w:val="28"/>
                <w:lang w:val="ru-RU" w:eastAsia="ru-RU"/>
              </w:rPr>
              <w:t>Опитувальник комунікативного контролю (М. Шнайдер)</w:t>
            </w:r>
          </w:p>
        </w:tc>
      </w:tr>
      <w:tr w:rsidR="00A86026" w:rsidRPr="00A86026" w:rsidTr="000C5446">
        <w:trPr>
          <w:trHeight w:val="386"/>
          <w:tblCellSpacing w:w="0" w:type="dxa"/>
        </w:trPr>
        <w:tc>
          <w:tcPr>
            <w:tcW w:w="5000" w:type="pct"/>
            <w:shd w:val="clear" w:color="auto" w:fill="FFFFFF"/>
            <w:vAlign w:val="center"/>
          </w:tcPr>
          <w:p w:rsidR="00A86026" w:rsidRPr="00A86026" w:rsidRDefault="00A86026" w:rsidP="00A86026">
            <w:pPr>
              <w:spacing w:after="0" w:line="240" w:lineRule="auto"/>
              <w:rPr>
                <w:rFonts w:ascii="Times New Roman" w:eastAsia="Times New Roman" w:hAnsi="Times New Roman" w:cs="Times New Roman"/>
                <w:color w:val="000000"/>
                <w:sz w:val="28"/>
                <w:szCs w:val="28"/>
                <w:lang w:val="ru-RU" w:eastAsia="ru-RU"/>
              </w:rPr>
            </w:pPr>
            <w:r w:rsidRPr="00ED243F">
              <w:rPr>
                <w:rFonts w:ascii="Times New Roman" w:eastAsia="Times New Roman" w:hAnsi="Times New Roman" w:cs="Times New Roman"/>
                <w:noProof/>
                <w:color w:val="000000"/>
                <w:sz w:val="28"/>
                <w:szCs w:val="28"/>
                <w:lang w:val="uk-UA" w:eastAsia="uk-UA"/>
              </w:rPr>
              <w:drawing>
                <wp:inline distT="0" distB="0" distL="0" distR="0">
                  <wp:extent cx="13335" cy="52070"/>
                  <wp:effectExtent l="0" t="0" r="0" b="0"/>
                  <wp:docPr id="11" name="Рисунок 11" descr="http://trud.gov.ua/img/1x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http://trud.gov.ua/img/1x1.gif"/>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3335" cy="52070"/>
                          </a:xfrm>
                          <a:prstGeom prst="rect">
                            <a:avLst/>
                          </a:prstGeom>
                          <a:noFill/>
                          <a:ln>
                            <a:noFill/>
                          </a:ln>
                        </pic:spPr>
                      </pic:pic>
                    </a:graphicData>
                  </a:graphic>
                </wp:inline>
              </w:drawing>
            </w:r>
          </w:p>
        </w:tc>
      </w:tr>
      <w:tr w:rsidR="00A86026" w:rsidRPr="00A86026" w:rsidTr="000C5446">
        <w:trPr>
          <w:tblCellSpacing w:w="0" w:type="dxa"/>
        </w:trPr>
        <w:tc>
          <w:tcPr>
            <w:tcW w:w="5000" w:type="pct"/>
            <w:shd w:val="clear" w:color="auto" w:fill="FFFFFF"/>
            <w:vAlign w:val="center"/>
          </w:tcPr>
          <w:p w:rsidR="00A86026" w:rsidRPr="00A86026" w:rsidRDefault="00A86026" w:rsidP="00A86026">
            <w:pPr>
              <w:spacing w:after="40" w:line="240" w:lineRule="auto"/>
              <w:ind w:left="550" w:firstLine="567"/>
              <w:jc w:val="both"/>
              <w:rPr>
                <w:rFonts w:ascii="Times New Roman" w:eastAsia="Times New Roman" w:hAnsi="Times New Roman" w:cs="Times New Roman"/>
                <w:color w:val="000000"/>
                <w:sz w:val="28"/>
                <w:szCs w:val="28"/>
                <w:lang w:val="ru-RU" w:eastAsia="ru-RU"/>
              </w:rPr>
            </w:pPr>
            <w:r w:rsidRPr="00A86026">
              <w:rPr>
                <w:rFonts w:ascii="Times New Roman" w:eastAsia="Times New Roman" w:hAnsi="Times New Roman" w:cs="Times New Roman"/>
                <w:b/>
                <w:bCs/>
                <w:color w:val="000000"/>
                <w:sz w:val="28"/>
                <w:szCs w:val="28"/>
                <w:lang w:val="uk-UA" w:eastAsia="ru-RU"/>
              </w:rPr>
              <w:t xml:space="preserve">Мета: </w:t>
            </w:r>
            <w:r w:rsidRPr="00A86026">
              <w:rPr>
                <w:rFonts w:ascii="Times New Roman" w:eastAsia="Times New Roman" w:hAnsi="Times New Roman" w:cs="Times New Roman"/>
                <w:color w:val="000000"/>
                <w:sz w:val="28"/>
                <w:szCs w:val="28"/>
                <w:lang w:val="uk-UA" w:eastAsia="ru-RU"/>
              </w:rPr>
              <w:t>вивчення рівня комунікативного контролю.</w:t>
            </w:r>
          </w:p>
          <w:p w:rsidR="00A86026" w:rsidRPr="00A86026" w:rsidRDefault="00A86026" w:rsidP="00A86026">
            <w:pPr>
              <w:spacing w:after="40" w:line="240" w:lineRule="auto"/>
              <w:ind w:left="550" w:firstLine="567"/>
              <w:jc w:val="both"/>
              <w:rPr>
                <w:rFonts w:ascii="Times New Roman" w:eastAsia="Times New Roman" w:hAnsi="Times New Roman" w:cs="Times New Roman"/>
                <w:color w:val="000000"/>
                <w:sz w:val="28"/>
                <w:szCs w:val="28"/>
                <w:lang w:val="ru-RU" w:eastAsia="ru-RU"/>
              </w:rPr>
            </w:pPr>
            <w:r w:rsidRPr="00A86026">
              <w:rPr>
                <w:rFonts w:ascii="Times New Roman" w:eastAsia="Times New Roman" w:hAnsi="Times New Roman" w:cs="Times New Roman"/>
                <w:color w:val="000000"/>
                <w:sz w:val="28"/>
                <w:szCs w:val="28"/>
                <w:lang w:val="uk-UA" w:eastAsia="ru-RU"/>
              </w:rPr>
              <w:t>Згідно М. Шнайдеру, люди з високим комунікативним контролем постійно стежать за собою, добре інформовані, де і як поводитися. Керують своїми емоційними проявами. Разом з тим вони зазнають значних труднощів у спонтанності самовираження, не люблять непрогнозованих ситуацій.</w:t>
            </w:r>
          </w:p>
          <w:p w:rsidR="00A86026" w:rsidRPr="00A86026" w:rsidRDefault="00A86026" w:rsidP="00A86026">
            <w:pPr>
              <w:spacing w:after="40" w:line="240" w:lineRule="auto"/>
              <w:ind w:left="550" w:firstLine="567"/>
              <w:jc w:val="both"/>
              <w:rPr>
                <w:rFonts w:ascii="Times New Roman" w:eastAsia="Times New Roman" w:hAnsi="Times New Roman" w:cs="Times New Roman"/>
                <w:color w:val="000000"/>
                <w:sz w:val="28"/>
                <w:szCs w:val="28"/>
                <w:lang w:val="ru-RU" w:eastAsia="ru-RU"/>
              </w:rPr>
            </w:pPr>
            <w:r w:rsidRPr="00A86026">
              <w:rPr>
                <w:rFonts w:ascii="Times New Roman" w:eastAsia="Times New Roman" w:hAnsi="Times New Roman" w:cs="Times New Roman"/>
                <w:color w:val="000000"/>
                <w:sz w:val="28"/>
                <w:szCs w:val="28"/>
                <w:lang w:val="uk-UA" w:eastAsia="ru-RU"/>
              </w:rPr>
              <w:t>Люди з низьким комунікативним контролем безпосередні й відкриті, але можуть сприйматися навколишніми як зайво прямолінійні й нав'язливі.</w:t>
            </w:r>
          </w:p>
          <w:p w:rsidR="00A86026" w:rsidRPr="00A86026" w:rsidRDefault="00A86026" w:rsidP="00A86026">
            <w:pPr>
              <w:spacing w:after="40" w:line="240" w:lineRule="auto"/>
              <w:ind w:left="550" w:firstLine="567"/>
              <w:jc w:val="both"/>
              <w:rPr>
                <w:rFonts w:ascii="Times New Roman" w:eastAsia="Times New Roman" w:hAnsi="Times New Roman" w:cs="Times New Roman"/>
                <w:color w:val="000000"/>
                <w:sz w:val="28"/>
                <w:szCs w:val="28"/>
                <w:lang w:val="ru-RU" w:eastAsia="ru-RU"/>
              </w:rPr>
            </w:pPr>
            <w:r w:rsidRPr="00A86026">
              <w:rPr>
                <w:rFonts w:ascii="Times New Roman" w:eastAsia="Times New Roman" w:hAnsi="Times New Roman" w:cs="Times New Roman"/>
                <w:b/>
                <w:bCs/>
                <w:color w:val="000000"/>
                <w:sz w:val="28"/>
                <w:szCs w:val="28"/>
                <w:lang w:val="uk-UA" w:eastAsia="ru-RU"/>
              </w:rPr>
              <w:t>Інструкція</w:t>
            </w:r>
            <w:r w:rsidRPr="00A86026">
              <w:rPr>
                <w:rFonts w:ascii="Times New Roman" w:eastAsia="Times New Roman" w:hAnsi="Times New Roman" w:cs="Times New Roman"/>
                <w:color w:val="000000"/>
                <w:sz w:val="28"/>
                <w:szCs w:val="28"/>
                <w:lang w:val="uk-UA" w:eastAsia="ru-RU"/>
              </w:rPr>
              <w:t>. Уважно прочитайте 10 тверджень, що відбивають реакції на деякі ситуації спілкування. Кожне з них оціните як вірне (В) або невірне (Н) стосовно до себе, поставивши поруч із кожним пунктом відповідну букву.</w:t>
            </w:r>
          </w:p>
          <w:p w:rsidR="00A86026" w:rsidRPr="00A86026" w:rsidRDefault="00A86026" w:rsidP="00A86026">
            <w:pPr>
              <w:spacing w:after="40" w:line="240" w:lineRule="auto"/>
              <w:ind w:left="550" w:firstLine="567"/>
              <w:jc w:val="both"/>
              <w:rPr>
                <w:rFonts w:ascii="Times New Roman" w:eastAsia="Times New Roman" w:hAnsi="Times New Roman" w:cs="Times New Roman"/>
                <w:color w:val="000000"/>
                <w:sz w:val="28"/>
                <w:szCs w:val="28"/>
                <w:lang w:val="ru-RU" w:eastAsia="ru-RU"/>
              </w:rPr>
            </w:pPr>
            <w:r w:rsidRPr="00A86026">
              <w:rPr>
                <w:rFonts w:ascii="Times New Roman" w:eastAsia="Times New Roman" w:hAnsi="Times New Roman" w:cs="Times New Roman"/>
                <w:b/>
                <w:bCs/>
                <w:color w:val="000000"/>
                <w:sz w:val="28"/>
                <w:szCs w:val="28"/>
                <w:lang w:val="uk-UA" w:eastAsia="ru-RU"/>
              </w:rPr>
              <w:t>Опитувальник</w:t>
            </w:r>
          </w:p>
          <w:p w:rsidR="00A86026" w:rsidRPr="00A86026" w:rsidRDefault="00A86026" w:rsidP="00A86026">
            <w:pPr>
              <w:numPr>
                <w:ilvl w:val="0"/>
                <w:numId w:val="2"/>
              </w:numPr>
              <w:spacing w:after="40" w:line="240" w:lineRule="auto"/>
              <w:ind w:left="550" w:firstLine="567"/>
              <w:jc w:val="both"/>
              <w:rPr>
                <w:rFonts w:ascii="Times New Roman" w:eastAsia="Times New Roman" w:hAnsi="Times New Roman" w:cs="Times New Roman"/>
                <w:color w:val="000000"/>
                <w:sz w:val="28"/>
                <w:szCs w:val="28"/>
                <w:lang w:val="ru-RU" w:eastAsia="ru-RU"/>
              </w:rPr>
            </w:pPr>
            <w:r w:rsidRPr="00A86026">
              <w:rPr>
                <w:rFonts w:ascii="Times New Roman" w:eastAsia="Times New Roman" w:hAnsi="Times New Roman" w:cs="Times New Roman"/>
                <w:color w:val="000000"/>
                <w:sz w:val="28"/>
                <w:szCs w:val="28"/>
                <w:lang w:val="uk-UA" w:eastAsia="ru-RU"/>
              </w:rPr>
              <w:t>Мені здається важким наслідувати інших людей.</w:t>
            </w:r>
          </w:p>
          <w:p w:rsidR="00A86026" w:rsidRPr="00A86026" w:rsidRDefault="00A86026" w:rsidP="00A86026">
            <w:pPr>
              <w:numPr>
                <w:ilvl w:val="0"/>
                <w:numId w:val="2"/>
              </w:numPr>
              <w:spacing w:after="40" w:line="240" w:lineRule="auto"/>
              <w:ind w:left="550" w:firstLine="567"/>
              <w:jc w:val="both"/>
              <w:rPr>
                <w:rFonts w:ascii="Times New Roman" w:eastAsia="Times New Roman" w:hAnsi="Times New Roman" w:cs="Times New Roman"/>
                <w:color w:val="000000"/>
                <w:sz w:val="28"/>
                <w:szCs w:val="28"/>
                <w:lang w:val="ru-RU" w:eastAsia="ru-RU"/>
              </w:rPr>
            </w:pPr>
            <w:r w:rsidRPr="00A86026">
              <w:rPr>
                <w:rFonts w:ascii="Times New Roman" w:eastAsia="Times New Roman" w:hAnsi="Times New Roman" w:cs="Times New Roman"/>
                <w:color w:val="000000"/>
                <w:sz w:val="28"/>
                <w:szCs w:val="28"/>
                <w:lang w:val="uk-UA" w:eastAsia="ru-RU"/>
              </w:rPr>
              <w:t>Я зміг би виглядати смішним, щоб привернути увагу навколишніх.</w:t>
            </w:r>
          </w:p>
          <w:p w:rsidR="00A86026" w:rsidRPr="00A86026" w:rsidRDefault="00A86026" w:rsidP="00A86026">
            <w:pPr>
              <w:numPr>
                <w:ilvl w:val="0"/>
                <w:numId w:val="2"/>
              </w:numPr>
              <w:spacing w:after="40" w:line="240" w:lineRule="auto"/>
              <w:ind w:left="550" w:firstLine="567"/>
              <w:jc w:val="both"/>
              <w:rPr>
                <w:rFonts w:ascii="Times New Roman" w:eastAsia="Times New Roman" w:hAnsi="Times New Roman" w:cs="Times New Roman"/>
                <w:color w:val="000000"/>
                <w:sz w:val="28"/>
                <w:szCs w:val="28"/>
                <w:lang w:val="ru-RU" w:eastAsia="ru-RU"/>
              </w:rPr>
            </w:pPr>
            <w:r w:rsidRPr="00A86026">
              <w:rPr>
                <w:rFonts w:ascii="Times New Roman" w:eastAsia="Times New Roman" w:hAnsi="Times New Roman" w:cs="Times New Roman"/>
                <w:color w:val="000000"/>
                <w:sz w:val="28"/>
                <w:szCs w:val="28"/>
                <w:lang w:val="uk-UA" w:eastAsia="ru-RU"/>
              </w:rPr>
              <w:t>З мене міг би вийти непоганий актор.</w:t>
            </w:r>
          </w:p>
          <w:p w:rsidR="00A86026" w:rsidRPr="00A86026" w:rsidRDefault="00A86026" w:rsidP="00A86026">
            <w:pPr>
              <w:numPr>
                <w:ilvl w:val="0"/>
                <w:numId w:val="2"/>
              </w:numPr>
              <w:spacing w:after="40" w:line="240" w:lineRule="auto"/>
              <w:ind w:left="550" w:firstLine="567"/>
              <w:jc w:val="both"/>
              <w:rPr>
                <w:rFonts w:ascii="Times New Roman" w:eastAsia="Times New Roman" w:hAnsi="Times New Roman" w:cs="Times New Roman"/>
                <w:color w:val="000000"/>
                <w:sz w:val="28"/>
                <w:szCs w:val="28"/>
                <w:lang w:val="ru-RU" w:eastAsia="ru-RU"/>
              </w:rPr>
            </w:pPr>
            <w:r w:rsidRPr="00A86026">
              <w:rPr>
                <w:rFonts w:ascii="Times New Roman" w:eastAsia="Times New Roman" w:hAnsi="Times New Roman" w:cs="Times New Roman"/>
                <w:color w:val="000000"/>
                <w:sz w:val="28"/>
                <w:szCs w:val="28"/>
                <w:lang w:val="uk-UA" w:eastAsia="ru-RU"/>
              </w:rPr>
              <w:t>Іншим людям іноді здається, що мої переживання більше глибокі, ніж це є насправді.</w:t>
            </w:r>
          </w:p>
          <w:p w:rsidR="00A86026" w:rsidRPr="00A86026" w:rsidRDefault="00A86026" w:rsidP="00A86026">
            <w:pPr>
              <w:numPr>
                <w:ilvl w:val="0"/>
                <w:numId w:val="2"/>
              </w:numPr>
              <w:spacing w:after="40" w:line="240" w:lineRule="auto"/>
              <w:ind w:left="550" w:firstLine="567"/>
              <w:jc w:val="both"/>
              <w:rPr>
                <w:rFonts w:ascii="Times New Roman" w:eastAsia="Times New Roman" w:hAnsi="Times New Roman" w:cs="Times New Roman"/>
                <w:color w:val="000000"/>
                <w:sz w:val="28"/>
                <w:szCs w:val="28"/>
                <w:lang w:val="uk-UA" w:eastAsia="ru-RU"/>
              </w:rPr>
            </w:pPr>
            <w:r w:rsidRPr="00A86026">
              <w:rPr>
                <w:rFonts w:ascii="Times New Roman" w:eastAsia="Times New Roman" w:hAnsi="Times New Roman" w:cs="Times New Roman"/>
                <w:color w:val="000000"/>
                <w:sz w:val="28"/>
                <w:szCs w:val="28"/>
                <w:lang w:val="uk-UA" w:eastAsia="ru-RU"/>
              </w:rPr>
              <w:t>У компанії я рідко виявляюся в центрі уваги.</w:t>
            </w:r>
          </w:p>
          <w:p w:rsidR="00A86026" w:rsidRPr="00A86026" w:rsidRDefault="00A86026" w:rsidP="00A86026">
            <w:pPr>
              <w:numPr>
                <w:ilvl w:val="0"/>
                <w:numId w:val="2"/>
              </w:numPr>
              <w:spacing w:after="40" w:line="240" w:lineRule="auto"/>
              <w:ind w:left="550" w:firstLine="567"/>
              <w:jc w:val="both"/>
              <w:rPr>
                <w:rFonts w:ascii="Times New Roman" w:eastAsia="Times New Roman" w:hAnsi="Times New Roman" w:cs="Times New Roman"/>
                <w:color w:val="000000"/>
                <w:sz w:val="28"/>
                <w:szCs w:val="28"/>
                <w:lang w:val="ru-RU" w:eastAsia="ru-RU"/>
              </w:rPr>
            </w:pPr>
            <w:r w:rsidRPr="00A86026">
              <w:rPr>
                <w:rFonts w:ascii="Times New Roman" w:eastAsia="Times New Roman" w:hAnsi="Times New Roman" w:cs="Times New Roman"/>
                <w:color w:val="000000"/>
                <w:sz w:val="28"/>
                <w:szCs w:val="28"/>
                <w:lang w:val="uk-UA" w:eastAsia="ru-RU"/>
              </w:rPr>
              <w:t>У різних ситуаціях у спілкуванні з іншими людьми я часто поводжуся по-різному.</w:t>
            </w:r>
          </w:p>
          <w:p w:rsidR="00A86026" w:rsidRPr="00A86026" w:rsidRDefault="00A86026" w:rsidP="00A86026">
            <w:pPr>
              <w:numPr>
                <w:ilvl w:val="0"/>
                <w:numId w:val="2"/>
              </w:numPr>
              <w:spacing w:after="40" w:line="240" w:lineRule="auto"/>
              <w:ind w:left="550" w:firstLine="567"/>
              <w:jc w:val="both"/>
              <w:rPr>
                <w:rFonts w:ascii="Times New Roman" w:eastAsia="Times New Roman" w:hAnsi="Times New Roman" w:cs="Times New Roman"/>
                <w:color w:val="000000"/>
                <w:sz w:val="28"/>
                <w:szCs w:val="28"/>
                <w:lang w:val="ru-RU" w:eastAsia="ru-RU"/>
              </w:rPr>
            </w:pPr>
            <w:r w:rsidRPr="00A86026">
              <w:rPr>
                <w:rFonts w:ascii="Times New Roman" w:eastAsia="Times New Roman" w:hAnsi="Times New Roman" w:cs="Times New Roman"/>
                <w:color w:val="000000"/>
                <w:sz w:val="28"/>
                <w:szCs w:val="28"/>
                <w:lang w:val="uk-UA" w:eastAsia="ru-RU"/>
              </w:rPr>
              <w:t>Я можу відстоювати тільки те, у чому щиро переконаний.</w:t>
            </w:r>
          </w:p>
          <w:p w:rsidR="00A86026" w:rsidRPr="00A86026" w:rsidRDefault="00A86026" w:rsidP="00A86026">
            <w:pPr>
              <w:numPr>
                <w:ilvl w:val="0"/>
                <w:numId w:val="2"/>
              </w:numPr>
              <w:spacing w:after="40" w:line="240" w:lineRule="auto"/>
              <w:ind w:left="550" w:firstLine="567"/>
              <w:jc w:val="both"/>
              <w:rPr>
                <w:rFonts w:ascii="Times New Roman" w:eastAsia="Times New Roman" w:hAnsi="Times New Roman" w:cs="Times New Roman"/>
                <w:color w:val="000000"/>
                <w:sz w:val="28"/>
                <w:szCs w:val="28"/>
                <w:lang w:val="ru-RU" w:eastAsia="ru-RU"/>
              </w:rPr>
            </w:pPr>
            <w:r w:rsidRPr="00A86026">
              <w:rPr>
                <w:rFonts w:ascii="Times New Roman" w:eastAsia="Times New Roman" w:hAnsi="Times New Roman" w:cs="Times New Roman"/>
                <w:color w:val="000000"/>
                <w:sz w:val="28"/>
                <w:szCs w:val="28"/>
                <w:lang w:val="uk-UA"/>
              </w:rPr>
              <w:t>Я часто буваю саме таким, яким мене хочуть бачити.</w:t>
            </w:r>
          </w:p>
          <w:p w:rsidR="00A86026" w:rsidRPr="00A86026" w:rsidRDefault="00A86026" w:rsidP="00A86026">
            <w:pPr>
              <w:numPr>
                <w:ilvl w:val="0"/>
                <w:numId w:val="2"/>
              </w:numPr>
              <w:spacing w:after="40" w:line="240" w:lineRule="auto"/>
              <w:ind w:left="550" w:firstLine="567"/>
              <w:jc w:val="both"/>
              <w:rPr>
                <w:rFonts w:ascii="Times New Roman" w:eastAsia="Times New Roman" w:hAnsi="Times New Roman" w:cs="Times New Roman"/>
                <w:color w:val="000000"/>
                <w:sz w:val="28"/>
                <w:szCs w:val="28"/>
                <w:lang w:val="ru-RU" w:eastAsia="ru-RU"/>
              </w:rPr>
            </w:pPr>
            <w:r w:rsidRPr="00A86026">
              <w:rPr>
                <w:rFonts w:ascii="Times New Roman" w:eastAsia="Times New Roman" w:hAnsi="Times New Roman" w:cs="Times New Roman"/>
                <w:color w:val="000000"/>
                <w:sz w:val="28"/>
                <w:szCs w:val="28"/>
                <w:lang w:val="uk-UA" w:eastAsia="ru-RU"/>
              </w:rPr>
              <w:t>Я можу бути дружелюбним з людьми, які для мене неприємні.</w:t>
            </w:r>
          </w:p>
          <w:p w:rsidR="00A86026" w:rsidRPr="00A86026" w:rsidRDefault="00A86026" w:rsidP="00A86026">
            <w:pPr>
              <w:numPr>
                <w:ilvl w:val="0"/>
                <w:numId w:val="2"/>
              </w:numPr>
              <w:spacing w:after="40" w:line="240" w:lineRule="auto"/>
              <w:contextualSpacing/>
              <w:jc w:val="both"/>
              <w:rPr>
                <w:rFonts w:ascii="Times New Roman" w:eastAsia="Times New Roman" w:hAnsi="Times New Roman" w:cs="Times New Roman"/>
                <w:color w:val="000000"/>
                <w:sz w:val="28"/>
                <w:szCs w:val="28"/>
                <w:lang w:val="ru-RU" w:eastAsia="ru-RU"/>
              </w:rPr>
            </w:pPr>
            <w:r w:rsidRPr="00A86026">
              <w:rPr>
                <w:rFonts w:ascii="Times New Roman" w:eastAsia="Times New Roman" w:hAnsi="Times New Roman" w:cs="Times New Roman"/>
                <w:color w:val="000000"/>
                <w:sz w:val="28"/>
                <w:szCs w:val="28"/>
                <w:lang w:val="uk-UA" w:eastAsia="ru-RU"/>
              </w:rPr>
              <w:t>Я не завжди такий, яким хочу себе показати.</w:t>
            </w:r>
          </w:p>
          <w:p w:rsidR="00A86026" w:rsidRPr="00A86026" w:rsidRDefault="00A86026" w:rsidP="00A86026">
            <w:pPr>
              <w:spacing w:after="40" w:line="240" w:lineRule="auto"/>
              <w:ind w:left="550" w:firstLine="567"/>
              <w:jc w:val="both"/>
              <w:rPr>
                <w:rFonts w:ascii="Times New Roman" w:eastAsia="Times New Roman" w:hAnsi="Times New Roman" w:cs="Times New Roman"/>
                <w:color w:val="000000"/>
                <w:sz w:val="28"/>
                <w:szCs w:val="28"/>
                <w:lang w:val="ru-RU" w:eastAsia="ru-RU"/>
              </w:rPr>
            </w:pPr>
            <w:r w:rsidRPr="00A86026">
              <w:rPr>
                <w:rFonts w:ascii="Times New Roman" w:eastAsia="Times New Roman" w:hAnsi="Times New Roman" w:cs="Times New Roman"/>
                <w:b/>
                <w:bCs/>
                <w:color w:val="000000"/>
                <w:sz w:val="28"/>
                <w:szCs w:val="28"/>
                <w:lang w:val="uk-UA" w:eastAsia="ru-RU"/>
              </w:rPr>
              <w:t>Обробка й інтерпретація</w:t>
            </w:r>
          </w:p>
          <w:p w:rsidR="00A86026" w:rsidRPr="00A86026" w:rsidRDefault="00A86026" w:rsidP="00A86026">
            <w:pPr>
              <w:spacing w:after="40" w:line="240" w:lineRule="auto"/>
              <w:ind w:left="550" w:firstLine="567"/>
              <w:jc w:val="both"/>
              <w:rPr>
                <w:rFonts w:ascii="Times New Roman" w:eastAsia="Times New Roman" w:hAnsi="Times New Roman" w:cs="Times New Roman"/>
                <w:color w:val="000000"/>
                <w:sz w:val="28"/>
                <w:szCs w:val="28"/>
                <w:lang w:val="uk-UA" w:eastAsia="ru-RU"/>
              </w:rPr>
            </w:pPr>
            <w:r w:rsidRPr="00A86026">
              <w:rPr>
                <w:rFonts w:ascii="Times New Roman" w:eastAsia="Times New Roman" w:hAnsi="Times New Roman" w:cs="Times New Roman"/>
                <w:color w:val="000000"/>
                <w:sz w:val="28"/>
                <w:szCs w:val="28"/>
                <w:lang w:val="uk-UA" w:eastAsia="ru-RU"/>
              </w:rPr>
              <w:t>По 1 балу нараховується на відповідь «Н» на питання 1, 5, 7 і за відповідь «В» на всі інші питання. Підраховується сума балів.</w:t>
            </w:r>
          </w:p>
          <w:p w:rsidR="00A86026" w:rsidRPr="00A86026" w:rsidRDefault="00A86026" w:rsidP="00A86026">
            <w:pPr>
              <w:spacing w:after="40" w:line="240" w:lineRule="auto"/>
              <w:ind w:left="550" w:firstLine="567"/>
              <w:jc w:val="both"/>
              <w:rPr>
                <w:rFonts w:ascii="Times New Roman" w:eastAsia="Times New Roman" w:hAnsi="Times New Roman" w:cs="Times New Roman"/>
                <w:color w:val="000000"/>
                <w:sz w:val="28"/>
                <w:szCs w:val="28"/>
                <w:lang w:val="uk-UA" w:eastAsia="ru-RU"/>
              </w:rPr>
            </w:pPr>
            <w:r w:rsidRPr="00A86026">
              <w:rPr>
                <w:rFonts w:ascii="Times New Roman" w:eastAsia="Times New Roman" w:hAnsi="Times New Roman" w:cs="Times New Roman"/>
                <w:color w:val="000000"/>
                <w:sz w:val="28"/>
                <w:szCs w:val="28"/>
                <w:lang w:val="uk-UA" w:eastAsia="ru-RU"/>
              </w:rPr>
              <w:t>0-3 бала - низький комунікативний контроль; висока імпульсивність у спілкуванні, відкритість, розкутість, поведінка мало піддається змінам залежно від ситуації спілкування й не завжди співвідноситься з поведінкою інших людей.</w:t>
            </w:r>
          </w:p>
          <w:p w:rsidR="00A86026" w:rsidRPr="00A86026" w:rsidRDefault="00A86026" w:rsidP="00A86026">
            <w:pPr>
              <w:spacing w:after="40" w:line="240" w:lineRule="auto"/>
              <w:ind w:left="550" w:firstLine="567"/>
              <w:jc w:val="both"/>
              <w:rPr>
                <w:rFonts w:ascii="Times New Roman" w:eastAsia="Times New Roman" w:hAnsi="Times New Roman" w:cs="Times New Roman"/>
                <w:color w:val="000000"/>
                <w:sz w:val="28"/>
                <w:szCs w:val="28"/>
                <w:lang w:val="ru-RU" w:eastAsia="ru-RU"/>
              </w:rPr>
            </w:pPr>
            <w:r w:rsidRPr="00A86026">
              <w:rPr>
                <w:rFonts w:ascii="Times New Roman" w:eastAsia="Times New Roman" w:hAnsi="Times New Roman" w:cs="Times New Roman"/>
                <w:color w:val="000000"/>
                <w:sz w:val="28"/>
                <w:szCs w:val="28"/>
                <w:lang w:val="uk-UA" w:eastAsia="ru-RU"/>
              </w:rPr>
              <w:t>4-6 балів - середній комунікативний контроль; у спілкуванні безпосередній, щиро ставиться до інших. Але стриманий в емоційних проявах, співвідносить свої реакції з поведінкою оточуючих людей.</w:t>
            </w:r>
          </w:p>
          <w:p w:rsidR="00A86026" w:rsidRPr="00A86026" w:rsidRDefault="00A86026" w:rsidP="00A86026">
            <w:pPr>
              <w:spacing w:after="150" w:line="240" w:lineRule="auto"/>
              <w:ind w:left="550" w:firstLine="567"/>
              <w:jc w:val="both"/>
              <w:rPr>
                <w:rFonts w:ascii="Times New Roman" w:eastAsia="Times New Roman" w:hAnsi="Times New Roman" w:cs="Times New Roman"/>
                <w:color w:val="000000"/>
                <w:sz w:val="28"/>
                <w:szCs w:val="28"/>
                <w:lang w:val="ru-RU" w:eastAsia="ru-RU"/>
              </w:rPr>
            </w:pPr>
            <w:r w:rsidRPr="00A86026">
              <w:rPr>
                <w:rFonts w:ascii="Times New Roman" w:eastAsia="Times New Roman" w:hAnsi="Times New Roman" w:cs="Times New Roman"/>
                <w:color w:val="000000"/>
                <w:sz w:val="28"/>
                <w:szCs w:val="28"/>
                <w:lang w:val="uk-UA" w:eastAsia="ru-RU"/>
              </w:rPr>
              <w:t>7-10 балів - високий комунікативний контроль; постійно стежить за собою, керує вираженням своїх емоцій.</w:t>
            </w:r>
          </w:p>
        </w:tc>
      </w:tr>
    </w:tbl>
    <w:p w:rsidR="00A86026" w:rsidRPr="00A86026" w:rsidRDefault="00A86026" w:rsidP="00A86026">
      <w:pPr>
        <w:spacing w:after="200" w:line="276" w:lineRule="auto"/>
        <w:rPr>
          <w:rFonts w:ascii="Times New Roman" w:eastAsia="Times New Roman" w:hAnsi="Times New Roman" w:cs="Times New Roman"/>
          <w:sz w:val="28"/>
          <w:szCs w:val="28"/>
          <w:lang w:val="ru-RU"/>
        </w:rPr>
      </w:pPr>
    </w:p>
    <w:p w:rsidR="00A86026" w:rsidRDefault="00A86026" w:rsidP="00A86026">
      <w:pPr>
        <w:spacing w:after="200" w:line="276" w:lineRule="auto"/>
        <w:rPr>
          <w:rFonts w:ascii="Times New Roman" w:eastAsia="Times New Roman" w:hAnsi="Times New Roman" w:cs="Times New Roman"/>
          <w:sz w:val="28"/>
          <w:szCs w:val="28"/>
          <w:lang w:val="ru-RU"/>
        </w:rPr>
      </w:pPr>
    </w:p>
    <w:p w:rsidR="00ED243F" w:rsidRDefault="00ED243F" w:rsidP="00A86026">
      <w:pPr>
        <w:spacing w:after="200" w:line="276" w:lineRule="auto"/>
        <w:rPr>
          <w:rFonts w:ascii="Times New Roman" w:eastAsia="Times New Roman" w:hAnsi="Times New Roman" w:cs="Times New Roman"/>
          <w:sz w:val="28"/>
          <w:szCs w:val="28"/>
          <w:lang w:val="ru-RU"/>
        </w:rPr>
      </w:pPr>
    </w:p>
    <w:p w:rsidR="00ED243F" w:rsidRDefault="00ED243F" w:rsidP="00A86026">
      <w:pPr>
        <w:spacing w:after="200" w:line="276" w:lineRule="auto"/>
        <w:rPr>
          <w:rFonts w:ascii="Times New Roman" w:eastAsia="Times New Roman" w:hAnsi="Times New Roman" w:cs="Times New Roman"/>
          <w:sz w:val="28"/>
          <w:szCs w:val="28"/>
          <w:lang w:val="ru-RU"/>
        </w:rPr>
      </w:pPr>
    </w:p>
    <w:p w:rsidR="00ED243F" w:rsidRDefault="00ED243F" w:rsidP="00A86026">
      <w:pPr>
        <w:spacing w:after="200" w:line="276" w:lineRule="auto"/>
        <w:rPr>
          <w:rFonts w:ascii="Times New Roman" w:eastAsia="Times New Roman" w:hAnsi="Times New Roman" w:cs="Times New Roman"/>
          <w:sz w:val="28"/>
          <w:szCs w:val="28"/>
          <w:lang w:val="ru-RU"/>
        </w:rPr>
      </w:pPr>
    </w:p>
    <w:p w:rsidR="00ED243F" w:rsidRDefault="00ED243F" w:rsidP="00A86026">
      <w:pPr>
        <w:spacing w:after="200" w:line="276" w:lineRule="auto"/>
        <w:rPr>
          <w:rFonts w:ascii="Times New Roman" w:eastAsia="Times New Roman" w:hAnsi="Times New Roman" w:cs="Times New Roman"/>
          <w:sz w:val="28"/>
          <w:szCs w:val="28"/>
          <w:lang w:val="ru-RU"/>
        </w:rPr>
      </w:pPr>
    </w:p>
    <w:p w:rsidR="00ED243F" w:rsidRDefault="00ED243F" w:rsidP="00A86026">
      <w:pPr>
        <w:spacing w:after="200" w:line="276" w:lineRule="auto"/>
        <w:rPr>
          <w:rFonts w:ascii="Times New Roman" w:eastAsia="Times New Roman" w:hAnsi="Times New Roman" w:cs="Times New Roman"/>
          <w:sz w:val="28"/>
          <w:szCs w:val="28"/>
          <w:lang w:val="ru-RU"/>
        </w:rPr>
      </w:pPr>
    </w:p>
    <w:p w:rsidR="00ED243F" w:rsidRDefault="00ED243F" w:rsidP="00A86026">
      <w:pPr>
        <w:spacing w:after="200" w:line="276" w:lineRule="auto"/>
        <w:rPr>
          <w:rFonts w:ascii="Times New Roman" w:eastAsia="Times New Roman" w:hAnsi="Times New Roman" w:cs="Times New Roman"/>
          <w:sz w:val="28"/>
          <w:szCs w:val="28"/>
          <w:lang w:val="ru-RU"/>
        </w:rPr>
      </w:pPr>
    </w:p>
    <w:p w:rsidR="00ED243F" w:rsidRDefault="00ED243F" w:rsidP="00A86026">
      <w:pPr>
        <w:spacing w:after="200" w:line="276" w:lineRule="auto"/>
        <w:rPr>
          <w:rFonts w:ascii="Times New Roman" w:eastAsia="Times New Roman" w:hAnsi="Times New Roman" w:cs="Times New Roman"/>
          <w:sz w:val="28"/>
          <w:szCs w:val="28"/>
          <w:lang w:val="ru-RU"/>
        </w:rPr>
      </w:pPr>
    </w:p>
    <w:p w:rsidR="00ED243F" w:rsidRDefault="00ED243F" w:rsidP="00A86026">
      <w:pPr>
        <w:spacing w:after="200" w:line="276" w:lineRule="auto"/>
        <w:rPr>
          <w:rFonts w:ascii="Times New Roman" w:eastAsia="Times New Roman" w:hAnsi="Times New Roman" w:cs="Times New Roman"/>
          <w:sz w:val="28"/>
          <w:szCs w:val="28"/>
          <w:lang w:val="ru-RU"/>
        </w:rPr>
      </w:pPr>
    </w:p>
    <w:p w:rsidR="00ED243F" w:rsidRDefault="00ED243F" w:rsidP="00A86026">
      <w:pPr>
        <w:spacing w:after="200" w:line="276" w:lineRule="auto"/>
        <w:rPr>
          <w:rFonts w:ascii="Times New Roman" w:eastAsia="Times New Roman" w:hAnsi="Times New Roman" w:cs="Times New Roman"/>
          <w:sz w:val="28"/>
          <w:szCs w:val="28"/>
          <w:lang w:val="ru-RU"/>
        </w:rPr>
      </w:pPr>
    </w:p>
    <w:p w:rsidR="00ED243F" w:rsidRDefault="00ED243F" w:rsidP="00A86026">
      <w:pPr>
        <w:spacing w:after="200" w:line="276" w:lineRule="auto"/>
        <w:rPr>
          <w:rFonts w:ascii="Times New Roman" w:eastAsia="Times New Roman" w:hAnsi="Times New Roman" w:cs="Times New Roman"/>
          <w:sz w:val="28"/>
          <w:szCs w:val="28"/>
          <w:lang w:val="ru-RU"/>
        </w:rPr>
      </w:pPr>
    </w:p>
    <w:p w:rsidR="00ED243F" w:rsidRDefault="00ED243F" w:rsidP="00A86026">
      <w:pPr>
        <w:spacing w:after="200" w:line="276" w:lineRule="auto"/>
        <w:rPr>
          <w:rFonts w:ascii="Times New Roman" w:eastAsia="Times New Roman" w:hAnsi="Times New Roman" w:cs="Times New Roman"/>
          <w:sz w:val="28"/>
          <w:szCs w:val="28"/>
          <w:lang w:val="ru-RU"/>
        </w:rPr>
      </w:pPr>
    </w:p>
    <w:p w:rsidR="00ED243F" w:rsidRDefault="00ED243F" w:rsidP="00A86026">
      <w:pPr>
        <w:spacing w:after="200" w:line="276" w:lineRule="auto"/>
        <w:rPr>
          <w:rFonts w:ascii="Times New Roman" w:eastAsia="Times New Roman" w:hAnsi="Times New Roman" w:cs="Times New Roman"/>
          <w:sz w:val="28"/>
          <w:szCs w:val="28"/>
          <w:lang w:val="ru-RU"/>
        </w:rPr>
      </w:pPr>
    </w:p>
    <w:p w:rsidR="00ED243F" w:rsidRDefault="00ED243F" w:rsidP="00A86026">
      <w:pPr>
        <w:spacing w:after="200" w:line="276" w:lineRule="auto"/>
        <w:rPr>
          <w:rFonts w:ascii="Times New Roman" w:eastAsia="Times New Roman" w:hAnsi="Times New Roman" w:cs="Times New Roman"/>
          <w:sz w:val="28"/>
          <w:szCs w:val="28"/>
          <w:lang w:val="ru-RU"/>
        </w:rPr>
      </w:pPr>
    </w:p>
    <w:p w:rsidR="00ED243F" w:rsidRPr="00A86026" w:rsidRDefault="00ED243F" w:rsidP="00A86026">
      <w:pPr>
        <w:spacing w:after="200" w:line="276" w:lineRule="auto"/>
        <w:rPr>
          <w:rFonts w:ascii="Times New Roman" w:eastAsia="Times New Roman" w:hAnsi="Times New Roman" w:cs="Times New Roman"/>
          <w:sz w:val="28"/>
          <w:szCs w:val="28"/>
          <w:lang w:val="ru-RU"/>
        </w:rPr>
      </w:pPr>
    </w:p>
    <w:p w:rsidR="00A86026" w:rsidRPr="00A86026" w:rsidRDefault="00ED243F" w:rsidP="00ED243F">
      <w:pPr>
        <w:spacing w:after="200" w:line="276" w:lineRule="auto"/>
        <w:jc w:val="right"/>
        <w:rPr>
          <w:rFonts w:ascii="Times New Roman" w:eastAsia="Times New Roman" w:hAnsi="Times New Roman" w:cs="Times New Roman"/>
          <w:b/>
          <w:sz w:val="28"/>
          <w:szCs w:val="28"/>
          <w:lang w:val="ru-RU"/>
        </w:rPr>
      </w:pPr>
      <w:r w:rsidRPr="00ED243F">
        <w:rPr>
          <w:rFonts w:ascii="Times New Roman" w:eastAsia="Times New Roman" w:hAnsi="Times New Roman" w:cs="Times New Roman"/>
          <w:b/>
          <w:sz w:val="28"/>
          <w:szCs w:val="28"/>
          <w:lang w:val="ru-RU"/>
        </w:rPr>
        <w:t>Додаток В</w:t>
      </w:r>
    </w:p>
    <w:p w:rsidR="00A86026" w:rsidRPr="00A86026" w:rsidRDefault="00A86026" w:rsidP="00A86026">
      <w:pPr>
        <w:spacing w:after="200" w:line="276" w:lineRule="auto"/>
        <w:rPr>
          <w:rFonts w:ascii="Times New Roman" w:eastAsia="Times New Roman" w:hAnsi="Times New Roman" w:cs="Times New Roman"/>
          <w:b/>
          <w:sz w:val="28"/>
          <w:szCs w:val="28"/>
          <w:lang w:val="ru-RU"/>
        </w:rPr>
      </w:pPr>
      <w:r w:rsidRPr="00A86026">
        <w:rPr>
          <w:rFonts w:ascii="Times New Roman" w:eastAsia="Times New Roman" w:hAnsi="Times New Roman" w:cs="Times New Roman"/>
          <w:b/>
          <w:sz w:val="28"/>
          <w:szCs w:val="28"/>
          <w:lang w:val="ru-RU"/>
        </w:rPr>
        <w:t xml:space="preserve">Методика оцінки рівня комунікативності (тест В.Ф. Ряховського) </w:t>
      </w:r>
    </w:p>
    <w:p w:rsidR="00A86026" w:rsidRPr="00A86026" w:rsidRDefault="00A86026" w:rsidP="00A86026">
      <w:pPr>
        <w:spacing w:after="200" w:line="276" w:lineRule="auto"/>
        <w:ind w:left="-567" w:firstLine="567"/>
        <w:contextualSpacing/>
        <w:jc w:val="both"/>
        <w:rPr>
          <w:rFonts w:ascii="Times New Roman" w:eastAsia="Times New Roman" w:hAnsi="Times New Roman" w:cs="Times New Roman"/>
          <w:sz w:val="28"/>
          <w:szCs w:val="28"/>
          <w:lang w:val="ru-RU"/>
        </w:rPr>
      </w:pPr>
      <w:r w:rsidRPr="00A86026">
        <w:rPr>
          <w:rFonts w:ascii="Times New Roman" w:eastAsia="Times New Roman" w:hAnsi="Times New Roman" w:cs="Times New Roman"/>
          <w:b/>
          <w:sz w:val="28"/>
          <w:szCs w:val="28"/>
          <w:lang w:val="ru-RU"/>
        </w:rPr>
        <w:t xml:space="preserve">Мета: </w:t>
      </w:r>
      <w:r w:rsidRPr="00A86026">
        <w:rPr>
          <w:rFonts w:ascii="Times New Roman" w:eastAsia="Times New Roman" w:hAnsi="Times New Roman" w:cs="Times New Roman"/>
          <w:sz w:val="28"/>
          <w:szCs w:val="28"/>
          <w:lang w:val="ru-RU"/>
        </w:rPr>
        <w:t>визначити рівень комунікабельності людини. Відповідати на питання треба використовуючи три варіанти відповідей - «так», «іноді» і «ні».</w:t>
      </w:r>
    </w:p>
    <w:p w:rsidR="00A86026" w:rsidRPr="00A86026" w:rsidRDefault="00A86026" w:rsidP="00A86026">
      <w:pPr>
        <w:spacing w:after="200" w:line="276" w:lineRule="auto"/>
        <w:ind w:left="-567" w:firstLine="567"/>
        <w:contextualSpacing/>
        <w:jc w:val="both"/>
        <w:rPr>
          <w:rFonts w:ascii="Times New Roman" w:eastAsia="Times New Roman" w:hAnsi="Times New Roman" w:cs="Times New Roman"/>
          <w:sz w:val="28"/>
          <w:szCs w:val="28"/>
          <w:lang w:val="ru-RU"/>
        </w:rPr>
      </w:pPr>
      <w:r w:rsidRPr="00A86026">
        <w:rPr>
          <w:rFonts w:ascii="Times New Roman" w:eastAsia="Times New Roman" w:hAnsi="Times New Roman" w:cs="Times New Roman"/>
          <w:b/>
          <w:sz w:val="28"/>
          <w:szCs w:val="28"/>
          <w:lang w:val="ru-RU"/>
        </w:rPr>
        <w:t>Інструкція:</w:t>
      </w:r>
      <w:r w:rsidRPr="00A86026">
        <w:rPr>
          <w:rFonts w:ascii="Times New Roman" w:eastAsia="Times New Roman" w:hAnsi="Times New Roman" w:cs="Times New Roman"/>
          <w:sz w:val="28"/>
          <w:szCs w:val="28"/>
          <w:lang w:val="ru-RU"/>
        </w:rPr>
        <w:t xml:space="preserve"> Вашій увазі пропонується кілька простих запитань. Відповідайте швидко, не задумуючись, обираючи один з трьох варіантів: «так», «ні», «іноді». </w:t>
      </w:r>
    </w:p>
    <w:p w:rsidR="00A86026" w:rsidRPr="00A86026" w:rsidRDefault="00A86026" w:rsidP="00A86026">
      <w:pPr>
        <w:numPr>
          <w:ilvl w:val="0"/>
          <w:numId w:val="3"/>
        </w:numPr>
        <w:spacing w:after="200" w:line="276" w:lineRule="auto"/>
        <w:ind w:left="-567" w:firstLine="567"/>
        <w:contextualSpacing/>
        <w:jc w:val="both"/>
        <w:rPr>
          <w:rFonts w:ascii="Times New Roman" w:eastAsia="Times New Roman" w:hAnsi="Times New Roman" w:cs="Times New Roman"/>
          <w:sz w:val="28"/>
          <w:szCs w:val="28"/>
          <w:lang w:val="ru-RU"/>
        </w:rPr>
      </w:pPr>
      <w:r w:rsidRPr="00A86026">
        <w:rPr>
          <w:rFonts w:ascii="Times New Roman" w:eastAsia="Times New Roman" w:hAnsi="Times New Roman" w:cs="Times New Roman"/>
          <w:sz w:val="28"/>
          <w:szCs w:val="28"/>
          <w:lang w:val="ru-RU"/>
        </w:rPr>
        <w:t xml:space="preserve">Вас чекає важлива зустріч. Чи хвилюєтесь ви, коли її чекаєте? </w:t>
      </w:r>
    </w:p>
    <w:p w:rsidR="00A86026" w:rsidRPr="00A86026" w:rsidRDefault="00A86026" w:rsidP="00A86026">
      <w:pPr>
        <w:spacing w:after="200" w:line="276" w:lineRule="auto"/>
        <w:ind w:left="-567" w:firstLine="567"/>
        <w:contextualSpacing/>
        <w:jc w:val="both"/>
        <w:rPr>
          <w:rFonts w:ascii="Times New Roman" w:eastAsia="Times New Roman" w:hAnsi="Times New Roman" w:cs="Times New Roman"/>
          <w:sz w:val="28"/>
          <w:szCs w:val="28"/>
          <w:lang w:val="ru-RU"/>
        </w:rPr>
      </w:pPr>
      <w:r w:rsidRPr="00A86026">
        <w:rPr>
          <w:rFonts w:ascii="Times New Roman" w:eastAsia="Times New Roman" w:hAnsi="Times New Roman" w:cs="Times New Roman"/>
          <w:sz w:val="28"/>
          <w:szCs w:val="28"/>
          <w:lang w:val="ru-RU"/>
        </w:rPr>
        <w:t>1) так; 2) ні; 3) іноді.</w:t>
      </w:r>
    </w:p>
    <w:p w:rsidR="00A86026" w:rsidRPr="00A86026" w:rsidRDefault="00A86026" w:rsidP="00A86026">
      <w:pPr>
        <w:numPr>
          <w:ilvl w:val="0"/>
          <w:numId w:val="3"/>
        </w:numPr>
        <w:spacing w:after="200" w:line="276" w:lineRule="auto"/>
        <w:ind w:left="-567" w:firstLine="567"/>
        <w:contextualSpacing/>
        <w:jc w:val="both"/>
        <w:rPr>
          <w:rFonts w:ascii="Times New Roman" w:eastAsia="Times New Roman" w:hAnsi="Times New Roman" w:cs="Times New Roman"/>
          <w:sz w:val="28"/>
          <w:szCs w:val="28"/>
          <w:lang w:val="ru-RU"/>
        </w:rPr>
      </w:pPr>
      <w:r w:rsidRPr="00A86026">
        <w:rPr>
          <w:rFonts w:ascii="Times New Roman" w:eastAsia="Times New Roman" w:hAnsi="Times New Roman" w:cs="Times New Roman"/>
          <w:sz w:val="28"/>
          <w:szCs w:val="28"/>
          <w:lang w:val="ru-RU"/>
        </w:rPr>
        <w:t xml:space="preserve">Чи викликає у Вас невдоволення доручення виступити з доповіддю, повідомленням, інформацією назборах? </w:t>
      </w:r>
    </w:p>
    <w:p w:rsidR="00A86026" w:rsidRPr="00A86026" w:rsidRDefault="00A86026" w:rsidP="00A86026">
      <w:pPr>
        <w:spacing w:after="200" w:line="276" w:lineRule="auto"/>
        <w:ind w:left="-567" w:firstLine="567"/>
        <w:contextualSpacing/>
        <w:jc w:val="both"/>
        <w:rPr>
          <w:rFonts w:ascii="Times New Roman" w:eastAsia="Times New Roman" w:hAnsi="Times New Roman" w:cs="Times New Roman"/>
          <w:sz w:val="28"/>
          <w:szCs w:val="28"/>
          <w:lang w:val="ru-RU"/>
        </w:rPr>
      </w:pPr>
      <w:r w:rsidRPr="00A86026">
        <w:rPr>
          <w:rFonts w:ascii="Times New Roman" w:eastAsia="Times New Roman" w:hAnsi="Times New Roman" w:cs="Times New Roman"/>
          <w:sz w:val="28"/>
          <w:szCs w:val="28"/>
          <w:lang w:val="ru-RU"/>
        </w:rPr>
        <w:t>1) так; 2) ні; 3) іноді.</w:t>
      </w:r>
    </w:p>
    <w:p w:rsidR="00A86026" w:rsidRPr="00A86026" w:rsidRDefault="00A86026" w:rsidP="00A86026">
      <w:pPr>
        <w:numPr>
          <w:ilvl w:val="0"/>
          <w:numId w:val="3"/>
        </w:numPr>
        <w:spacing w:after="200" w:line="276" w:lineRule="auto"/>
        <w:ind w:left="-567" w:firstLine="567"/>
        <w:contextualSpacing/>
        <w:jc w:val="both"/>
        <w:rPr>
          <w:rFonts w:ascii="Times New Roman" w:eastAsia="Times New Roman" w:hAnsi="Times New Roman" w:cs="Times New Roman"/>
          <w:sz w:val="28"/>
          <w:szCs w:val="28"/>
          <w:lang w:val="ru-RU"/>
        </w:rPr>
      </w:pPr>
      <w:r w:rsidRPr="00A86026">
        <w:rPr>
          <w:rFonts w:ascii="Times New Roman" w:eastAsia="Times New Roman" w:hAnsi="Times New Roman" w:cs="Times New Roman"/>
          <w:sz w:val="28"/>
          <w:szCs w:val="28"/>
          <w:lang w:val="ru-RU"/>
        </w:rPr>
        <w:t xml:space="preserve">Чи відкладаєте Ви візит до лікаря до останнього моменту? </w:t>
      </w:r>
    </w:p>
    <w:p w:rsidR="00A86026" w:rsidRPr="00A86026" w:rsidRDefault="00A86026" w:rsidP="00A86026">
      <w:pPr>
        <w:spacing w:after="200" w:line="276" w:lineRule="auto"/>
        <w:ind w:left="-567" w:firstLine="567"/>
        <w:contextualSpacing/>
        <w:jc w:val="both"/>
        <w:rPr>
          <w:rFonts w:ascii="Times New Roman" w:eastAsia="Times New Roman" w:hAnsi="Times New Roman" w:cs="Times New Roman"/>
          <w:sz w:val="28"/>
          <w:szCs w:val="28"/>
          <w:lang w:val="ru-RU"/>
        </w:rPr>
      </w:pPr>
      <w:r w:rsidRPr="00A86026">
        <w:rPr>
          <w:rFonts w:ascii="Times New Roman" w:eastAsia="Times New Roman" w:hAnsi="Times New Roman" w:cs="Times New Roman"/>
          <w:sz w:val="28"/>
          <w:szCs w:val="28"/>
          <w:lang w:val="ru-RU"/>
        </w:rPr>
        <w:t>1) так; 2) ні; 3) іноді.</w:t>
      </w:r>
    </w:p>
    <w:p w:rsidR="00A86026" w:rsidRPr="00A86026" w:rsidRDefault="00A86026" w:rsidP="00A86026">
      <w:pPr>
        <w:numPr>
          <w:ilvl w:val="0"/>
          <w:numId w:val="3"/>
        </w:numPr>
        <w:spacing w:after="200" w:line="276" w:lineRule="auto"/>
        <w:ind w:left="-567" w:firstLine="567"/>
        <w:contextualSpacing/>
        <w:jc w:val="both"/>
        <w:rPr>
          <w:rFonts w:ascii="Times New Roman" w:eastAsia="Times New Roman" w:hAnsi="Times New Roman" w:cs="Times New Roman"/>
          <w:sz w:val="28"/>
          <w:szCs w:val="28"/>
          <w:lang w:val="ru-RU"/>
        </w:rPr>
      </w:pPr>
      <w:r w:rsidRPr="00A86026">
        <w:rPr>
          <w:rFonts w:ascii="Times New Roman" w:eastAsia="Times New Roman" w:hAnsi="Times New Roman" w:cs="Times New Roman"/>
          <w:sz w:val="28"/>
          <w:szCs w:val="28"/>
          <w:lang w:val="ru-RU"/>
        </w:rPr>
        <w:t xml:space="preserve">Вам пропонують виїхати у відрядження в місто, де Ви ніколи не бували. Чи будете ви намагатися уникнути цього відрядження? </w:t>
      </w:r>
    </w:p>
    <w:p w:rsidR="00A86026" w:rsidRPr="00A86026" w:rsidRDefault="00A86026" w:rsidP="00A86026">
      <w:pPr>
        <w:spacing w:after="200" w:line="276" w:lineRule="auto"/>
        <w:ind w:left="-567" w:firstLine="567"/>
        <w:contextualSpacing/>
        <w:jc w:val="both"/>
        <w:rPr>
          <w:rFonts w:ascii="Times New Roman" w:eastAsia="Times New Roman" w:hAnsi="Times New Roman" w:cs="Times New Roman"/>
          <w:sz w:val="28"/>
          <w:szCs w:val="28"/>
          <w:lang w:val="ru-RU"/>
        </w:rPr>
      </w:pPr>
      <w:r w:rsidRPr="00A86026">
        <w:rPr>
          <w:rFonts w:ascii="Times New Roman" w:eastAsia="Times New Roman" w:hAnsi="Times New Roman" w:cs="Times New Roman"/>
          <w:sz w:val="28"/>
          <w:szCs w:val="28"/>
          <w:lang w:val="ru-RU"/>
        </w:rPr>
        <w:t>1) так; 2) ні; 3) іноді.</w:t>
      </w:r>
    </w:p>
    <w:p w:rsidR="00A86026" w:rsidRPr="00A86026" w:rsidRDefault="00A86026" w:rsidP="00A86026">
      <w:pPr>
        <w:numPr>
          <w:ilvl w:val="0"/>
          <w:numId w:val="3"/>
        </w:numPr>
        <w:spacing w:after="200" w:line="276" w:lineRule="auto"/>
        <w:ind w:left="-567" w:firstLine="567"/>
        <w:contextualSpacing/>
        <w:jc w:val="both"/>
        <w:rPr>
          <w:rFonts w:ascii="Times New Roman" w:eastAsia="Times New Roman" w:hAnsi="Times New Roman" w:cs="Times New Roman"/>
          <w:sz w:val="28"/>
          <w:szCs w:val="28"/>
          <w:lang w:val="ru-RU"/>
        </w:rPr>
      </w:pPr>
      <w:r w:rsidRPr="00A86026">
        <w:rPr>
          <w:rFonts w:ascii="Times New Roman" w:eastAsia="Times New Roman" w:hAnsi="Times New Roman" w:cs="Times New Roman"/>
          <w:sz w:val="28"/>
          <w:szCs w:val="28"/>
          <w:lang w:val="ru-RU"/>
        </w:rPr>
        <w:t xml:space="preserve">Чи любите Ви ділитися своїми переживаннями з іншими людьми? </w:t>
      </w:r>
    </w:p>
    <w:p w:rsidR="00A86026" w:rsidRPr="00A86026" w:rsidRDefault="00A86026" w:rsidP="00A86026">
      <w:pPr>
        <w:spacing w:after="200" w:line="276" w:lineRule="auto"/>
        <w:ind w:left="-567" w:firstLine="567"/>
        <w:contextualSpacing/>
        <w:jc w:val="both"/>
        <w:rPr>
          <w:rFonts w:ascii="Times New Roman" w:eastAsia="Times New Roman" w:hAnsi="Times New Roman" w:cs="Times New Roman"/>
          <w:sz w:val="28"/>
          <w:szCs w:val="28"/>
          <w:lang w:val="ru-RU"/>
        </w:rPr>
      </w:pPr>
      <w:r w:rsidRPr="00A86026">
        <w:rPr>
          <w:rFonts w:ascii="Times New Roman" w:eastAsia="Times New Roman" w:hAnsi="Times New Roman" w:cs="Times New Roman"/>
          <w:sz w:val="28"/>
          <w:szCs w:val="28"/>
          <w:lang w:val="ru-RU"/>
        </w:rPr>
        <w:t>1) так; 2) ні; 3) іноді.</w:t>
      </w:r>
    </w:p>
    <w:p w:rsidR="00A86026" w:rsidRPr="00A86026" w:rsidRDefault="00A86026" w:rsidP="00A86026">
      <w:pPr>
        <w:numPr>
          <w:ilvl w:val="0"/>
          <w:numId w:val="3"/>
        </w:numPr>
        <w:spacing w:after="200" w:line="276" w:lineRule="auto"/>
        <w:ind w:left="-567" w:firstLine="567"/>
        <w:contextualSpacing/>
        <w:jc w:val="both"/>
        <w:rPr>
          <w:rFonts w:ascii="Times New Roman" w:eastAsia="Times New Roman" w:hAnsi="Times New Roman" w:cs="Times New Roman"/>
          <w:sz w:val="28"/>
          <w:szCs w:val="28"/>
          <w:lang w:val="ru-RU"/>
        </w:rPr>
      </w:pPr>
      <w:r w:rsidRPr="00A86026">
        <w:rPr>
          <w:rFonts w:ascii="Times New Roman" w:eastAsia="Times New Roman" w:hAnsi="Times New Roman" w:cs="Times New Roman"/>
          <w:sz w:val="28"/>
          <w:szCs w:val="28"/>
          <w:lang w:val="ru-RU"/>
        </w:rPr>
        <w:t xml:space="preserve">Нервуєтеся Ви, якщо незнайома людина на вулиці звернеться до Вас з проханням (показати дорогу, назвати час, відповісти на якесь питання)? </w:t>
      </w:r>
    </w:p>
    <w:p w:rsidR="00A86026" w:rsidRPr="00A86026" w:rsidRDefault="00A86026" w:rsidP="00A86026">
      <w:pPr>
        <w:spacing w:after="200" w:line="276" w:lineRule="auto"/>
        <w:ind w:left="-567" w:firstLine="567"/>
        <w:contextualSpacing/>
        <w:jc w:val="both"/>
        <w:rPr>
          <w:rFonts w:ascii="Times New Roman" w:eastAsia="Times New Roman" w:hAnsi="Times New Roman" w:cs="Times New Roman"/>
          <w:sz w:val="28"/>
          <w:szCs w:val="28"/>
          <w:lang w:val="ru-RU"/>
        </w:rPr>
      </w:pPr>
      <w:r w:rsidRPr="00A86026">
        <w:rPr>
          <w:rFonts w:ascii="Times New Roman" w:eastAsia="Times New Roman" w:hAnsi="Times New Roman" w:cs="Times New Roman"/>
          <w:sz w:val="28"/>
          <w:szCs w:val="28"/>
          <w:lang w:val="ru-RU"/>
        </w:rPr>
        <w:t>1) так; 2) ні; 3) іноді.</w:t>
      </w:r>
    </w:p>
    <w:p w:rsidR="00A86026" w:rsidRPr="00A86026" w:rsidRDefault="00A86026" w:rsidP="00A86026">
      <w:pPr>
        <w:numPr>
          <w:ilvl w:val="0"/>
          <w:numId w:val="3"/>
        </w:numPr>
        <w:spacing w:after="200" w:line="276" w:lineRule="auto"/>
        <w:ind w:left="-567" w:firstLine="567"/>
        <w:contextualSpacing/>
        <w:jc w:val="both"/>
        <w:rPr>
          <w:rFonts w:ascii="Times New Roman" w:eastAsia="Times New Roman" w:hAnsi="Times New Roman" w:cs="Times New Roman"/>
          <w:sz w:val="28"/>
          <w:szCs w:val="28"/>
          <w:lang w:val="ru-RU"/>
        </w:rPr>
      </w:pPr>
      <w:r w:rsidRPr="00A86026">
        <w:rPr>
          <w:rFonts w:ascii="Times New Roman" w:eastAsia="Times New Roman" w:hAnsi="Times New Roman" w:cs="Times New Roman"/>
          <w:sz w:val="28"/>
          <w:szCs w:val="28"/>
          <w:lang w:val="ru-RU"/>
        </w:rPr>
        <w:t xml:space="preserve">Чи вірите Ви, що людям різних поколінь важко розуміти один одного? </w:t>
      </w:r>
    </w:p>
    <w:p w:rsidR="00A86026" w:rsidRPr="00A86026" w:rsidRDefault="00A86026" w:rsidP="00A86026">
      <w:pPr>
        <w:spacing w:after="200" w:line="276" w:lineRule="auto"/>
        <w:ind w:left="-567" w:firstLine="567"/>
        <w:contextualSpacing/>
        <w:jc w:val="both"/>
        <w:rPr>
          <w:rFonts w:ascii="Times New Roman" w:eastAsia="Times New Roman" w:hAnsi="Times New Roman" w:cs="Times New Roman"/>
          <w:sz w:val="28"/>
          <w:szCs w:val="28"/>
          <w:lang w:val="ru-RU"/>
        </w:rPr>
      </w:pPr>
      <w:r w:rsidRPr="00A86026">
        <w:rPr>
          <w:rFonts w:ascii="Times New Roman" w:eastAsia="Times New Roman" w:hAnsi="Times New Roman" w:cs="Times New Roman"/>
          <w:sz w:val="28"/>
          <w:szCs w:val="28"/>
          <w:lang w:val="ru-RU"/>
        </w:rPr>
        <w:t>1) так; 2) ні; 3) іноді.</w:t>
      </w:r>
    </w:p>
    <w:p w:rsidR="00A86026" w:rsidRPr="00A86026" w:rsidRDefault="00A86026" w:rsidP="00A86026">
      <w:pPr>
        <w:numPr>
          <w:ilvl w:val="0"/>
          <w:numId w:val="3"/>
        </w:numPr>
        <w:spacing w:after="200" w:line="276" w:lineRule="auto"/>
        <w:ind w:left="-567" w:firstLine="567"/>
        <w:contextualSpacing/>
        <w:jc w:val="both"/>
        <w:rPr>
          <w:rFonts w:ascii="Times New Roman" w:eastAsia="Times New Roman" w:hAnsi="Times New Roman" w:cs="Times New Roman"/>
          <w:sz w:val="28"/>
          <w:szCs w:val="28"/>
          <w:lang w:val="ru-RU"/>
        </w:rPr>
      </w:pPr>
      <w:r w:rsidRPr="00A86026">
        <w:rPr>
          <w:rFonts w:ascii="Times New Roman" w:eastAsia="Times New Roman" w:hAnsi="Times New Roman" w:cs="Times New Roman"/>
          <w:sz w:val="28"/>
          <w:szCs w:val="28"/>
          <w:lang w:val="ru-RU"/>
        </w:rPr>
        <w:t xml:space="preserve">Посоромилися б Ви нагадати знайомому, що він забув Вам повернути гроші, які зайняв кілька місяців тому? </w:t>
      </w:r>
    </w:p>
    <w:p w:rsidR="00A86026" w:rsidRPr="00A86026" w:rsidRDefault="00A86026" w:rsidP="00A86026">
      <w:pPr>
        <w:spacing w:after="200" w:line="276" w:lineRule="auto"/>
        <w:ind w:left="-567" w:firstLine="567"/>
        <w:contextualSpacing/>
        <w:jc w:val="both"/>
        <w:rPr>
          <w:rFonts w:ascii="Times New Roman" w:eastAsia="Times New Roman" w:hAnsi="Times New Roman" w:cs="Times New Roman"/>
          <w:sz w:val="28"/>
          <w:szCs w:val="28"/>
          <w:lang w:val="ru-RU"/>
        </w:rPr>
      </w:pPr>
      <w:r w:rsidRPr="00A86026">
        <w:rPr>
          <w:rFonts w:ascii="Times New Roman" w:eastAsia="Times New Roman" w:hAnsi="Times New Roman" w:cs="Times New Roman"/>
          <w:sz w:val="28"/>
          <w:szCs w:val="28"/>
          <w:lang w:val="ru-RU"/>
        </w:rPr>
        <w:t>1) так; 2) ні; 3) іноді.</w:t>
      </w:r>
    </w:p>
    <w:p w:rsidR="00A86026" w:rsidRPr="00A86026" w:rsidRDefault="00A86026" w:rsidP="00A86026">
      <w:pPr>
        <w:numPr>
          <w:ilvl w:val="0"/>
          <w:numId w:val="3"/>
        </w:numPr>
        <w:spacing w:after="200" w:line="276" w:lineRule="auto"/>
        <w:ind w:left="-567" w:firstLine="567"/>
        <w:contextualSpacing/>
        <w:jc w:val="both"/>
        <w:rPr>
          <w:rFonts w:ascii="Times New Roman" w:eastAsia="Times New Roman" w:hAnsi="Times New Roman" w:cs="Times New Roman"/>
          <w:sz w:val="28"/>
          <w:szCs w:val="28"/>
          <w:lang w:val="ru-RU"/>
        </w:rPr>
      </w:pPr>
      <w:proofErr w:type="gramStart"/>
      <w:r w:rsidRPr="00A86026">
        <w:rPr>
          <w:rFonts w:ascii="Times New Roman" w:eastAsia="Times New Roman" w:hAnsi="Times New Roman" w:cs="Times New Roman"/>
          <w:sz w:val="28"/>
          <w:szCs w:val="28"/>
          <w:lang w:val="ru-RU"/>
        </w:rPr>
        <w:t>У  їдальні</w:t>
      </w:r>
      <w:proofErr w:type="gramEnd"/>
      <w:r w:rsidRPr="00A86026">
        <w:rPr>
          <w:rFonts w:ascii="Times New Roman" w:eastAsia="Times New Roman" w:hAnsi="Times New Roman" w:cs="Times New Roman"/>
          <w:sz w:val="28"/>
          <w:szCs w:val="28"/>
          <w:lang w:val="ru-RU"/>
        </w:rPr>
        <w:t xml:space="preserve"> Вам подали явно недоброякісну страву. Ви нічого не скажете, лише розлючено відсунувши тарілку? </w:t>
      </w:r>
    </w:p>
    <w:p w:rsidR="00A86026" w:rsidRPr="00A86026" w:rsidRDefault="00A86026" w:rsidP="00A86026">
      <w:pPr>
        <w:spacing w:after="200" w:line="276" w:lineRule="auto"/>
        <w:ind w:left="-567" w:firstLine="567"/>
        <w:contextualSpacing/>
        <w:jc w:val="both"/>
        <w:rPr>
          <w:rFonts w:ascii="Times New Roman" w:eastAsia="Times New Roman" w:hAnsi="Times New Roman" w:cs="Times New Roman"/>
          <w:sz w:val="28"/>
          <w:szCs w:val="28"/>
          <w:lang w:val="ru-RU"/>
        </w:rPr>
      </w:pPr>
      <w:r w:rsidRPr="00A86026">
        <w:rPr>
          <w:rFonts w:ascii="Times New Roman" w:eastAsia="Times New Roman" w:hAnsi="Times New Roman" w:cs="Times New Roman"/>
          <w:sz w:val="28"/>
          <w:szCs w:val="28"/>
          <w:lang w:val="ru-RU"/>
        </w:rPr>
        <w:t>1) так; 2) ні; 3) іноді.</w:t>
      </w:r>
    </w:p>
    <w:p w:rsidR="00A86026" w:rsidRPr="00A86026" w:rsidRDefault="00A86026" w:rsidP="00A86026">
      <w:pPr>
        <w:numPr>
          <w:ilvl w:val="0"/>
          <w:numId w:val="3"/>
        </w:numPr>
        <w:spacing w:after="200" w:line="276" w:lineRule="auto"/>
        <w:ind w:left="-567" w:firstLine="567"/>
        <w:contextualSpacing/>
        <w:jc w:val="both"/>
        <w:rPr>
          <w:rFonts w:ascii="Times New Roman" w:eastAsia="Times New Roman" w:hAnsi="Times New Roman" w:cs="Times New Roman"/>
          <w:sz w:val="28"/>
          <w:szCs w:val="28"/>
          <w:lang w:val="ru-RU"/>
        </w:rPr>
      </w:pPr>
      <w:r w:rsidRPr="00A86026">
        <w:rPr>
          <w:rFonts w:ascii="Times New Roman" w:eastAsia="Times New Roman" w:hAnsi="Times New Roman" w:cs="Times New Roman"/>
          <w:sz w:val="28"/>
          <w:szCs w:val="28"/>
          <w:lang w:val="ru-RU"/>
        </w:rPr>
        <w:t xml:space="preserve">Опинившись один на один з незнайомою людиною, </w:t>
      </w:r>
      <w:proofErr w:type="gramStart"/>
      <w:r w:rsidRPr="00A86026">
        <w:rPr>
          <w:rFonts w:ascii="Times New Roman" w:eastAsia="Times New Roman" w:hAnsi="Times New Roman" w:cs="Times New Roman"/>
          <w:sz w:val="28"/>
          <w:szCs w:val="28"/>
          <w:lang w:val="ru-RU"/>
        </w:rPr>
        <w:t>Ви</w:t>
      </w:r>
      <w:proofErr w:type="gramEnd"/>
      <w:r w:rsidRPr="00A86026">
        <w:rPr>
          <w:rFonts w:ascii="Times New Roman" w:eastAsia="Times New Roman" w:hAnsi="Times New Roman" w:cs="Times New Roman"/>
          <w:sz w:val="28"/>
          <w:szCs w:val="28"/>
          <w:lang w:val="ru-RU"/>
        </w:rPr>
        <w:t xml:space="preserve"> першим не почнете бесід. Чи так це? </w:t>
      </w:r>
    </w:p>
    <w:p w:rsidR="00A86026" w:rsidRPr="00A86026" w:rsidRDefault="00A86026" w:rsidP="00A86026">
      <w:pPr>
        <w:spacing w:after="200" w:line="276" w:lineRule="auto"/>
        <w:ind w:left="-567" w:firstLine="567"/>
        <w:contextualSpacing/>
        <w:jc w:val="both"/>
        <w:rPr>
          <w:rFonts w:ascii="Times New Roman" w:eastAsia="Times New Roman" w:hAnsi="Times New Roman" w:cs="Times New Roman"/>
          <w:sz w:val="28"/>
          <w:szCs w:val="28"/>
          <w:lang w:val="ru-RU"/>
        </w:rPr>
      </w:pPr>
      <w:r w:rsidRPr="00A86026">
        <w:rPr>
          <w:rFonts w:ascii="Times New Roman" w:eastAsia="Times New Roman" w:hAnsi="Times New Roman" w:cs="Times New Roman"/>
          <w:sz w:val="28"/>
          <w:szCs w:val="28"/>
          <w:lang w:val="ru-RU"/>
        </w:rPr>
        <w:t>1) так; 2) ні; 3) іноді.</w:t>
      </w:r>
    </w:p>
    <w:p w:rsidR="00A86026" w:rsidRPr="00A86026" w:rsidRDefault="00A86026" w:rsidP="00A86026">
      <w:pPr>
        <w:numPr>
          <w:ilvl w:val="0"/>
          <w:numId w:val="3"/>
        </w:numPr>
        <w:spacing w:after="200" w:line="276" w:lineRule="auto"/>
        <w:ind w:left="-567" w:firstLine="567"/>
        <w:contextualSpacing/>
        <w:jc w:val="both"/>
        <w:rPr>
          <w:rFonts w:ascii="Times New Roman" w:eastAsia="Times New Roman" w:hAnsi="Times New Roman" w:cs="Times New Roman"/>
          <w:sz w:val="28"/>
          <w:szCs w:val="28"/>
          <w:lang w:val="ru-RU"/>
        </w:rPr>
      </w:pPr>
      <w:r w:rsidRPr="00A86026">
        <w:rPr>
          <w:rFonts w:ascii="Times New Roman" w:eastAsia="Times New Roman" w:hAnsi="Times New Roman" w:cs="Times New Roman"/>
          <w:sz w:val="28"/>
          <w:szCs w:val="28"/>
          <w:lang w:val="ru-RU"/>
        </w:rPr>
        <w:t>Вас тривожить будь-яка довга черга, де б вона не була (у магазині, бібліотеці, касі кінотеатру)?</w:t>
      </w:r>
    </w:p>
    <w:p w:rsidR="00A86026" w:rsidRPr="00A86026" w:rsidRDefault="00A86026" w:rsidP="00A86026">
      <w:pPr>
        <w:spacing w:after="200" w:line="276" w:lineRule="auto"/>
        <w:ind w:left="-567" w:firstLine="567"/>
        <w:contextualSpacing/>
        <w:jc w:val="both"/>
        <w:rPr>
          <w:rFonts w:ascii="Times New Roman" w:eastAsia="Times New Roman" w:hAnsi="Times New Roman" w:cs="Times New Roman"/>
          <w:sz w:val="28"/>
          <w:szCs w:val="28"/>
          <w:lang w:val="ru-RU"/>
        </w:rPr>
      </w:pPr>
      <w:r w:rsidRPr="00A86026">
        <w:rPr>
          <w:rFonts w:ascii="Times New Roman" w:eastAsia="Times New Roman" w:hAnsi="Times New Roman" w:cs="Times New Roman"/>
          <w:sz w:val="28"/>
          <w:szCs w:val="28"/>
          <w:lang w:val="ru-RU"/>
        </w:rPr>
        <w:t>1) так; 2) ні; 3) іноді.</w:t>
      </w:r>
    </w:p>
    <w:p w:rsidR="00A86026" w:rsidRPr="00A86026" w:rsidRDefault="00A86026" w:rsidP="00A86026">
      <w:pPr>
        <w:numPr>
          <w:ilvl w:val="0"/>
          <w:numId w:val="3"/>
        </w:numPr>
        <w:spacing w:after="200" w:line="276" w:lineRule="auto"/>
        <w:ind w:left="-567" w:firstLine="567"/>
        <w:contextualSpacing/>
        <w:jc w:val="both"/>
        <w:rPr>
          <w:rFonts w:ascii="Times New Roman" w:eastAsia="Times New Roman" w:hAnsi="Times New Roman" w:cs="Times New Roman"/>
          <w:sz w:val="28"/>
          <w:szCs w:val="28"/>
          <w:lang w:val="ru-RU"/>
        </w:rPr>
      </w:pPr>
      <w:r w:rsidRPr="00A86026">
        <w:rPr>
          <w:rFonts w:ascii="Times New Roman" w:eastAsia="Times New Roman" w:hAnsi="Times New Roman" w:cs="Times New Roman"/>
          <w:sz w:val="28"/>
          <w:szCs w:val="28"/>
          <w:lang w:val="ru-RU"/>
        </w:rPr>
        <w:t xml:space="preserve">Чи боїтеся Ви брати участь у вирішенні суперечок? </w:t>
      </w:r>
    </w:p>
    <w:p w:rsidR="00A86026" w:rsidRPr="00A86026" w:rsidRDefault="00A86026" w:rsidP="00A86026">
      <w:pPr>
        <w:spacing w:after="200" w:line="276" w:lineRule="auto"/>
        <w:ind w:left="-567" w:firstLine="567"/>
        <w:contextualSpacing/>
        <w:jc w:val="both"/>
        <w:rPr>
          <w:rFonts w:ascii="Times New Roman" w:eastAsia="Times New Roman" w:hAnsi="Times New Roman" w:cs="Times New Roman"/>
          <w:sz w:val="28"/>
          <w:szCs w:val="28"/>
          <w:lang w:val="ru-RU"/>
        </w:rPr>
      </w:pPr>
      <w:r w:rsidRPr="00A86026">
        <w:rPr>
          <w:rFonts w:ascii="Times New Roman" w:eastAsia="Times New Roman" w:hAnsi="Times New Roman" w:cs="Times New Roman"/>
          <w:sz w:val="28"/>
          <w:szCs w:val="28"/>
          <w:lang w:val="ru-RU"/>
        </w:rPr>
        <w:t>1) так; 2) ні; 3) іноді.</w:t>
      </w:r>
    </w:p>
    <w:p w:rsidR="00A86026" w:rsidRPr="00A86026" w:rsidRDefault="00A86026" w:rsidP="00A86026">
      <w:pPr>
        <w:numPr>
          <w:ilvl w:val="0"/>
          <w:numId w:val="3"/>
        </w:numPr>
        <w:spacing w:after="200" w:line="276" w:lineRule="auto"/>
        <w:ind w:left="-567" w:firstLine="567"/>
        <w:contextualSpacing/>
        <w:jc w:val="both"/>
        <w:rPr>
          <w:rFonts w:ascii="Times New Roman" w:eastAsia="Times New Roman" w:hAnsi="Times New Roman" w:cs="Times New Roman"/>
          <w:sz w:val="28"/>
          <w:szCs w:val="28"/>
          <w:lang w:val="ru-RU"/>
        </w:rPr>
      </w:pPr>
      <w:r w:rsidRPr="00A86026">
        <w:rPr>
          <w:rFonts w:ascii="Times New Roman" w:eastAsia="Times New Roman" w:hAnsi="Times New Roman" w:cs="Times New Roman"/>
          <w:sz w:val="28"/>
          <w:szCs w:val="28"/>
          <w:lang w:val="ru-RU"/>
        </w:rPr>
        <w:t xml:space="preserve">Ви не сприймаєте чужих думок щодо оцінки творів літератури, мистецтва, культури. Це так? </w:t>
      </w:r>
    </w:p>
    <w:p w:rsidR="00A86026" w:rsidRPr="00A86026" w:rsidRDefault="00A86026" w:rsidP="00A86026">
      <w:pPr>
        <w:spacing w:after="200" w:line="276" w:lineRule="auto"/>
        <w:ind w:left="-567" w:firstLine="567"/>
        <w:contextualSpacing/>
        <w:jc w:val="both"/>
        <w:rPr>
          <w:rFonts w:ascii="Times New Roman" w:eastAsia="Times New Roman" w:hAnsi="Times New Roman" w:cs="Times New Roman"/>
          <w:sz w:val="28"/>
          <w:szCs w:val="28"/>
          <w:lang w:val="ru-RU"/>
        </w:rPr>
      </w:pPr>
      <w:r w:rsidRPr="00A86026">
        <w:rPr>
          <w:rFonts w:ascii="Times New Roman" w:eastAsia="Times New Roman" w:hAnsi="Times New Roman" w:cs="Times New Roman"/>
          <w:sz w:val="28"/>
          <w:szCs w:val="28"/>
          <w:lang w:val="ru-RU"/>
        </w:rPr>
        <w:t>1) так; 2) ні; 3) іноді.</w:t>
      </w:r>
    </w:p>
    <w:p w:rsidR="00A86026" w:rsidRPr="00A86026" w:rsidRDefault="00A86026" w:rsidP="00A86026">
      <w:pPr>
        <w:numPr>
          <w:ilvl w:val="0"/>
          <w:numId w:val="3"/>
        </w:numPr>
        <w:spacing w:after="200" w:line="276" w:lineRule="auto"/>
        <w:ind w:left="-567" w:firstLine="567"/>
        <w:contextualSpacing/>
        <w:jc w:val="both"/>
        <w:rPr>
          <w:rFonts w:ascii="Times New Roman" w:eastAsia="Times New Roman" w:hAnsi="Times New Roman" w:cs="Times New Roman"/>
          <w:sz w:val="28"/>
          <w:szCs w:val="28"/>
          <w:lang w:val="ru-RU"/>
        </w:rPr>
      </w:pPr>
      <w:r w:rsidRPr="00A86026">
        <w:rPr>
          <w:rFonts w:ascii="Times New Roman" w:eastAsia="Times New Roman" w:hAnsi="Times New Roman" w:cs="Times New Roman"/>
          <w:sz w:val="28"/>
          <w:szCs w:val="28"/>
          <w:lang w:val="ru-RU"/>
        </w:rPr>
        <w:t xml:space="preserve">Почувши помилкове висловлювання явно помилкової точки зору з добре відомого Вам питання, Ви мовчите і не вступати в розмову? </w:t>
      </w:r>
    </w:p>
    <w:p w:rsidR="00A86026" w:rsidRPr="00A86026" w:rsidRDefault="00A86026" w:rsidP="00A86026">
      <w:pPr>
        <w:spacing w:after="200" w:line="276" w:lineRule="auto"/>
        <w:ind w:left="-567" w:firstLine="567"/>
        <w:contextualSpacing/>
        <w:jc w:val="both"/>
        <w:rPr>
          <w:rFonts w:ascii="Times New Roman" w:eastAsia="Times New Roman" w:hAnsi="Times New Roman" w:cs="Times New Roman"/>
          <w:sz w:val="28"/>
          <w:szCs w:val="28"/>
          <w:lang w:val="ru-RU"/>
        </w:rPr>
      </w:pPr>
      <w:r w:rsidRPr="00A86026">
        <w:rPr>
          <w:rFonts w:ascii="Times New Roman" w:eastAsia="Times New Roman" w:hAnsi="Times New Roman" w:cs="Times New Roman"/>
          <w:sz w:val="28"/>
          <w:szCs w:val="28"/>
          <w:lang w:val="ru-RU"/>
        </w:rPr>
        <w:t>1) так; 2) ні; 3) іноді.</w:t>
      </w:r>
    </w:p>
    <w:p w:rsidR="00A86026" w:rsidRPr="00A86026" w:rsidRDefault="00A86026" w:rsidP="00A86026">
      <w:pPr>
        <w:numPr>
          <w:ilvl w:val="0"/>
          <w:numId w:val="3"/>
        </w:numPr>
        <w:spacing w:after="200" w:line="276" w:lineRule="auto"/>
        <w:ind w:left="-567" w:firstLine="567"/>
        <w:contextualSpacing/>
        <w:jc w:val="both"/>
        <w:rPr>
          <w:rFonts w:ascii="Times New Roman" w:eastAsia="Times New Roman" w:hAnsi="Times New Roman" w:cs="Times New Roman"/>
          <w:sz w:val="28"/>
          <w:szCs w:val="28"/>
          <w:lang w:val="ru-RU"/>
        </w:rPr>
      </w:pPr>
      <w:r w:rsidRPr="00A86026">
        <w:rPr>
          <w:rFonts w:ascii="Times New Roman" w:eastAsia="Times New Roman" w:hAnsi="Times New Roman" w:cs="Times New Roman"/>
          <w:sz w:val="28"/>
          <w:szCs w:val="28"/>
          <w:lang w:val="ru-RU"/>
        </w:rPr>
        <w:t xml:space="preserve">Чи викликає у Вас </w:t>
      </w:r>
      <w:proofErr w:type="gramStart"/>
      <w:r w:rsidRPr="00A86026">
        <w:rPr>
          <w:rFonts w:ascii="Times New Roman" w:eastAsia="Times New Roman" w:hAnsi="Times New Roman" w:cs="Times New Roman"/>
          <w:sz w:val="28"/>
          <w:szCs w:val="28"/>
          <w:lang w:val="ru-RU"/>
        </w:rPr>
        <w:t>роздратування  прохання</w:t>
      </w:r>
      <w:proofErr w:type="gramEnd"/>
      <w:r w:rsidRPr="00A86026">
        <w:rPr>
          <w:rFonts w:ascii="Times New Roman" w:eastAsia="Times New Roman" w:hAnsi="Times New Roman" w:cs="Times New Roman"/>
          <w:sz w:val="28"/>
          <w:szCs w:val="28"/>
          <w:lang w:val="ru-RU"/>
        </w:rPr>
        <w:t xml:space="preserve"> допомогти розібратися в  навчальній темі?</w:t>
      </w:r>
    </w:p>
    <w:p w:rsidR="00A86026" w:rsidRPr="00A86026" w:rsidRDefault="00A86026" w:rsidP="00A86026">
      <w:pPr>
        <w:spacing w:after="200" w:line="276" w:lineRule="auto"/>
        <w:ind w:left="-567" w:firstLine="567"/>
        <w:contextualSpacing/>
        <w:jc w:val="both"/>
        <w:rPr>
          <w:rFonts w:ascii="Times New Roman" w:eastAsia="Times New Roman" w:hAnsi="Times New Roman" w:cs="Times New Roman"/>
          <w:sz w:val="28"/>
          <w:szCs w:val="28"/>
          <w:lang w:val="ru-RU"/>
        </w:rPr>
      </w:pPr>
      <w:r w:rsidRPr="00A86026">
        <w:rPr>
          <w:rFonts w:ascii="Times New Roman" w:eastAsia="Times New Roman" w:hAnsi="Times New Roman" w:cs="Times New Roman"/>
          <w:sz w:val="28"/>
          <w:szCs w:val="28"/>
          <w:lang w:val="ru-RU"/>
        </w:rPr>
        <w:t>1) так; 2) ні; 3) іноді.</w:t>
      </w:r>
    </w:p>
    <w:p w:rsidR="00A86026" w:rsidRPr="00A86026" w:rsidRDefault="00A86026" w:rsidP="00A86026">
      <w:pPr>
        <w:numPr>
          <w:ilvl w:val="0"/>
          <w:numId w:val="3"/>
        </w:numPr>
        <w:spacing w:after="200" w:line="276" w:lineRule="auto"/>
        <w:ind w:left="-567" w:firstLine="567"/>
        <w:contextualSpacing/>
        <w:jc w:val="both"/>
        <w:rPr>
          <w:rFonts w:ascii="Times New Roman" w:eastAsia="Times New Roman" w:hAnsi="Times New Roman" w:cs="Times New Roman"/>
          <w:sz w:val="28"/>
          <w:szCs w:val="28"/>
          <w:lang w:val="ru-RU"/>
        </w:rPr>
      </w:pPr>
      <w:r w:rsidRPr="00A86026">
        <w:rPr>
          <w:rFonts w:ascii="Times New Roman" w:eastAsia="Times New Roman" w:hAnsi="Times New Roman" w:cs="Times New Roman"/>
          <w:sz w:val="28"/>
          <w:szCs w:val="28"/>
          <w:lang w:val="ru-RU"/>
        </w:rPr>
        <w:t xml:space="preserve"> Ви більш охоче викладаєте свою точку зору (думку, оцінку) в письмовій формі, ніж в усній?</w:t>
      </w:r>
    </w:p>
    <w:p w:rsidR="00A86026" w:rsidRPr="00A86026" w:rsidRDefault="00A86026" w:rsidP="00A86026">
      <w:pPr>
        <w:spacing w:after="200" w:line="276" w:lineRule="auto"/>
        <w:ind w:left="-567" w:firstLine="567"/>
        <w:contextualSpacing/>
        <w:jc w:val="both"/>
        <w:rPr>
          <w:rFonts w:ascii="Times New Roman" w:eastAsia="Times New Roman" w:hAnsi="Times New Roman" w:cs="Times New Roman"/>
          <w:sz w:val="28"/>
          <w:szCs w:val="28"/>
          <w:lang w:val="ru-RU"/>
        </w:rPr>
      </w:pPr>
      <w:r w:rsidRPr="00A86026">
        <w:rPr>
          <w:rFonts w:ascii="Times New Roman" w:eastAsia="Times New Roman" w:hAnsi="Times New Roman" w:cs="Times New Roman"/>
          <w:sz w:val="28"/>
          <w:szCs w:val="28"/>
          <w:lang w:val="ru-RU"/>
        </w:rPr>
        <w:t>1) так; 2) ні; 3) іноді.</w:t>
      </w:r>
    </w:p>
    <w:p w:rsidR="00A86026" w:rsidRPr="00A86026" w:rsidRDefault="00A86026" w:rsidP="00A86026">
      <w:pPr>
        <w:spacing w:after="200" w:line="276" w:lineRule="auto"/>
        <w:rPr>
          <w:rFonts w:ascii="Times New Roman" w:eastAsia="Times New Roman" w:hAnsi="Times New Roman" w:cs="Times New Roman"/>
          <w:b/>
          <w:sz w:val="28"/>
          <w:szCs w:val="28"/>
          <w:lang w:val="ru-RU"/>
        </w:rPr>
      </w:pPr>
      <w:r w:rsidRPr="00A86026">
        <w:rPr>
          <w:rFonts w:ascii="Times New Roman" w:eastAsia="Times New Roman" w:hAnsi="Times New Roman" w:cs="Times New Roman"/>
          <w:b/>
          <w:sz w:val="28"/>
          <w:szCs w:val="28"/>
          <w:lang w:val="ru-RU"/>
        </w:rPr>
        <w:t>Оцінка відповідей:</w:t>
      </w:r>
    </w:p>
    <w:p w:rsidR="00A86026" w:rsidRPr="00A86026" w:rsidRDefault="00A86026" w:rsidP="00A86026">
      <w:pPr>
        <w:spacing w:after="200" w:line="276" w:lineRule="auto"/>
        <w:rPr>
          <w:rFonts w:ascii="Times New Roman" w:eastAsia="Times New Roman" w:hAnsi="Times New Roman" w:cs="Times New Roman"/>
          <w:sz w:val="28"/>
          <w:szCs w:val="28"/>
          <w:lang w:val="ru-RU"/>
        </w:rPr>
      </w:pPr>
      <w:r w:rsidRPr="00A86026">
        <w:rPr>
          <w:rFonts w:ascii="Times New Roman" w:eastAsia="Times New Roman" w:hAnsi="Times New Roman" w:cs="Times New Roman"/>
          <w:sz w:val="28"/>
          <w:szCs w:val="28"/>
          <w:lang w:val="ru-RU"/>
        </w:rPr>
        <w:t>«Так» - 2 бали, «іноді» - 1 бал, «ні» - 0 бал.</w:t>
      </w:r>
    </w:p>
    <w:p w:rsidR="00A86026" w:rsidRPr="00A86026" w:rsidRDefault="00A86026" w:rsidP="00A86026">
      <w:pPr>
        <w:spacing w:after="200" w:line="276" w:lineRule="auto"/>
        <w:rPr>
          <w:rFonts w:ascii="Times New Roman" w:eastAsia="Times New Roman" w:hAnsi="Times New Roman" w:cs="Times New Roman"/>
          <w:sz w:val="28"/>
          <w:szCs w:val="28"/>
          <w:lang w:val="ru-RU"/>
        </w:rPr>
      </w:pPr>
      <w:r w:rsidRPr="00A86026">
        <w:rPr>
          <w:rFonts w:ascii="Times New Roman" w:eastAsia="Times New Roman" w:hAnsi="Times New Roman" w:cs="Times New Roman"/>
          <w:sz w:val="28"/>
          <w:szCs w:val="28"/>
          <w:lang w:val="ru-RU"/>
        </w:rPr>
        <w:t>Отримані очки сумуються.</w:t>
      </w:r>
    </w:p>
    <w:p w:rsidR="00A86026" w:rsidRPr="00A86026" w:rsidRDefault="00A86026" w:rsidP="00A86026">
      <w:pPr>
        <w:spacing w:after="200" w:line="276" w:lineRule="auto"/>
        <w:rPr>
          <w:rFonts w:ascii="Times New Roman" w:eastAsia="Times New Roman" w:hAnsi="Times New Roman" w:cs="Times New Roman"/>
          <w:sz w:val="28"/>
          <w:szCs w:val="28"/>
          <w:lang w:val="ru-RU"/>
        </w:rPr>
      </w:pPr>
      <w:r w:rsidRPr="00A86026">
        <w:rPr>
          <w:rFonts w:ascii="Times New Roman" w:eastAsia="Times New Roman" w:hAnsi="Times New Roman" w:cs="Times New Roman"/>
          <w:sz w:val="28"/>
          <w:szCs w:val="28"/>
          <w:lang w:val="ru-RU"/>
        </w:rPr>
        <w:t xml:space="preserve">30-32 бали-дуже низький рівень комунікабельності. </w:t>
      </w:r>
    </w:p>
    <w:p w:rsidR="00A86026" w:rsidRPr="00A86026" w:rsidRDefault="00A86026" w:rsidP="00A86026">
      <w:pPr>
        <w:spacing w:after="200" w:line="276" w:lineRule="auto"/>
        <w:rPr>
          <w:rFonts w:ascii="Times New Roman" w:eastAsia="Times New Roman" w:hAnsi="Times New Roman" w:cs="Times New Roman"/>
          <w:sz w:val="28"/>
          <w:szCs w:val="28"/>
          <w:lang w:val="ru-RU"/>
        </w:rPr>
      </w:pPr>
      <w:r w:rsidRPr="00A86026">
        <w:rPr>
          <w:rFonts w:ascii="Times New Roman" w:eastAsia="Times New Roman" w:hAnsi="Times New Roman" w:cs="Times New Roman"/>
          <w:sz w:val="28"/>
          <w:szCs w:val="28"/>
          <w:lang w:val="ru-RU"/>
        </w:rPr>
        <w:t xml:space="preserve">25-29 бали – низький рівень комунікабельності. </w:t>
      </w:r>
    </w:p>
    <w:p w:rsidR="00A86026" w:rsidRPr="00A86026" w:rsidRDefault="00A86026" w:rsidP="00A86026">
      <w:pPr>
        <w:spacing w:after="200" w:line="276" w:lineRule="auto"/>
        <w:rPr>
          <w:rFonts w:ascii="Times New Roman" w:eastAsia="Times New Roman" w:hAnsi="Times New Roman" w:cs="Times New Roman"/>
          <w:sz w:val="28"/>
          <w:szCs w:val="28"/>
          <w:lang w:val="ru-RU"/>
        </w:rPr>
      </w:pPr>
      <w:r w:rsidRPr="00A86026">
        <w:rPr>
          <w:rFonts w:ascii="Times New Roman" w:eastAsia="Times New Roman" w:hAnsi="Times New Roman" w:cs="Times New Roman"/>
          <w:sz w:val="28"/>
          <w:szCs w:val="28"/>
          <w:lang w:val="ru-RU"/>
        </w:rPr>
        <w:t xml:space="preserve">14-24 бали – середній рівень комунікабельності. </w:t>
      </w:r>
    </w:p>
    <w:p w:rsidR="00A86026" w:rsidRPr="00A86026" w:rsidRDefault="00A86026" w:rsidP="00A86026">
      <w:pPr>
        <w:spacing w:after="200" w:line="276" w:lineRule="auto"/>
        <w:rPr>
          <w:rFonts w:ascii="Times New Roman" w:eastAsia="Times New Roman" w:hAnsi="Times New Roman" w:cs="Times New Roman"/>
          <w:sz w:val="28"/>
          <w:szCs w:val="28"/>
          <w:lang w:val="ru-RU"/>
        </w:rPr>
      </w:pPr>
      <w:r w:rsidRPr="00A86026">
        <w:rPr>
          <w:rFonts w:ascii="Times New Roman" w:eastAsia="Times New Roman" w:hAnsi="Times New Roman" w:cs="Times New Roman"/>
          <w:sz w:val="28"/>
          <w:szCs w:val="28"/>
          <w:lang w:val="ru-RU"/>
        </w:rPr>
        <w:t>9-13 бали – високий рівень комунікабельності.</w:t>
      </w:r>
    </w:p>
    <w:p w:rsidR="00A86026" w:rsidRPr="00A86026" w:rsidRDefault="00A86026" w:rsidP="00A86026">
      <w:pPr>
        <w:spacing w:after="200" w:line="276" w:lineRule="auto"/>
        <w:rPr>
          <w:rFonts w:ascii="Times New Roman" w:eastAsia="Times New Roman" w:hAnsi="Times New Roman" w:cs="Times New Roman"/>
          <w:sz w:val="28"/>
          <w:szCs w:val="28"/>
          <w:lang w:val="ru-RU"/>
        </w:rPr>
      </w:pPr>
      <w:r w:rsidRPr="00A86026">
        <w:rPr>
          <w:rFonts w:ascii="Times New Roman" w:eastAsia="Times New Roman" w:hAnsi="Times New Roman" w:cs="Times New Roman"/>
          <w:sz w:val="28"/>
          <w:szCs w:val="28"/>
          <w:lang w:val="ru-RU"/>
        </w:rPr>
        <w:t>4-8 бали – дуже високий</w:t>
      </w:r>
    </w:p>
    <w:p w:rsidR="00A86026" w:rsidRPr="00A86026" w:rsidRDefault="00A86026" w:rsidP="00A86026">
      <w:pPr>
        <w:spacing w:after="200" w:line="276" w:lineRule="auto"/>
        <w:rPr>
          <w:rFonts w:ascii="Times New Roman" w:eastAsia="Times New Roman" w:hAnsi="Times New Roman" w:cs="Times New Roman"/>
          <w:sz w:val="28"/>
          <w:szCs w:val="28"/>
          <w:lang w:val="ru-RU"/>
        </w:rPr>
      </w:pPr>
      <w:r w:rsidRPr="00A86026">
        <w:rPr>
          <w:rFonts w:ascii="Times New Roman" w:eastAsia="Times New Roman" w:hAnsi="Times New Roman" w:cs="Times New Roman"/>
          <w:sz w:val="28"/>
          <w:szCs w:val="28"/>
          <w:lang w:val="ru-RU"/>
        </w:rPr>
        <w:t>0-3 бали – невротична комунікабельність</w:t>
      </w:r>
    </w:p>
    <w:p w:rsidR="00A86026" w:rsidRPr="00A86026" w:rsidRDefault="00A86026" w:rsidP="00A86026">
      <w:pPr>
        <w:spacing w:after="200" w:line="276" w:lineRule="auto"/>
        <w:rPr>
          <w:rFonts w:ascii="Times New Roman" w:eastAsia="Times New Roman" w:hAnsi="Times New Roman" w:cs="Times New Roman"/>
          <w:sz w:val="28"/>
          <w:szCs w:val="28"/>
          <w:lang w:val="ru-RU"/>
        </w:rPr>
      </w:pPr>
    </w:p>
    <w:p w:rsidR="00A86026" w:rsidRPr="00A86026" w:rsidRDefault="00A86026" w:rsidP="00A86026">
      <w:pPr>
        <w:spacing w:after="200" w:line="276" w:lineRule="auto"/>
        <w:rPr>
          <w:rFonts w:ascii="Times New Roman" w:eastAsia="Times New Roman" w:hAnsi="Times New Roman" w:cs="Times New Roman"/>
          <w:sz w:val="28"/>
          <w:szCs w:val="28"/>
          <w:lang w:val="ru-RU"/>
        </w:rPr>
      </w:pPr>
    </w:p>
    <w:p w:rsidR="00A86026" w:rsidRPr="00A86026" w:rsidRDefault="00A86026" w:rsidP="00A86026">
      <w:pPr>
        <w:spacing w:after="200" w:line="276" w:lineRule="auto"/>
        <w:rPr>
          <w:rFonts w:ascii="Times New Roman" w:eastAsia="Times New Roman" w:hAnsi="Times New Roman" w:cs="Times New Roman"/>
          <w:sz w:val="28"/>
          <w:szCs w:val="28"/>
          <w:lang w:val="ru-RU"/>
        </w:rPr>
      </w:pPr>
    </w:p>
    <w:p w:rsidR="00A86026" w:rsidRPr="00A86026" w:rsidRDefault="00A86026" w:rsidP="00A86026">
      <w:pPr>
        <w:spacing w:after="200" w:line="276" w:lineRule="auto"/>
        <w:rPr>
          <w:rFonts w:ascii="Times New Roman" w:eastAsia="Times New Roman" w:hAnsi="Times New Roman" w:cs="Times New Roman"/>
          <w:sz w:val="28"/>
          <w:szCs w:val="28"/>
          <w:lang w:val="ru-RU"/>
        </w:rPr>
      </w:pPr>
    </w:p>
    <w:p w:rsidR="00A86026" w:rsidRPr="00A86026" w:rsidRDefault="00A86026" w:rsidP="00A86026">
      <w:pPr>
        <w:spacing w:after="200" w:line="276" w:lineRule="auto"/>
        <w:rPr>
          <w:rFonts w:ascii="Times New Roman" w:eastAsia="Times New Roman" w:hAnsi="Times New Roman" w:cs="Times New Roman"/>
          <w:sz w:val="28"/>
          <w:szCs w:val="28"/>
          <w:lang w:val="ru-RU"/>
        </w:rPr>
      </w:pPr>
    </w:p>
    <w:p w:rsidR="00A86026" w:rsidRPr="00A86026" w:rsidRDefault="00ED243F" w:rsidP="00ED243F">
      <w:pPr>
        <w:spacing w:after="200" w:line="276" w:lineRule="auto"/>
        <w:jc w:val="right"/>
        <w:rPr>
          <w:rFonts w:ascii="Times New Roman" w:eastAsia="Times New Roman" w:hAnsi="Times New Roman" w:cs="Times New Roman"/>
          <w:b/>
          <w:sz w:val="28"/>
          <w:szCs w:val="28"/>
          <w:lang w:val="ru-RU"/>
        </w:rPr>
      </w:pPr>
      <w:r w:rsidRPr="00ED243F">
        <w:rPr>
          <w:rFonts w:ascii="Times New Roman" w:eastAsia="Times New Roman" w:hAnsi="Times New Roman" w:cs="Times New Roman"/>
          <w:b/>
          <w:sz w:val="28"/>
          <w:szCs w:val="28"/>
          <w:lang w:val="ru-RU"/>
        </w:rPr>
        <w:t>Додаток Г</w:t>
      </w:r>
    </w:p>
    <w:p w:rsidR="00A86026" w:rsidRPr="00A86026" w:rsidRDefault="00A86026" w:rsidP="00A86026">
      <w:pPr>
        <w:spacing w:before="100" w:beforeAutospacing="1" w:after="100" w:afterAutospacing="1" w:line="240" w:lineRule="auto"/>
        <w:jc w:val="center"/>
        <w:outlineLvl w:val="0"/>
        <w:rPr>
          <w:rFonts w:ascii="Times New Roman" w:eastAsia="Times New Roman" w:hAnsi="Times New Roman" w:cs="Times New Roman"/>
          <w:color w:val="000000"/>
          <w:kern w:val="36"/>
          <w:sz w:val="28"/>
          <w:szCs w:val="28"/>
          <w:lang w:val="uk-UA" w:eastAsia="uk-UA"/>
        </w:rPr>
      </w:pPr>
      <w:r w:rsidRPr="00A86026">
        <w:rPr>
          <w:rFonts w:ascii="Times New Roman" w:eastAsia="Times New Roman" w:hAnsi="Times New Roman" w:cs="Times New Roman"/>
          <w:color w:val="000000"/>
          <w:kern w:val="36"/>
          <w:sz w:val="28"/>
          <w:szCs w:val="28"/>
          <w:lang w:val="uk-UA" w:eastAsia="uk-UA"/>
        </w:rPr>
        <w:t>Діагностика потреби у спілкуванні (за ю.Л. Орловим)</w:t>
      </w:r>
    </w:p>
    <w:p w:rsidR="00A86026" w:rsidRPr="00A86026" w:rsidRDefault="00A86026" w:rsidP="00A86026">
      <w:pPr>
        <w:spacing w:before="100" w:beforeAutospacing="1" w:after="100" w:afterAutospacing="1" w:line="240" w:lineRule="auto"/>
        <w:rPr>
          <w:rFonts w:ascii="Times New Roman" w:eastAsia="Times New Roman" w:hAnsi="Times New Roman" w:cs="Times New Roman"/>
          <w:color w:val="000000"/>
          <w:sz w:val="28"/>
          <w:szCs w:val="28"/>
          <w:lang w:val="uk-UA" w:eastAsia="uk-UA"/>
        </w:rPr>
      </w:pPr>
      <w:r w:rsidRPr="00A86026">
        <w:rPr>
          <w:rFonts w:ascii="Times New Roman" w:eastAsia="Times New Roman" w:hAnsi="Times New Roman" w:cs="Times New Roman"/>
          <w:b/>
          <w:bCs/>
          <w:i/>
          <w:iCs/>
          <w:color w:val="000000"/>
          <w:sz w:val="28"/>
          <w:szCs w:val="28"/>
          <w:lang w:val="uk-UA" w:eastAsia="uk-UA"/>
        </w:rPr>
        <w:t>Інструкція до тесту:</w:t>
      </w:r>
      <w:r w:rsidR="00E61719">
        <w:rPr>
          <w:rFonts w:ascii="Times New Roman" w:eastAsia="Times New Roman" w:hAnsi="Times New Roman" w:cs="Times New Roman"/>
          <w:b/>
          <w:bCs/>
          <w:i/>
          <w:iCs/>
          <w:color w:val="000000"/>
          <w:sz w:val="28"/>
          <w:szCs w:val="28"/>
          <w:lang w:val="uk-UA" w:eastAsia="uk-UA"/>
        </w:rPr>
        <w:t xml:space="preserve"> </w:t>
      </w:r>
      <w:r w:rsidR="00E61719">
        <w:rPr>
          <w:rFonts w:ascii="Times New Roman" w:eastAsia="Times New Roman" w:hAnsi="Times New Roman" w:cs="Times New Roman"/>
          <w:color w:val="000000"/>
          <w:sz w:val="28"/>
          <w:szCs w:val="28"/>
          <w:lang w:val="uk-UA" w:eastAsia="uk-UA"/>
        </w:rPr>
        <w:t>Відповідайте «так» або «ні» на</w:t>
      </w:r>
      <w:r w:rsidR="00E61719" w:rsidRPr="00E61719">
        <w:rPr>
          <w:rFonts w:ascii="Times New Roman" w:eastAsia="Times New Roman" w:hAnsi="Times New Roman" w:cs="Times New Roman"/>
          <w:color w:val="000000"/>
          <w:sz w:val="28"/>
          <w:szCs w:val="28"/>
          <w:lang w:val="uk-UA" w:eastAsia="uk-UA"/>
        </w:rPr>
        <w:t xml:space="preserve"> запропоновані</w:t>
      </w:r>
      <w:r w:rsidR="00E61719">
        <w:rPr>
          <w:rFonts w:ascii="Times New Roman" w:eastAsia="Times New Roman" w:hAnsi="Times New Roman" w:cs="Times New Roman"/>
          <w:color w:val="000000"/>
          <w:sz w:val="28"/>
          <w:szCs w:val="28"/>
          <w:lang w:val="uk-UA" w:eastAsia="uk-UA"/>
        </w:rPr>
        <w:t xml:space="preserve"> </w:t>
      </w:r>
      <w:r w:rsidRPr="00A86026">
        <w:rPr>
          <w:rFonts w:ascii="Times New Roman" w:eastAsia="Times New Roman" w:hAnsi="Times New Roman" w:cs="Times New Roman"/>
          <w:color w:val="000000"/>
          <w:sz w:val="28"/>
          <w:szCs w:val="28"/>
          <w:lang w:val="uk-UA" w:eastAsia="uk-UA"/>
        </w:rPr>
        <w:t>твердження</w:t>
      </w:r>
    </w:p>
    <w:p w:rsidR="00A86026" w:rsidRPr="00A86026" w:rsidRDefault="00A86026" w:rsidP="00A86026">
      <w:pPr>
        <w:spacing w:after="0" w:line="240" w:lineRule="auto"/>
        <w:jc w:val="center"/>
        <w:outlineLvl w:val="1"/>
        <w:rPr>
          <w:rFonts w:ascii="Times New Roman" w:eastAsia="Times New Roman" w:hAnsi="Times New Roman" w:cs="Times New Roman"/>
          <w:color w:val="000000"/>
          <w:sz w:val="28"/>
          <w:szCs w:val="28"/>
          <w:lang w:val="uk-UA" w:eastAsia="uk-UA"/>
        </w:rPr>
      </w:pPr>
      <w:r w:rsidRPr="00A86026">
        <w:rPr>
          <w:rFonts w:ascii="Times New Roman" w:eastAsia="Times New Roman" w:hAnsi="Times New Roman" w:cs="Times New Roman"/>
          <w:color w:val="000000"/>
          <w:sz w:val="28"/>
          <w:szCs w:val="28"/>
          <w:lang w:val="uk-UA" w:eastAsia="uk-UA"/>
        </w:rPr>
        <w:t>Тестовий матеріал</w:t>
      </w:r>
    </w:p>
    <w:p w:rsidR="00A86026" w:rsidRPr="00A86026" w:rsidRDefault="00A86026" w:rsidP="00A86026">
      <w:pPr>
        <w:numPr>
          <w:ilvl w:val="0"/>
          <w:numId w:val="7"/>
        </w:numPr>
        <w:spacing w:before="100" w:beforeAutospacing="1" w:after="100" w:afterAutospacing="1" w:line="240" w:lineRule="auto"/>
        <w:rPr>
          <w:rFonts w:ascii="Times New Roman" w:eastAsia="Times New Roman" w:hAnsi="Times New Roman" w:cs="Times New Roman"/>
          <w:color w:val="000000"/>
          <w:sz w:val="28"/>
          <w:szCs w:val="28"/>
          <w:lang w:val="uk-UA" w:eastAsia="uk-UA"/>
        </w:rPr>
      </w:pPr>
      <w:r w:rsidRPr="00A86026">
        <w:rPr>
          <w:rFonts w:ascii="Times New Roman" w:eastAsia="Times New Roman" w:hAnsi="Times New Roman" w:cs="Times New Roman"/>
          <w:color w:val="000000"/>
          <w:sz w:val="28"/>
          <w:szCs w:val="28"/>
          <w:lang w:val="uk-UA" w:eastAsia="uk-UA"/>
        </w:rPr>
        <w:t>Я отримую задоволення від участі в різних урочистостях.</w:t>
      </w:r>
    </w:p>
    <w:p w:rsidR="00A86026" w:rsidRPr="00A86026" w:rsidRDefault="00A86026" w:rsidP="00A86026">
      <w:pPr>
        <w:numPr>
          <w:ilvl w:val="0"/>
          <w:numId w:val="7"/>
        </w:numPr>
        <w:spacing w:before="100" w:beforeAutospacing="1" w:after="100" w:afterAutospacing="1" w:line="240" w:lineRule="auto"/>
        <w:rPr>
          <w:rFonts w:ascii="Times New Roman" w:eastAsia="Times New Roman" w:hAnsi="Times New Roman" w:cs="Times New Roman"/>
          <w:color w:val="000000"/>
          <w:sz w:val="28"/>
          <w:szCs w:val="28"/>
          <w:lang w:val="uk-UA" w:eastAsia="uk-UA"/>
        </w:rPr>
      </w:pPr>
      <w:r w:rsidRPr="00A86026">
        <w:rPr>
          <w:rFonts w:ascii="Times New Roman" w:eastAsia="Times New Roman" w:hAnsi="Times New Roman" w:cs="Times New Roman"/>
          <w:color w:val="000000"/>
          <w:sz w:val="28"/>
          <w:szCs w:val="28"/>
          <w:lang w:val="uk-UA" w:eastAsia="uk-UA"/>
        </w:rPr>
        <w:t>Я можу приглушити свої бажання, якщо вони суперечать бажанням моїх друзів.</w:t>
      </w:r>
    </w:p>
    <w:p w:rsidR="00A86026" w:rsidRPr="00A86026" w:rsidRDefault="00A86026" w:rsidP="00A86026">
      <w:pPr>
        <w:numPr>
          <w:ilvl w:val="0"/>
          <w:numId w:val="7"/>
        </w:numPr>
        <w:spacing w:before="100" w:beforeAutospacing="1" w:after="100" w:afterAutospacing="1" w:line="240" w:lineRule="auto"/>
        <w:rPr>
          <w:rFonts w:ascii="Times New Roman" w:eastAsia="Times New Roman" w:hAnsi="Times New Roman" w:cs="Times New Roman"/>
          <w:color w:val="000000"/>
          <w:sz w:val="28"/>
          <w:szCs w:val="28"/>
          <w:lang w:val="uk-UA" w:eastAsia="uk-UA"/>
        </w:rPr>
      </w:pPr>
      <w:r w:rsidRPr="00A86026">
        <w:rPr>
          <w:rFonts w:ascii="Times New Roman" w:eastAsia="Times New Roman" w:hAnsi="Times New Roman" w:cs="Times New Roman"/>
          <w:color w:val="000000"/>
          <w:sz w:val="28"/>
          <w:szCs w:val="28"/>
          <w:lang w:val="uk-UA" w:eastAsia="uk-UA"/>
        </w:rPr>
        <w:t>Мені приємно виявляти прихильність до когось.</w:t>
      </w:r>
    </w:p>
    <w:p w:rsidR="00A86026" w:rsidRPr="00A86026" w:rsidRDefault="00A86026" w:rsidP="00A86026">
      <w:pPr>
        <w:numPr>
          <w:ilvl w:val="0"/>
          <w:numId w:val="7"/>
        </w:numPr>
        <w:spacing w:before="100" w:beforeAutospacing="1" w:after="100" w:afterAutospacing="1" w:line="240" w:lineRule="auto"/>
        <w:rPr>
          <w:rFonts w:ascii="Times New Roman" w:eastAsia="Times New Roman" w:hAnsi="Times New Roman" w:cs="Times New Roman"/>
          <w:color w:val="000000"/>
          <w:sz w:val="28"/>
          <w:szCs w:val="28"/>
          <w:lang w:val="uk-UA" w:eastAsia="uk-UA"/>
        </w:rPr>
      </w:pPr>
      <w:r w:rsidRPr="00A86026">
        <w:rPr>
          <w:rFonts w:ascii="Times New Roman" w:eastAsia="Times New Roman" w:hAnsi="Times New Roman" w:cs="Times New Roman"/>
          <w:color w:val="000000"/>
          <w:sz w:val="28"/>
          <w:szCs w:val="28"/>
          <w:lang w:val="uk-UA" w:eastAsia="uk-UA"/>
        </w:rPr>
        <w:t>Я більше зосереджений на набутті впливу, ніж дружби.</w:t>
      </w:r>
    </w:p>
    <w:p w:rsidR="00A86026" w:rsidRPr="00A86026" w:rsidRDefault="00A86026" w:rsidP="00A86026">
      <w:pPr>
        <w:numPr>
          <w:ilvl w:val="0"/>
          <w:numId w:val="7"/>
        </w:numPr>
        <w:spacing w:before="100" w:beforeAutospacing="1" w:after="100" w:afterAutospacing="1" w:line="240" w:lineRule="auto"/>
        <w:rPr>
          <w:rFonts w:ascii="Times New Roman" w:eastAsia="Times New Roman" w:hAnsi="Times New Roman" w:cs="Times New Roman"/>
          <w:color w:val="000000"/>
          <w:sz w:val="28"/>
          <w:szCs w:val="28"/>
          <w:lang w:val="uk-UA" w:eastAsia="uk-UA"/>
        </w:rPr>
      </w:pPr>
      <w:r w:rsidRPr="00A86026">
        <w:rPr>
          <w:rFonts w:ascii="Times New Roman" w:eastAsia="Times New Roman" w:hAnsi="Times New Roman" w:cs="Times New Roman"/>
          <w:color w:val="000000"/>
          <w:sz w:val="28"/>
          <w:szCs w:val="28"/>
          <w:lang w:val="uk-UA" w:eastAsia="uk-UA"/>
        </w:rPr>
        <w:t>Я відчуваю, що по відношенню до моїх друзів у мене більше прав, ніж обов'язків.</w:t>
      </w:r>
    </w:p>
    <w:p w:rsidR="00A86026" w:rsidRPr="00A86026" w:rsidRDefault="00A86026" w:rsidP="00A86026">
      <w:pPr>
        <w:numPr>
          <w:ilvl w:val="0"/>
          <w:numId w:val="7"/>
        </w:numPr>
        <w:spacing w:before="100" w:beforeAutospacing="1" w:after="100" w:afterAutospacing="1" w:line="240" w:lineRule="auto"/>
        <w:rPr>
          <w:rFonts w:ascii="Times New Roman" w:eastAsia="Times New Roman" w:hAnsi="Times New Roman" w:cs="Times New Roman"/>
          <w:color w:val="000000"/>
          <w:sz w:val="28"/>
          <w:szCs w:val="28"/>
          <w:lang w:val="uk-UA" w:eastAsia="uk-UA"/>
        </w:rPr>
      </w:pPr>
      <w:r w:rsidRPr="00A86026">
        <w:rPr>
          <w:rFonts w:ascii="Times New Roman" w:eastAsia="Times New Roman" w:hAnsi="Times New Roman" w:cs="Times New Roman"/>
          <w:color w:val="000000"/>
          <w:sz w:val="28"/>
          <w:szCs w:val="28"/>
          <w:lang w:val="uk-UA" w:eastAsia="uk-UA"/>
        </w:rPr>
        <w:t>Коли я дізнаюся про успіхи свого друга, у мене чомусь погіршується настрій.</w:t>
      </w:r>
    </w:p>
    <w:p w:rsidR="00A86026" w:rsidRPr="00A86026" w:rsidRDefault="00A86026" w:rsidP="00A86026">
      <w:pPr>
        <w:numPr>
          <w:ilvl w:val="0"/>
          <w:numId w:val="7"/>
        </w:numPr>
        <w:spacing w:before="100" w:beforeAutospacing="1" w:after="100" w:afterAutospacing="1" w:line="240" w:lineRule="auto"/>
        <w:rPr>
          <w:rFonts w:ascii="Times New Roman" w:eastAsia="Times New Roman" w:hAnsi="Times New Roman" w:cs="Times New Roman"/>
          <w:color w:val="000000"/>
          <w:sz w:val="28"/>
          <w:szCs w:val="28"/>
          <w:lang w:val="uk-UA" w:eastAsia="uk-UA"/>
        </w:rPr>
      </w:pPr>
      <w:r w:rsidRPr="00A86026">
        <w:rPr>
          <w:rFonts w:ascii="Times New Roman" w:eastAsia="Times New Roman" w:hAnsi="Times New Roman" w:cs="Times New Roman"/>
          <w:color w:val="000000"/>
          <w:sz w:val="28"/>
          <w:szCs w:val="28"/>
          <w:lang w:val="uk-UA" w:eastAsia="uk-UA"/>
        </w:rPr>
        <w:t>Щоб бути задоволеним собою, я повинен комусь у чомусь допомогти.</w:t>
      </w:r>
    </w:p>
    <w:p w:rsidR="00A86026" w:rsidRPr="00A86026" w:rsidRDefault="00A86026" w:rsidP="00A86026">
      <w:pPr>
        <w:numPr>
          <w:ilvl w:val="0"/>
          <w:numId w:val="7"/>
        </w:numPr>
        <w:spacing w:before="100" w:beforeAutospacing="1" w:after="100" w:afterAutospacing="1" w:line="240" w:lineRule="auto"/>
        <w:rPr>
          <w:rFonts w:ascii="Times New Roman" w:eastAsia="Times New Roman" w:hAnsi="Times New Roman" w:cs="Times New Roman"/>
          <w:color w:val="000000"/>
          <w:sz w:val="28"/>
          <w:szCs w:val="28"/>
          <w:lang w:val="uk-UA" w:eastAsia="uk-UA"/>
        </w:rPr>
      </w:pPr>
      <w:r w:rsidRPr="00A86026">
        <w:rPr>
          <w:rFonts w:ascii="Times New Roman" w:eastAsia="Times New Roman" w:hAnsi="Times New Roman" w:cs="Times New Roman"/>
          <w:color w:val="000000"/>
          <w:sz w:val="28"/>
          <w:szCs w:val="28"/>
          <w:lang w:val="uk-UA" w:eastAsia="uk-UA"/>
        </w:rPr>
        <w:t>Мої турботи зникають, коли я опиняюся серед товаришів по роботі.</w:t>
      </w:r>
    </w:p>
    <w:p w:rsidR="00A86026" w:rsidRPr="00A86026" w:rsidRDefault="00A86026" w:rsidP="00A86026">
      <w:pPr>
        <w:numPr>
          <w:ilvl w:val="0"/>
          <w:numId w:val="7"/>
        </w:numPr>
        <w:spacing w:before="100" w:beforeAutospacing="1" w:after="100" w:afterAutospacing="1" w:line="240" w:lineRule="auto"/>
        <w:rPr>
          <w:rFonts w:ascii="Times New Roman" w:eastAsia="Times New Roman" w:hAnsi="Times New Roman" w:cs="Times New Roman"/>
          <w:color w:val="000000"/>
          <w:sz w:val="28"/>
          <w:szCs w:val="28"/>
          <w:lang w:val="uk-UA" w:eastAsia="uk-UA"/>
        </w:rPr>
      </w:pPr>
      <w:r w:rsidRPr="00A86026">
        <w:rPr>
          <w:rFonts w:ascii="Times New Roman" w:eastAsia="Times New Roman" w:hAnsi="Times New Roman" w:cs="Times New Roman"/>
          <w:color w:val="000000"/>
          <w:sz w:val="28"/>
          <w:szCs w:val="28"/>
          <w:lang w:val="uk-UA" w:eastAsia="uk-UA"/>
        </w:rPr>
        <w:t>Мої товариші мені трохи набридли.</w:t>
      </w:r>
    </w:p>
    <w:p w:rsidR="00A86026" w:rsidRPr="00A86026" w:rsidRDefault="00A86026" w:rsidP="00A86026">
      <w:pPr>
        <w:numPr>
          <w:ilvl w:val="0"/>
          <w:numId w:val="7"/>
        </w:numPr>
        <w:spacing w:before="100" w:beforeAutospacing="1" w:after="100" w:afterAutospacing="1" w:line="240" w:lineRule="auto"/>
        <w:rPr>
          <w:rFonts w:ascii="Times New Roman" w:eastAsia="Times New Roman" w:hAnsi="Times New Roman" w:cs="Times New Roman"/>
          <w:color w:val="000000"/>
          <w:sz w:val="28"/>
          <w:szCs w:val="28"/>
          <w:lang w:val="uk-UA" w:eastAsia="uk-UA"/>
        </w:rPr>
      </w:pPr>
      <w:r w:rsidRPr="00A86026">
        <w:rPr>
          <w:rFonts w:ascii="Times New Roman" w:eastAsia="Times New Roman" w:hAnsi="Times New Roman" w:cs="Times New Roman"/>
          <w:color w:val="000000"/>
          <w:sz w:val="28"/>
          <w:szCs w:val="28"/>
          <w:lang w:val="uk-UA" w:eastAsia="uk-UA"/>
        </w:rPr>
        <w:t>Коли я роблю погано роботу, присутність людей мене дратує.</w:t>
      </w:r>
    </w:p>
    <w:p w:rsidR="00A86026" w:rsidRPr="00A86026" w:rsidRDefault="00A86026" w:rsidP="00A86026">
      <w:pPr>
        <w:numPr>
          <w:ilvl w:val="0"/>
          <w:numId w:val="7"/>
        </w:numPr>
        <w:spacing w:before="100" w:beforeAutospacing="1" w:after="100" w:afterAutospacing="1" w:line="240" w:lineRule="auto"/>
        <w:rPr>
          <w:rFonts w:ascii="Times New Roman" w:eastAsia="Times New Roman" w:hAnsi="Times New Roman" w:cs="Times New Roman"/>
          <w:color w:val="000000"/>
          <w:sz w:val="28"/>
          <w:szCs w:val="28"/>
          <w:lang w:val="uk-UA" w:eastAsia="uk-UA"/>
        </w:rPr>
      </w:pPr>
      <w:r w:rsidRPr="00A86026">
        <w:rPr>
          <w:rFonts w:ascii="Times New Roman" w:eastAsia="Times New Roman" w:hAnsi="Times New Roman" w:cs="Times New Roman"/>
          <w:color w:val="000000"/>
          <w:sz w:val="28"/>
          <w:szCs w:val="28"/>
          <w:lang w:val="uk-UA" w:eastAsia="uk-UA"/>
        </w:rPr>
        <w:t>Притиснутий до стіни, я кажу лише ту частину правди, яка, на мою думку, не шкодить моїм друзям чи знайомим.</w:t>
      </w:r>
    </w:p>
    <w:p w:rsidR="00A86026" w:rsidRPr="00A86026" w:rsidRDefault="00A86026" w:rsidP="00A86026">
      <w:pPr>
        <w:numPr>
          <w:ilvl w:val="0"/>
          <w:numId w:val="7"/>
        </w:numPr>
        <w:spacing w:before="100" w:beforeAutospacing="1" w:after="100" w:afterAutospacing="1" w:line="240" w:lineRule="auto"/>
        <w:rPr>
          <w:rFonts w:ascii="Times New Roman" w:eastAsia="Times New Roman" w:hAnsi="Times New Roman" w:cs="Times New Roman"/>
          <w:color w:val="000000"/>
          <w:sz w:val="28"/>
          <w:szCs w:val="28"/>
          <w:lang w:val="uk-UA" w:eastAsia="uk-UA"/>
        </w:rPr>
      </w:pPr>
      <w:r w:rsidRPr="00A86026">
        <w:rPr>
          <w:rFonts w:ascii="Times New Roman" w:eastAsia="Times New Roman" w:hAnsi="Times New Roman" w:cs="Times New Roman"/>
          <w:color w:val="000000"/>
          <w:sz w:val="28"/>
          <w:szCs w:val="28"/>
          <w:lang w:val="uk-UA" w:eastAsia="uk-UA"/>
        </w:rPr>
        <w:t>У важкій ситуації я думаю не стільки про себе, скільки про близьку людину.</w:t>
      </w:r>
    </w:p>
    <w:p w:rsidR="00A86026" w:rsidRPr="00A86026" w:rsidRDefault="00A86026" w:rsidP="00A86026">
      <w:pPr>
        <w:numPr>
          <w:ilvl w:val="0"/>
          <w:numId w:val="7"/>
        </w:numPr>
        <w:spacing w:before="100" w:beforeAutospacing="1" w:after="100" w:afterAutospacing="1" w:line="240" w:lineRule="auto"/>
        <w:rPr>
          <w:rFonts w:ascii="Times New Roman" w:eastAsia="Times New Roman" w:hAnsi="Times New Roman" w:cs="Times New Roman"/>
          <w:color w:val="000000"/>
          <w:sz w:val="28"/>
          <w:szCs w:val="28"/>
          <w:lang w:val="uk-UA" w:eastAsia="uk-UA"/>
        </w:rPr>
      </w:pPr>
      <w:r w:rsidRPr="00A86026">
        <w:rPr>
          <w:rFonts w:ascii="Times New Roman" w:eastAsia="Times New Roman" w:hAnsi="Times New Roman" w:cs="Times New Roman"/>
          <w:color w:val="000000"/>
          <w:sz w:val="28"/>
          <w:szCs w:val="28"/>
          <w:lang w:val="uk-UA" w:eastAsia="uk-UA"/>
        </w:rPr>
        <w:t>Неприємності у друзів викликають у мене такий стан, що я можу захворіти.</w:t>
      </w:r>
    </w:p>
    <w:p w:rsidR="00A86026" w:rsidRPr="00A86026" w:rsidRDefault="00A86026" w:rsidP="00A86026">
      <w:pPr>
        <w:numPr>
          <w:ilvl w:val="0"/>
          <w:numId w:val="7"/>
        </w:numPr>
        <w:spacing w:before="100" w:beforeAutospacing="1" w:after="100" w:afterAutospacing="1" w:line="240" w:lineRule="auto"/>
        <w:rPr>
          <w:rFonts w:ascii="Times New Roman" w:eastAsia="Times New Roman" w:hAnsi="Times New Roman" w:cs="Times New Roman"/>
          <w:color w:val="000000"/>
          <w:sz w:val="28"/>
          <w:szCs w:val="28"/>
          <w:lang w:val="uk-UA" w:eastAsia="uk-UA"/>
        </w:rPr>
      </w:pPr>
      <w:r w:rsidRPr="00A86026">
        <w:rPr>
          <w:rFonts w:ascii="Times New Roman" w:eastAsia="Times New Roman" w:hAnsi="Times New Roman" w:cs="Times New Roman"/>
          <w:color w:val="000000"/>
          <w:sz w:val="28"/>
          <w:szCs w:val="28"/>
          <w:lang w:val="uk-UA" w:eastAsia="uk-UA"/>
        </w:rPr>
        <w:t>Мені приємно допомагати друзям, навіть якщо це завдасть мені значних клопотів.</w:t>
      </w:r>
    </w:p>
    <w:p w:rsidR="00A86026" w:rsidRPr="00A86026" w:rsidRDefault="00A86026" w:rsidP="00A86026">
      <w:pPr>
        <w:numPr>
          <w:ilvl w:val="0"/>
          <w:numId w:val="7"/>
        </w:numPr>
        <w:spacing w:before="100" w:beforeAutospacing="1" w:after="100" w:afterAutospacing="1" w:line="240" w:lineRule="auto"/>
        <w:rPr>
          <w:rFonts w:ascii="Times New Roman" w:eastAsia="Times New Roman" w:hAnsi="Times New Roman" w:cs="Times New Roman"/>
          <w:color w:val="000000"/>
          <w:sz w:val="28"/>
          <w:szCs w:val="28"/>
          <w:lang w:val="uk-UA" w:eastAsia="uk-UA"/>
        </w:rPr>
      </w:pPr>
      <w:r w:rsidRPr="00A86026">
        <w:rPr>
          <w:rFonts w:ascii="Times New Roman" w:eastAsia="Times New Roman" w:hAnsi="Times New Roman" w:cs="Times New Roman"/>
          <w:color w:val="000000"/>
          <w:sz w:val="28"/>
          <w:szCs w:val="28"/>
          <w:lang w:val="uk-UA" w:eastAsia="uk-UA"/>
        </w:rPr>
        <w:t>Із поваги до товариша я можу погодитися з його думкою, навіть якщо він неправий.</w:t>
      </w:r>
    </w:p>
    <w:p w:rsidR="00A86026" w:rsidRPr="00A86026" w:rsidRDefault="00A86026" w:rsidP="00A86026">
      <w:pPr>
        <w:numPr>
          <w:ilvl w:val="0"/>
          <w:numId w:val="7"/>
        </w:numPr>
        <w:spacing w:before="100" w:beforeAutospacing="1" w:after="100" w:afterAutospacing="1" w:line="240" w:lineRule="auto"/>
        <w:rPr>
          <w:rFonts w:ascii="Times New Roman" w:eastAsia="Times New Roman" w:hAnsi="Times New Roman" w:cs="Times New Roman"/>
          <w:color w:val="000000"/>
          <w:sz w:val="28"/>
          <w:szCs w:val="28"/>
          <w:lang w:val="uk-UA" w:eastAsia="uk-UA"/>
        </w:rPr>
      </w:pPr>
      <w:r w:rsidRPr="00A86026">
        <w:rPr>
          <w:rFonts w:ascii="Times New Roman" w:eastAsia="Times New Roman" w:hAnsi="Times New Roman" w:cs="Times New Roman"/>
          <w:color w:val="000000"/>
          <w:sz w:val="28"/>
          <w:szCs w:val="28"/>
          <w:lang w:val="uk-UA" w:eastAsia="uk-UA"/>
        </w:rPr>
        <w:t>Мені більше подобаються пригодницькі оповідання, ніж оповідання про кохання.</w:t>
      </w:r>
    </w:p>
    <w:p w:rsidR="00A86026" w:rsidRPr="00A86026" w:rsidRDefault="00A86026" w:rsidP="00A86026">
      <w:pPr>
        <w:numPr>
          <w:ilvl w:val="0"/>
          <w:numId w:val="7"/>
        </w:numPr>
        <w:spacing w:before="100" w:beforeAutospacing="1" w:after="100" w:afterAutospacing="1" w:line="240" w:lineRule="auto"/>
        <w:rPr>
          <w:rFonts w:ascii="Times New Roman" w:eastAsia="Times New Roman" w:hAnsi="Times New Roman" w:cs="Times New Roman"/>
          <w:color w:val="000000"/>
          <w:sz w:val="28"/>
          <w:szCs w:val="28"/>
          <w:lang w:val="uk-UA" w:eastAsia="uk-UA"/>
        </w:rPr>
      </w:pPr>
      <w:r w:rsidRPr="00A86026">
        <w:rPr>
          <w:rFonts w:ascii="Times New Roman" w:eastAsia="Times New Roman" w:hAnsi="Times New Roman" w:cs="Times New Roman"/>
          <w:color w:val="000000"/>
          <w:sz w:val="28"/>
          <w:szCs w:val="28"/>
          <w:lang w:val="uk-UA" w:eastAsia="uk-UA"/>
        </w:rPr>
        <w:t>Сцени насилля в кіно мені огидні.</w:t>
      </w:r>
    </w:p>
    <w:p w:rsidR="00A86026" w:rsidRPr="00A86026" w:rsidRDefault="00A86026" w:rsidP="00A86026">
      <w:pPr>
        <w:numPr>
          <w:ilvl w:val="0"/>
          <w:numId w:val="7"/>
        </w:numPr>
        <w:spacing w:before="100" w:beforeAutospacing="1" w:after="100" w:afterAutospacing="1" w:line="240" w:lineRule="auto"/>
        <w:rPr>
          <w:rFonts w:ascii="Times New Roman" w:eastAsia="Times New Roman" w:hAnsi="Times New Roman" w:cs="Times New Roman"/>
          <w:color w:val="000000"/>
          <w:sz w:val="28"/>
          <w:szCs w:val="28"/>
          <w:lang w:val="uk-UA" w:eastAsia="uk-UA"/>
        </w:rPr>
      </w:pPr>
      <w:r w:rsidRPr="00A86026">
        <w:rPr>
          <w:rFonts w:ascii="Times New Roman" w:eastAsia="Times New Roman" w:hAnsi="Times New Roman" w:cs="Times New Roman"/>
          <w:color w:val="000000"/>
          <w:sz w:val="28"/>
          <w:szCs w:val="28"/>
          <w:lang w:val="uk-UA" w:eastAsia="uk-UA"/>
        </w:rPr>
        <w:t>У стані самотності відчуваю тривогу і напруженість більше, ніколи я знаходжуся серед людей.</w:t>
      </w:r>
    </w:p>
    <w:p w:rsidR="00A86026" w:rsidRPr="00A86026" w:rsidRDefault="00A86026" w:rsidP="00A86026">
      <w:pPr>
        <w:numPr>
          <w:ilvl w:val="0"/>
          <w:numId w:val="7"/>
        </w:numPr>
        <w:spacing w:before="100" w:beforeAutospacing="1" w:after="100" w:afterAutospacing="1" w:line="240" w:lineRule="auto"/>
        <w:rPr>
          <w:rFonts w:ascii="Times New Roman" w:eastAsia="Times New Roman" w:hAnsi="Times New Roman" w:cs="Times New Roman"/>
          <w:color w:val="000000"/>
          <w:sz w:val="28"/>
          <w:szCs w:val="28"/>
          <w:lang w:val="uk-UA" w:eastAsia="uk-UA"/>
        </w:rPr>
      </w:pPr>
      <w:r w:rsidRPr="00A86026">
        <w:rPr>
          <w:rFonts w:ascii="Times New Roman" w:eastAsia="Times New Roman" w:hAnsi="Times New Roman" w:cs="Times New Roman"/>
          <w:color w:val="000000"/>
          <w:sz w:val="28"/>
          <w:szCs w:val="28"/>
          <w:lang w:val="uk-UA" w:eastAsia="uk-UA"/>
        </w:rPr>
        <w:t>Я вважаю, що основною радістю у житті є спілкування.</w:t>
      </w:r>
    </w:p>
    <w:p w:rsidR="00A86026" w:rsidRPr="00A86026" w:rsidRDefault="00A86026" w:rsidP="00A86026">
      <w:pPr>
        <w:numPr>
          <w:ilvl w:val="0"/>
          <w:numId w:val="7"/>
        </w:numPr>
        <w:spacing w:before="100" w:beforeAutospacing="1" w:after="100" w:afterAutospacing="1" w:line="240" w:lineRule="auto"/>
        <w:rPr>
          <w:rFonts w:ascii="Times New Roman" w:eastAsia="Times New Roman" w:hAnsi="Times New Roman" w:cs="Times New Roman"/>
          <w:color w:val="000000"/>
          <w:sz w:val="28"/>
          <w:szCs w:val="28"/>
          <w:lang w:val="uk-UA" w:eastAsia="uk-UA"/>
        </w:rPr>
      </w:pPr>
      <w:r w:rsidRPr="00A86026">
        <w:rPr>
          <w:rFonts w:ascii="Times New Roman" w:eastAsia="Times New Roman" w:hAnsi="Times New Roman" w:cs="Times New Roman"/>
          <w:color w:val="000000"/>
          <w:sz w:val="28"/>
          <w:szCs w:val="28"/>
          <w:lang w:val="uk-UA" w:eastAsia="uk-UA"/>
        </w:rPr>
        <w:t>Мені шкода покинутих собак та кішок.</w:t>
      </w:r>
    </w:p>
    <w:p w:rsidR="00A86026" w:rsidRPr="00A86026" w:rsidRDefault="00A86026" w:rsidP="00A86026">
      <w:pPr>
        <w:numPr>
          <w:ilvl w:val="0"/>
          <w:numId w:val="7"/>
        </w:numPr>
        <w:spacing w:before="100" w:beforeAutospacing="1" w:after="100" w:afterAutospacing="1" w:line="240" w:lineRule="auto"/>
        <w:rPr>
          <w:rFonts w:ascii="Times New Roman" w:eastAsia="Times New Roman" w:hAnsi="Times New Roman" w:cs="Times New Roman"/>
          <w:color w:val="000000"/>
          <w:sz w:val="28"/>
          <w:szCs w:val="28"/>
          <w:lang w:val="uk-UA" w:eastAsia="uk-UA"/>
        </w:rPr>
      </w:pPr>
      <w:r w:rsidRPr="00A86026">
        <w:rPr>
          <w:rFonts w:ascii="Times New Roman" w:eastAsia="Times New Roman" w:hAnsi="Times New Roman" w:cs="Times New Roman"/>
          <w:color w:val="000000"/>
          <w:sz w:val="28"/>
          <w:szCs w:val="28"/>
          <w:lang w:val="uk-UA" w:eastAsia="uk-UA"/>
        </w:rPr>
        <w:t>Я віддаю перевагу мати менше друзів, але більш близьких.</w:t>
      </w:r>
    </w:p>
    <w:p w:rsidR="00A86026" w:rsidRPr="00A86026" w:rsidRDefault="00A86026" w:rsidP="00A86026">
      <w:pPr>
        <w:numPr>
          <w:ilvl w:val="0"/>
          <w:numId w:val="7"/>
        </w:numPr>
        <w:spacing w:before="100" w:beforeAutospacing="1" w:after="100" w:afterAutospacing="1" w:line="240" w:lineRule="auto"/>
        <w:rPr>
          <w:rFonts w:ascii="Times New Roman" w:eastAsia="Times New Roman" w:hAnsi="Times New Roman" w:cs="Times New Roman"/>
          <w:color w:val="000000"/>
          <w:sz w:val="28"/>
          <w:szCs w:val="28"/>
          <w:lang w:val="uk-UA" w:eastAsia="uk-UA"/>
        </w:rPr>
      </w:pPr>
      <w:r w:rsidRPr="00A86026">
        <w:rPr>
          <w:rFonts w:ascii="Times New Roman" w:eastAsia="Times New Roman" w:hAnsi="Times New Roman" w:cs="Times New Roman"/>
          <w:color w:val="000000"/>
          <w:sz w:val="28"/>
          <w:szCs w:val="28"/>
          <w:lang w:val="uk-UA" w:eastAsia="uk-UA"/>
        </w:rPr>
        <w:t>Я люблю бувати серед друзів.</w:t>
      </w:r>
    </w:p>
    <w:p w:rsidR="00A86026" w:rsidRPr="00A86026" w:rsidRDefault="00A86026" w:rsidP="00A86026">
      <w:pPr>
        <w:numPr>
          <w:ilvl w:val="0"/>
          <w:numId w:val="7"/>
        </w:numPr>
        <w:spacing w:before="100" w:beforeAutospacing="1" w:after="100" w:afterAutospacing="1" w:line="240" w:lineRule="auto"/>
        <w:rPr>
          <w:rFonts w:ascii="Times New Roman" w:eastAsia="Times New Roman" w:hAnsi="Times New Roman" w:cs="Times New Roman"/>
          <w:color w:val="000000"/>
          <w:sz w:val="28"/>
          <w:szCs w:val="28"/>
          <w:lang w:val="uk-UA" w:eastAsia="uk-UA"/>
        </w:rPr>
      </w:pPr>
      <w:r w:rsidRPr="00A86026">
        <w:rPr>
          <w:rFonts w:ascii="Times New Roman" w:eastAsia="Times New Roman" w:hAnsi="Times New Roman" w:cs="Times New Roman"/>
          <w:color w:val="000000"/>
          <w:sz w:val="28"/>
          <w:szCs w:val="28"/>
          <w:lang w:val="uk-UA" w:eastAsia="uk-UA"/>
        </w:rPr>
        <w:t>Я довго переживаю сварки з близькими.</w:t>
      </w:r>
    </w:p>
    <w:p w:rsidR="00A86026" w:rsidRPr="00A86026" w:rsidRDefault="00A86026" w:rsidP="00A86026">
      <w:pPr>
        <w:numPr>
          <w:ilvl w:val="0"/>
          <w:numId w:val="7"/>
        </w:numPr>
        <w:spacing w:before="100" w:beforeAutospacing="1" w:after="100" w:afterAutospacing="1" w:line="240" w:lineRule="auto"/>
        <w:rPr>
          <w:rFonts w:ascii="Times New Roman" w:eastAsia="Times New Roman" w:hAnsi="Times New Roman" w:cs="Times New Roman"/>
          <w:color w:val="000000"/>
          <w:sz w:val="28"/>
          <w:szCs w:val="28"/>
          <w:lang w:val="uk-UA" w:eastAsia="uk-UA"/>
        </w:rPr>
      </w:pPr>
      <w:r w:rsidRPr="00A86026">
        <w:rPr>
          <w:rFonts w:ascii="Times New Roman" w:eastAsia="Times New Roman" w:hAnsi="Times New Roman" w:cs="Times New Roman"/>
          <w:color w:val="000000"/>
          <w:sz w:val="28"/>
          <w:szCs w:val="28"/>
          <w:lang w:val="uk-UA" w:eastAsia="uk-UA"/>
        </w:rPr>
        <w:t>У мене більше близьких людей, ніж у багатьох інших.</w:t>
      </w:r>
    </w:p>
    <w:p w:rsidR="00A86026" w:rsidRPr="00A86026" w:rsidRDefault="00A86026" w:rsidP="00A86026">
      <w:pPr>
        <w:numPr>
          <w:ilvl w:val="0"/>
          <w:numId w:val="7"/>
        </w:numPr>
        <w:spacing w:before="100" w:beforeAutospacing="1" w:after="100" w:afterAutospacing="1" w:line="240" w:lineRule="auto"/>
        <w:rPr>
          <w:rFonts w:ascii="Times New Roman" w:eastAsia="Times New Roman" w:hAnsi="Times New Roman" w:cs="Times New Roman"/>
          <w:color w:val="000000"/>
          <w:sz w:val="28"/>
          <w:szCs w:val="28"/>
          <w:lang w:val="uk-UA" w:eastAsia="uk-UA"/>
        </w:rPr>
      </w:pPr>
      <w:r w:rsidRPr="00A86026">
        <w:rPr>
          <w:rFonts w:ascii="Times New Roman" w:eastAsia="Times New Roman" w:hAnsi="Times New Roman" w:cs="Times New Roman"/>
          <w:color w:val="000000"/>
          <w:sz w:val="28"/>
          <w:szCs w:val="28"/>
          <w:lang w:val="uk-UA" w:eastAsia="uk-UA"/>
        </w:rPr>
        <w:t>У мені більший потяг до досягнень, ніж до дружби.</w:t>
      </w:r>
    </w:p>
    <w:p w:rsidR="00A86026" w:rsidRPr="00A86026" w:rsidRDefault="00A86026" w:rsidP="00A86026">
      <w:pPr>
        <w:numPr>
          <w:ilvl w:val="0"/>
          <w:numId w:val="7"/>
        </w:numPr>
        <w:spacing w:before="100" w:beforeAutospacing="1" w:after="100" w:afterAutospacing="1" w:line="240" w:lineRule="auto"/>
        <w:rPr>
          <w:rFonts w:ascii="Times New Roman" w:eastAsia="Times New Roman" w:hAnsi="Times New Roman" w:cs="Times New Roman"/>
          <w:color w:val="000000"/>
          <w:sz w:val="28"/>
          <w:szCs w:val="28"/>
          <w:lang w:val="uk-UA" w:eastAsia="uk-UA"/>
        </w:rPr>
      </w:pPr>
      <w:r w:rsidRPr="00A86026">
        <w:rPr>
          <w:rFonts w:ascii="Times New Roman" w:eastAsia="Times New Roman" w:hAnsi="Times New Roman" w:cs="Times New Roman"/>
          <w:color w:val="000000"/>
          <w:sz w:val="28"/>
          <w:szCs w:val="28"/>
          <w:lang w:val="uk-UA" w:eastAsia="uk-UA"/>
        </w:rPr>
        <w:t>Я більше довіряю власним інтуїції та уяві в погляді на людей, ніж судженням про них інших людей.</w:t>
      </w:r>
    </w:p>
    <w:p w:rsidR="00A86026" w:rsidRPr="00A86026" w:rsidRDefault="00A86026" w:rsidP="00A86026">
      <w:pPr>
        <w:numPr>
          <w:ilvl w:val="0"/>
          <w:numId w:val="7"/>
        </w:numPr>
        <w:spacing w:before="100" w:beforeAutospacing="1" w:after="100" w:afterAutospacing="1" w:line="240" w:lineRule="auto"/>
        <w:rPr>
          <w:rFonts w:ascii="Times New Roman" w:eastAsia="Times New Roman" w:hAnsi="Times New Roman" w:cs="Times New Roman"/>
          <w:color w:val="000000"/>
          <w:sz w:val="28"/>
          <w:szCs w:val="28"/>
          <w:lang w:val="uk-UA" w:eastAsia="uk-UA"/>
        </w:rPr>
      </w:pPr>
      <w:r w:rsidRPr="00A86026">
        <w:rPr>
          <w:rFonts w:ascii="Times New Roman" w:eastAsia="Times New Roman" w:hAnsi="Times New Roman" w:cs="Times New Roman"/>
          <w:color w:val="000000"/>
          <w:sz w:val="28"/>
          <w:szCs w:val="28"/>
          <w:lang w:val="uk-UA" w:eastAsia="uk-UA"/>
        </w:rPr>
        <w:t>Я надаю більшого значення матеріальному благополуччю та престижу, ніж радості спілкування з приємними мені людьми.</w:t>
      </w:r>
    </w:p>
    <w:p w:rsidR="00A86026" w:rsidRPr="00A86026" w:rsidRDefault="00A86026" w:rsidP="00A86026">
      <w:pPr>
        <w:numPr>
          <w:ilvl w:val="0"/>
          <w:numId w:val="7"/>
        </w:numPr>
        <w:spacing w:before="100" w:beforeAutospacing="1" w:after="100" w:afterAutospacing="1" w:line="240" w:lineRule="auto"/>
        <w:rPr>
          <w:rFonts w:ascii="Times New Roman" w:eastAsia="Times New Roman" w:hAnsi="Times New Roman" w:cs="Times New Roman"/>
          <w:color w:val="000000"/>
          <w:sz w:val="28"/>
          <w:szCs w:val="28"/>
          <w:lang w:val="uk-UA" w:eastAsia="uk-UA"/>
        </w:rPr>
      </w:pPr>
      <w:r w:rsidRPr="00A86026">
        <w:rPr>
          <w:rFonts w:ascii="Times New Roman" w:eastAsia="Times New Roman" w:hAnsi="Times New Roman" w:cs="Times New Roman"/>
          <w:color w:val="000000"/>
          <w:sz w:val="28"/>
          <w:szCs w:val="28"/>
          <w:lang w:val="uk-UA" w:eastAsia="uk-UA"/>
        </w:rPr>
        <w:t>Я співчуваю людям, у яких немає близьких друзів.</w:t>
      </w:r>
    </w:p>
    <w:p w:rsidR="00A86026" w:rsidRPr="00A86026" w:rsidRDefault="00A86026" w:rsidP="00A86026">
      <w:pPr>
        <w:numPr>
          <w:ilvl w:val="0"/>
          <w:numId w:val="7"/>
        </w:numPr>
        <w:spacing w:before="100" w:beforeAutospacing="1" w:after="100" w:afterAutospacing="1" w:line="240" w:lineRule="auto"/>
        <w:rPr>
          <w:rFonts w:ascii="Times New Roman" w:eastAsia="Times New Roman" w:hAnsi="Times New Roman" w:cs="Times New Roman"/>
          <w:color w:val="000000"/>
          <w:sz w:val="28"/>
          <w:szCs w:val="28"/>
          <w:lang w:val="uk-UA" w:eastAsia="uk-UA"/>
        </w:rPr>
      </w:pPr>
      <w:r w:rsidRPr="00A86026">
        <w:rPr>
          <w:rFonts w:ascii="Times New Roman" w:eastAsia="Times New Roman" w:hAnsi="Times New Roman" w:cs="Times New Roman"/>
          <w:color w:val="000000"/>
          <w:sz w:val="28"/>
          <w:szCs w:val="28"/>
          <w:lang w:val="uk-UA" w:eastAsia="uk-UA"/>
        </w:rPr>
        <w:t>Стосовно мене люди часто невдячні.</w:t>
      </w:r>
    </w:p>
    <w:p w:rsidR="00A86026" w:rsidRPr="00A86026" w:rsidRDefault="00A86026" w:rsidP="00A86026">
      <w:pPr>
        <w:numPr>
          <w:ilvl w:val="0"/>
          <w:numId w:val="7"/>
        </w:numPr>
        <w:spacing w:before="100" w:beforeAutospacing="1" w:after="100" w:afterAutospacing="1" w:line="240" w:lineRule="auto"/>
        <w:rPr>
          <w:rFonts w:ascii="Times New Roman" w:eastAsia="Times New Roman" w:hAnsi="Times New Roman" w:cs="Times New Roman"/>
          <w:color w:val="000000"/>
          <w:sz w:val="28"/>
          <w:szCs w:val="28"/>
          <w:lang w:val="uk-UA" w:eastAsia="uk-UA"/>
        </w:rPr>
      </w:pPr>
      <w:r w:rsidRPr="00A86026">
        <w:rPr>
          <w:rFonts w:ascii="Times New Roman" w:eastAsia="Times New Roman" w:hAnsi="Times New Roman" w:cs="Times New Roman"/>
          <w:color w:val="000000"/>
          <w:sz w:val="28"/>
          <w:szCs w:val="28"/>
          <w:lang w:val="uk-UA" w:eastAsia="uk-UA"/>
        </w:rPr>
        <w:t>Я люблю оповідання про безкорисливу дружбу та любов.</w:t>
      </w:r>
    </w:p>
    <w:p w:rsidR="00A86026" w:rsidRPr="00A86026" w:rsidRDefault="00A86026" w:rsidP="00A86026">
      <w:pPr>
        <w:numPr>
          <w:ilvl w:val="0"/>
          <w:numId w:val="7"/>
        </w:numPr>
        <w:spacing w:before="100" w:beforeAutospacing="1" w:after="100" w:afterAutospacing="1" w:line="240" w:lineRule="auto"/>
        <w:rPr>
          <w:rFonts w:ascii="Times New Roman" w:eastAsia="Times New Roman" w:hAnsi="Times New Roman" w:cs="Times New Roman"/>
          <w:color w:val="000000"/>
          <w:sz w:val="28"/>
          <w:szCs w:val="28"/>
          <w:lang w:val="uk-UA" w:eastAsia="uk-UA"/>
        </w:rPr>
      </w:pPr>
      <w:r w:rsidRPr="00A86026">
        <w:rPr>
          <w:rFonts w:ascii="Times New Roman" w:eastAsia="Times New Roman" w:hAnsi="Times New Roman" w:cs="Times New Roman"/>
          <w:color w:val="000000"/>
          <w:sz w:val="28"/>
          <w:szCs w:val="28"/>
          <w:lang w:val="uk-UA" w:eastAsia="uk-UA"/>
        </w:rPr>
        <w:t>Заради друга я можу пожертвувати всім.</w:t>
      </w:r>
    </w:p>
    <w:p w:rsidR="00A86026" w:rsidRPr="00A86026" w:rsidRDefault="00A86026" w:rsidP="00A86026">
      <w:pPr>
        <w:numPr>
          <w:ilvl w:val="0"/>
          <w:numId w:val="7"/>
        </w:numPr>
        <w:spacing w:before="100" w:beforeAutospacing="1" w:after="100" w:afterAutospacing="1" w:line="240" w:lineRule="auto"/>
        <w:rPr>
          <w:rFonts w:ascii="Times New Roman" w:eastAsia="Times New Roman" w:hAnsi="Times New Roman" w:cs="Times New Roman"/>
          <w:color w:val="000000"/>
          <w:sz w:val="28"/>
          <w:szCs w:val="28"/>
          <w:lang w:val="uk-UA" w:eastAsia="uk-UA"/>
        </w:rPr>
      </w:pPr>
      <w:r w:rsidRPr="00A86026">
        <w:rPr>
          <w:rFonts w:ascii="Times New Roman" w:eastAsia="Times New Roman" w:hAnsi="Times New Roman" w:cs="Times New Roman"/>
          <w:color w:val="000000"/>
          <w:sz w:val="28"/>
          <w:szCs w:val="28"/>
          <w:lang w:val="uk-UA" w:eastAsia="uk-UA"/>
        </w:rPr>
        <w:t>У дитинстві я входив до однієї "тісної" компанії.</w:t>
      </w:r>
    </w:p>
    <w:p w:rsidR="00A86026" w:rsidRPr="00A86026" w:rsidRDefault="00A86026" w:rsidP="00A86026">
      <w:pPr>
        <w:numPr>
          <w:ilvl w:val="0"/>
          <w:numId w:val="7"/>
        </w:numPr>
        <w:spacing w:before="100" w:beforeAutospacing="1" w:after="100" w:afterAutospacing="1" w:line="240" w:lineRule="auto"/>
        <w:rPr>
          <w:rFonts w:ascii="Times New Roman" w:eastAsia="Times New Roman" w:hAnsi="Times New Roman" w:cs="Times New Roman"/>
          <w:color w:val="000000"/>
          <w:sz w:val="28"/>
          <w:szCs w:val="28"/>
          <w:lang w:val="uk-UA" w:eastAsia="uk-UA"/>
        </w:rPr>
      </w:pPr>
      <w:r w:rsidRPr="00A86026">
        <w:rPr>
          <w:rFonts w:ascii="Times New Roman" w:eastAsia="Times New Roman" w:hAnsi="Times New Roman" w:cs="Times New Roman"/>
          <w:color w:val="000000"/>
          <w:sz w:val="28"/>
          <w:szCs w:val="28"/>
          <w:lang w:val="uk-UA" w:eastAsia="uk-UA"/>
        </w:rPr>
        <w:t>Якби я був журналістом, мені подобалось би писати про дружбу.</w:t>
      </w:r>
    </w:p>
    <w:p w:rsidR="00A86026" w:rsidRPr="00A86026" w:rsidRDefault="00A86026" w:rsidP="00A86026">
      <w:pPr>
        <w:spacing w:after="0" w:line="240" w:lineRule="auto"/>
        <w:jc w:val="center"/>
        <w:outlineLvl w:val="1"/>
        <w:rPr>
          <w:rFonts w:ascii="Times New Roman" w:eastAsia="Times New Roman" w:hAnsi="Times New Roman" w:cs="Times New Roman"/>
          <w:color w:val="000000"/>
          <w:sz w:val="28"/>
          <w:szCs w:val="28"/>
          <w:lang w:val="uk-UA" w:eastAsia="uk-UA"/>
        </w:rPr>
      </w:pPr>
      <w:r w:rsidRPr="00A86026">
        <w:rPr>
          <w:rFonts w:ascii="Times New Roman" w:eastAsia="Times New Roman" w:hAnsi="Times New Roman" w:cs="Times New Roman"/>
          <w:color w:val="000000"/>
          <w:sz w:val="28"/>
          <w:szCs w:val="28"/>
          <w:lang w:val="uk-UA" w:eastAsia="uk-UA"/>
        </w:rPr>
        <w:t>Обробка результатів тесту</w:t>
      </w:r>
    </w:p>
    <w:p w:rsidR="00A86026" w:rsidRPr="00A86026" w:rsidRDefault="00A86026" w:rsidP="00A86026">
      <w:pPr>
        <w:spacing w:before="100" w:beforeAutospacing="1" w:after="100" w:afterAutospacing="1" w:line="240" w:lineRule="auto"/>
        <w:rPr>
          <w:rFonts w:ascii="Times New Roman" w:eastAsia="Times New Roman" w:hAnsi="Times New Roman" w:cs="Times New Roman"/>
          <w:color w:val="000000"/>
          <w:sz w:val="28"/>
          <w:szCs w:val="28"/>
          <w:lang w:val="uk-UA" w:eastAsia="uk-UA"/>
        </w:rPr>
      </w:pPr>
      <w:r w:rsidRPr="00A86026">
        <w:rPr>
          <w:rFonts w:ascii="Times New Roman" w:eastAsia="Times New Roman" w:hAnsi="Times New Roman" w:cs="Times New Roman"/>
          <w:color w:val="000000"/>
          <w:sz w:val="28"/>
          <w:szCs w:val="28"/>
          <w:lang w:val="uk-UA" w:eastAsia="uk-UA"/>
        </w:rPr>
        <w:t>За кожну відповідь, що відповідає ключеві, нараховується один бал.</w:t>
      </w:r>
    </w:p>
    <w:p w:rsidR="00A86026" w:rsidRPr="00A86026" w:rsidRDefault="00A86026" w:rsidP="00A86026">
      <w:pPr>
        <w:spacing w:before="100" w:beforeAutospacing="1" w:after="100" w:afterAutospacing="1" w:line="240" w:lineRule="auto"/>
        <w:rPr>
          <w:rFonts w:ascii="Times New Roman" w:eastAsia="Times New Roman" w:hAnsi="Times New Roman" w:cs="Times New Roman"/>
          <w:color w:val="000000"/>
          <w:sz w:val="28"/>
          <w:szCs w:val="28"/>
          <w:lang w:val="uk-UA" w:eastAsia="uk-UA"/>
        </w:rPr>
      </w:pPr>
      <w:r w:rsidRPr="00A86026">
        <w:rPr>
          <w:rFonts w:ascii="Times New Roman" w:eastAsia="Times New Roman" w:hAnsi="Times New Roman" w:cs="Times New Roman"/>
          <w:color w:val="000000"/>
          <w:sz w:val="28"/>
          <w:szCs w:val="28"/>
          <w:lang w:val="uk-UA" w:eastAsia="uk-UA"/>
        </w:rPr>
        <w:t>Ключ|джерело| до тесту</w:t>
      </w:r>
    </w:p>
    <w:p w:rsidR="00A86026" w:rsidRPr="00A86026" w:rsidRDefault="00A86026" w:rsidP="00A86026">
      <w:pPr>
        <w:spacing w:before="100" w:beforeAutospacing="1" w:after="100" w:afterAutospacing="1" w:line="240" w:lineRule="auto"/>
        <w:rPr>
          <w:rFonts w:ascii="Times New Roman" w:eastAsia="Times New Roman" w:hAnsi="Times New Roman" w:cs="Times New Roman"/>
          <w:color w:val="000000"/>
          <w:sz w:val="28"/>
          <w:szCs w:val="28"/>
          <w:lang w:val="uk-UA" w:eastAsia="uk-UA"/>
        </w:rPr>
      </w:pPr>
      <w:r w:rsidRPr="00A86026">
        <w:rPr>
          <w:rFonts w:ascii="Times New Roman" w:eastAsia="Times New Roman" w:hAnsi="Times New Roman" w:cs="Times New Roman"/>
          <w:color w:val="000000"/>
          <w:sz w:val="28"/>
          <w:szCs w:val="28"/>
          <w:lang w:val="uk-UA" w:eastAsia="uk-UA"/>
        </w:rPr>
        <w:t>Відповіді "так" на твердження 1, 2,7, 8, 11, 12,13, 14,17,18,19,20, 21,22,23,4,26,28, 30, 31, 32, 33.</w:t>
      </w:r>
    </w:p>
    <w:p w:rsidR="00A86026" w:rsidRPr="00A86026" w:rsidRDefault="00A86026" w:rsidP="00A86026">
      <w:pPr>
        <w:spacing w:before="100" w:beforeAutospacing="1" w:after="100" w:afterAutospacing="1" w:line="240" w:lineRule="auto"/>
        <w:rPr>
          <w:rFonts w:ascii="Times New Roman" w:eastAsia="Times New Roman" w:hAnsi="Times New Roman" w:cs="Times New Roman"/>
          <w:color w:val="000000"/>
          <w:sz w:val="28"/>
          <w:szCs w:val="28"/>
          <w:lang w:val="uk-UA" w:eastAsia="uk-UA"/>
        </w:rPr>
      </w:pPr>
      <w:r w:rsidRPr="00A86026">
        <w:rPr>
          <w:rFonts w:ascii="Times New Roman" w:eastAsia="Times New Roman" w:hAnsi="Times New Roman" w:cs="Times New Roman"/>
          <w:color w:val="000000"/>
          <w:sz w:val="28"/>
          <w:szCs w:val="28"/>
          <w:lang w:val="uk-UA" w:eastAsia="uk-UA"/>
        </w:rPr>
        <w:t>Відповіді "ні" на твердження 3,4,5,6,9,10,15,16,25,27,29.</w:t>
      </w:r>
    </w:p>
    <w:p w:rsidR="00A86026" w:rsidRPr="00A86026" w:rsidRDefault="00A86026" w:rsidP="00A86026">
      <w:pPr>
        <w:spacing w:before="100" w:beforeAutospacing="1" w:after="100" w:afterAutospacing="1" w:line="240" w:lineRule="auto"/>
        <w:rPr>
          <w:rFonts w:ascii="Times New Roman" w:eastAsia="Times New Roman" w:hAnsi="Times New Roman" w:cs="Times New Roman"/>
          <w:color w:val="000000"/>
          <w:sz w:val="28"/>
          <w:szCs w:val="28"/>
          <w:lang w:val="uk-UA" w:eastAsia="uk-UA"/>
        </w:rPr>
      </w:pPr>
      <w:r w:rsidRPr="00A86026">
        <w:rPr>
          <w:rFonts w:ascii="Times New Roman" w:eastAsia="Times New Roman" w:hAnsi="Times New Roman" w:cs="Times New Roman"/>
          <w:b/>
          <w:bCs/>
          <w:i/>
          <w:iCs/>
          <w:color w:val="000000"/>
          <w:sz w:val="28"/>
          <w:szCs w:val="28"/>
          <w:lang w:val="uk-UA" w:eastAsia="uk-UA"/>
        </w:rPr>
        <w:t>Інтерпретація результатів тесту</w:t>
      </w:r>
    </w:p>
    <w:p w:rsidR="00A86026" w:rsidRPr="00A86026" w:rsidRDefault="00A86026" w:rsidP="00A86026">
      <w:pPr>
        <w:spacing w:before="100" w:beforeAutospacing="1" w:after="100" w:afterAutospacing="1" w:line="240" w:lineRule="auto"/>
        <w:rPr>
          <w:rFonts w:ascii="Times New Roman" w:eastAsia="Times New Roman" w:hAnsi="Times New Roman" w:cs="Times New Roman"/>
          <w:color w:val="000000"/>
          <w:sz w:val="28"/>
          <w:szCs w:val="28"/>
          <w:lang w:val="uk-UA" w:eastAsia="uk-UA"/>
        </w:rPr>
      </w:pPr>
      <w:r w:rsidRPr="00A86026">
        <w:rPr>
          <w:rFonts w:ascii="Times New Roman" w:eastAsia="Times New Roman" w:hAnsi="Times New Roman" w:cs="Times New Roman"/>
          <w:color w:val="000000"/>
          <w:sz w:val="28"/>
          <w:szCs w:val="28"/>
          <w:lang w:val="uk-UA" w:eastAsia="uk-UA"/>
        </w:rPr>
        <w:t>Визначається загальна сума балів. Чим вища оцінка, тим більша потреба у спілкуванні.</w:t>
      </w:r>
    </w:p>
    <w:p w:rsidR="00A86026" w:rsidRPr="00A86026" w:rsidRDefault="00A86026" w:rsidP="00A86026">
      <w:pPr>
        <w:spacing w:after="200" w:line="276" w:lineRule="auto"/>
        <w:rPr>
          <w:rFonts w:ascii="Times New Roman" w:eastAsia="Times New Roman" w:hAnsi="Times New Roman" w:cs="Times New Roman"/>
          <w:sz w:val="28"/>
          <w:szCs w:val="28"/>
          <w:lang w:val="ru-RU"/>
        </w:rPr>
      </w:pPr>
    </w:p>
    <w:p w:rsidR="00A86026" w:rsidRPr="00ED243F" w:rsidRDefault="00A86026" w:rsidP="00D83516">
      <w:pPr>
        <w:spacing w:after="0" w:line="360" w:lineRule="auto"/>
        <w:ind w:firstLine="709"/>
        <w:jc w:val="both"/>
        <w:rPr>
          <w:rFonts w:ascii="Times New Roman" w:eastAsia="Calibri" w:hAnsi="Times New Roman" w:cs="Times New Roman"/>
          <w:sz w:val="28"/>
          <w:szCs w:val="28"/>
          <w:lang w:val="uk-UA"/>
        </w:rPr>
      </w:pPr>
    </w:p>
    <w:sectPr w:rsidR="00A86026" w:rsidRPr="00ED243F" w:rsidSect="00FD671D">
      <w:footerReference w:type="default" r:id="rId24"/>
      <w:pgSz w:w="12240" w:h="15840"/>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D7C1F" w:rsidRDefault="00CD7C1F" w:rsidP="00FD671D">
      <w:pPr>
        <w:spacing w:after="0" w:line="240" w:lineRule="auto"/>
      </w:pPr>
      <w:r>
        <w:separator/>
      </w:r>
    </w:p>
  </w:endnote>
  <w:endnote w:type="continuationSeparator" w:id="0">
    <w:p w:rsidR="00CD7C1F" w:rsidRDefault="00CD7C1F" w:rsidP="00FD67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87493762"/>
      <w:docPartObj>
        <w:docPartGallery w:val="Page Numbers (Bottom of Page)"/>
        <w:docPartUnique/>
      </w:docPartObj>
    </w:sdtPr>
    <w:sdtEndPr>
      <w:rPr>
        <w:rFonts w:ascii="Times New Roman" w:hAnsi="Times New Roman" w:cs="Times New Roman"/>
        <w:sz w:val="28"/>
        <w:szCs w:val="28"/>
      </w:rPr>
    </w:sdtEndPr>
    <w:sdtContent>
      <w:p w:rsidR="00C522E0" w:rsidRPr="00FD671D" w:rsidRDefault="00C522E0">
        <w:pPr>
          <w:pStyle w:val="a5"/>
          <w:jc w:val="right"/>
          <w:rPr>
            <w:rFonts w:ascii="Times New Roman" w:hAnsi="Times New Roman" w:cs="Times New Roman"/>
            <w:sz w:val="28"/>
            <w:szCs w:val="28"/>
          </w:rPr>
        </w:pPr>
        <w:r w:rsidRPr="00FD671D">
          <w:rPr>
            <w:rFonts w:ascii="Times New Roman" w:hAnsi="Times New Roman" w:cs="Times New Roman"/>
            <w:sz w:val="28"/>
            <w:szCs w:val="28"/>
          </w:rPr>
          <w:fldChar w:fldCharType="begin"/>
        </w:r>
        <w:r w:rsidRPr="00FD671D">
          <w:rPr>
            <w:rFonts w:ascii="Times New Roman" w:hAnsi="Times New Roman" w:cs="Times New Roman"/>
            <w:sz w:val="28"/>
            <w:szCs w:val="28"/>
          </w:rPr>
          <w:instrText>PAGE   \* MERGEFORMAT</w:instrText>
        </w:r>
        <w:r w:rsidRPr="00FD671D">
          <w:rPr>
            <w:rFonts w:ascii="Times New Roman" w:hAnsi="Times New Roman" w:cs="Times New Roman"/>
            <w:sz w:val="28"/>
            <w:szCs w:val="28"/>
          </w:rPr>
          <w:fldChar w:fldCharType="separate"/>
        </w:r>
        <w:r w:rsidR="00B753D8" w:rsidRPr="00B753D8">
          <w:rPr>
            <w:rFonts w:ascii="Times New Roman" w:hAnsi="Times New Roman" w:cs="Times New Roman"/>
            <w:noProof/>
            <w:sz w:val="28"/>
            <w:szCs w:val="28"/>
            <w:lang w:val="ru-RU"/>
          </w:rPr>
          <w:t>93</w:t>
        </w:r>
        <w:r w:rsidRPr="00FD671D">
          <w:rPr>
            <w:rFonts w:ascii="Times New Roman" w:hAnsi="Times New Roman" w:cs="Times New Roman"/>
            <w:sz w:val="28"/>
            <w:szCs w:val="28"/>
          </w:rPr>
          <w:fldChar w:fldCharType="end"/>
        </w:r>
      </w:p>
    </w:sdtContent>
  </w:sdt>
  <w:p w:rsidR="00C522E0" w:rsidRDefault="00C522E0">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D7C1F" w:rsidRDefault="00CD7C1F" w:rsidP="00FD671D">
      <w:pPr>
        <w:spacing w:after="0" w:line="240" w:lineRule="auto"/>
      </w:pPr>
      <w:r>
        <w:separator/>
      </w:r>
    </w:p>
  </w:footnote>
  <w:footnote w:type="continuationSeparator" w:id="0">
    <w:p w:rsidR="00CD7C1F" w:rsidRDefault="00CD7C1F" w:rsidP="00FD671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2B6D13"/>
    <w:multiLevelType w:val="hybridMultilevel"/>
    <w:tmpl w:val="50E2484A"/>
    <w:lvl w:ilvl="0" w:tplc="2392F366">
      <w:start w:val="1"/>
      <w:numFmt w:val="decimal"/>
      <w:lvlText w:val="%1."/>
      <w:lvlJc w:val="left"/>
      <w:pPr>
        <w:ind w:left="786" w:hanging="360"/>
      </w:pPr>
      <w:rPr>
        <w:b w:val="0"/>
      </w:rPr>
    </w:lvl>
    <w:lvl w:ilvl="1" w:tplc="04190019">
      <w:start w:val="1"/>
      <w:numFmt w:val="lowerLetter"/>
      <w:lvlText w:val="%2."/>
      <w:lvlJc w:val="left"/>
      <w:pPr>
        <w:ind w:left="1506" w:hanging="360"/>
      </w:pPr>
    </w:lvl>
    <w:lvl w:ilvl="2" w:tplc="0419001B">
      <w:start w:val="1"/>
      <w:numFmt w:val="lowerRoman"/>
      <w:lvlText w:val="%3."/>
      <w:lvlJc w:val="right"/>
      <w:pPr>
        <w:ind w:left="2226" w:hanging="180"/>
      </w:pPr>
    </w:lvl>
    <w:lvl w:ilvl="3" w:tplc="0419000F">
      <w:start w:val="1"/>
      <w:numFmt w:val="decimal"/>
      <w:lvlText w:val="%4."/>
      <w:lvlJc w:val="left"/>
      <w:pPr>
        <w:ind w:left="2946" w:hanging="360"/>
      </w:pPr>
    </w:lvl>
    <w:lvl w:ilvl="4" w:tplc="04190019">
      <w:start w:val="1"/>
      <w:numFmt w:val="lowerLetter"/>
      <w:lvlText w:val="%5."/>
      <w:lvlJc w:val="left"/>
      <w:pPr>
        <w:ind w:left="3666" w:hanging="360"/>
      </w:pPr>
    </w:lvl>
    <w:lvl w:ilvl="5" w:tplc="0419001B">
      <w:start w:val="1"/>
      <w:numFmt w:val="lowerRoman"/>
      <w:lvlText w:val="%6."/>
      <w:lvlJc w:val="right"/>
      <w:pPr>
        <w:ind w:left="4386" w:hanging="180"/>
      </w:pPr>
    </w:lvl>
    <w:lvl w:ilvl="6" w:tplc="0419000F">
      <w:start w:val="1"/>
      <w:numFmt w:val="decimal"/>
      <w:lvlText w:val="%7."/>
      <w:lvlJc w:val="left"/>
      <w:pPr>
        <w:ind w:left="5106" w:hanging="360"/>
      </w:pPr>
    </w:lvl>
    <w:lvl w:ilvl="7" w:tplc="04190019">
      <w:start w:val="1"/>
      <w:numFmt w:val="lowerLetter"/>
      <w:lvlText w:val="%8."/>
      <w:lvlJc w:val="left"/>
      <w:pPr>
        <w:ind w:left="5826" w:hanging="360"/>
      </w:pPr>
    </w:lvl>
    <w:lvl w:ilvl="8" w:tplc="0419001B">
      <w:start w:val="1"/>
      <w:numFmt w:val="lowerRoman"/>
      <w:lvlText w:val="%9."/>
      <w:lvlJc w:val="right"/>
      <w:pPr>
        <w:ind w:left="6546" w:hanging="180"/>
      </w:pPr>
    </w:lvl>
  </w:abstractNum>
  <w:abstractNum w:abstractNumId="1" w15:restartNumberingAfterBreak="0">
    <w:nsid w:val="0B3D4F52"/>
    <w:multiLevelType w:val="multilevel"/>
    <w:tmpl w:val="92C660F4"/>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2" w15:restartNumberingAfterBreak="0">
    <w:nsid w:val="2BFF1804"/>
    <w:multiLevelType w:val="multilevel"/>
    <w:tmpl w:val="0C98935A"/>
    <w:lvl w:ilvl="0">
      <w:start w:val="1"/>
      <w:numFmt w:val="decimal"/>
      <w:lvlText w:val="%1."/>
      <w:lvlJc w:val="left"/>
      <w:pPr>
        <w:tabs>
          <w:tab w:val="num" w:pos="1210"/>
        </w:tabs>
        <w:ind w:left="1210" w:hanging="360"/>
      </w:pPr>
      <w:rPr>
        <w:rFonts w:cs="Times New Roman"/>
      </w:rPr>
    </w:lvl>
    <w:lvl w:ilvl="1" w:tentative="1">
      <w:start w:val="1"/>
      <w:numFmt w:val="decimal"/>
      <w:lvlText w:val="%2."/>
      <w:lvlJc w:val="left"/>
      <w:pPr>
        <w:tabs>
          <w:tab w:val="num" w:pos="1930"/>
        </w:tabs>
        <w:ind w:left="1930" w:hanging="360"/>
      </w:pPr>
      <w:rPr>
        <w:rFonts w:cs="Times New Roman"/>
      </w:rPr>
    </w:lvl>
    <w:lvl w:ilvl="2" w:tentative="1">
      <w:start w:val="1"/>
      <w:numFmt w:val="decimal"/>
      <w:lvlText w:val="%3."/>
      <w:lvlJc w:val="left"/>
      <w:pPr>
        <w:tabs>
          <w:tab w:val="num" w:pos="2650"/>
        </w:tabs>
        <w:ind w:left="2650" w:hanging="360"/>
      </w:pPr>
      <w:rPr>
        <w:rFonts w:cs="Times New Roman"/>
      </w:rPr>
    </w:lvl>
    <w:lvl w:ilvl="3" w:tentative="1">
      <w:start w:val="1"/>
      <w:numFmt w:val="decimal"/>
      <w:lvlText w:val="%4."/>
      <w:lvlJc w:val="left"/>
      <w:pPr>
        <w:tabs>
          <w:tab w:val="num" w:pos="3370"/>
        </w:tabs>
        <w:ind w:left="3370" w:hanging="360"/>
      </w:pPr>
      <w:rPr>
        <w:rFonts w:cs="Times New Roman"/>
      </w:rPr>
    </w:lvl>
    <w:lvl w:ilvl="4" w:tentative="1">
      <w:start w:val="1"/>
      <w:numFmt w:val="decimal"/>
      <w:lvlText w:val="%5."/>
      <w:lvlJc w:val="left"/>
      <w:pPr>
        <w:tabs>
          <w:tab w:val="num" w:pos="4090"/>
        </w:tabs>
        <w:ind w:left="4090" w:hanging="360"/>
      </w:pPr>
      <w:rPr>
        <w:rFonts w:cs="Times New Roman"/>
      </w:rPr>
    </w:lvl>
    <w:lvl w:ilvl="5" w:tentative="1">
      <w:start w:val="1"/>
      <w:numFmt w:val="decimal"/>
      <w:lvlText w:val="%6."/>
      <w:lvlJc w:val="left"/>
      <w:pPr>
        <w:tabs>
          <w:tab w:val="num" w:pos="4810"/>
        </w:tabs>
        <w:ind w:left="4810" w:hanging="360"/>
      </w:pPr>
      <w:rPr>
        <w:rFonts w:cs="Times New Roman"/>
      </w:rPr>
    </w:lvl>
    <w:lvl w:ilvl="6" w:tentative="1">
      <w:start w:val="1"/>
      <w:numFmt w:val="decimal"/>
      <w:lvlText w:val="%7."/>
      <w:lvlJc w:val="left"/>
      <w:pPr>
        <w:tabs>
          <w:tab w:val="num" w:pos="5530"/>
        </w:tabs>
        <w:ind w:left="5530" w:hanging="360"/>
      </w:pPr>
      <w:rPr>
        <w:rFonts w:cs="Times New Roman"/>
      </w:rPr>
    </w:lvl>
    <w:lvl w:ilvl="7" w:tentative="1">
      <w:start w:val="1"/>
      <w:numFmt w:val="decimal"/>
      <w:lvlText w:val="%8."/>
      <w:lvlJc w:val="left"/>
      <w:pPr>
        <w:tabs>
          <w:tab w:val="num" w:pos="6250"/>
        </w:tabs>
        <w:ind w:left="6250" w:hanging="360"/>
      </w:pPr>
      <w:rPr>
        <w:rFonts w:cs="Times New Roman"/>
      </w:rPr>
    </w:lvl>
    <w:lvl w:ilvl="8" w:tentative="1">
      <w:start w:val="1"/>
      <w:numFmt w:val="decimal"/>
      <w:lvlText w:val="%9."/>
      <w:lvlJc w:val="left"/>
      <w:pPr>
        <w:tabs>
          <w:tab w:val="num" w:pos="6970"/>
        </w:tabs>
        <w:ind w:left="6970" w:hanging="360"/>
      </w:pPr>
      <w:rPr>
        <w:rFonts w:cs="Times New Roman"/>
      </w:rPr>
    </w:lvl>
  </w:abstractNum>
  <w:abstractNum w:abstractNumId="3" w15:restartNumberingAfterBreak="0">
    <w:nsid w:val="49447909"/>
    <w:multiLevelType w:val="hybridMultilevel"/>
    <w:tmpl w:val="F57AECF4"/>
    <w:lvl w:ilvl="0" w:tplc="3574F1E2">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4" w15:restartNumberingAfterBreak="0">
    <w:nsid w:val="5EF35893"/>
    <w:multiLevelType w:val="hybridMultilevel"/>
    <w:tmpl w:val="B3822E88"/>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74A12659"/>
    <w:multiLevelType w:val="hybridMultilevel"/>
    <w:tmpl w:val="739C9218"/>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6" w15:restartNumberingAfterBreak="0">
    <w:nsid w:val="79BE4611"/>
    <w:multiLevelType w:val="hybridMultilevel"/>
    <w:tmpl w:val="63F4145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num>
  <w:num w:numId="3">
    <w:abstractNumId w:val="5"/>
  </w:num>
  <w:num w:numId="4">
    <w:abstractNumId w:val="4"/>
  </w:num>
  <w:num w:numId="5">
    <w:abstractNumId w:val="3"/>
  </w:num>
  <w:num w:numId="6">
    <w:abstractNumId w:val="6"/>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20"/>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D04BA"/>
    <w:rsid w:val="0000054A"/>
    <w:rsid w:val="000109EB"/>
    <w:rsid w:val="00012E04"/>
    <w:rsid w:val="000131B6"/>
    <w:rsid w:val="00013297"/>
    <w:rsid w:val="0001336F"/>
    <w:rsid w:val="000163D2"/>
    <w:rsid w:val="00017A33"/>
    <w:rsid w:val="000249A7"/>
    <w:rsid w:val="000256E3"/>
    <w:rsid w:val="000264EA"/>
    <w:rsid w:val="00026C10"/>
    <w:rsid w:val="000306B0"/>
    <w:rsid w:val="00030ABE"/>
    <w:rsid w:val="0003258F"/>
    <w:rsid w:val="000327E6"/>
    <w:rsid w:val="0003304D"/>
    <w:rsid w:val="00033D0D"/>
    <w:rsid w:val="00034B1F"/>
    <w:rsid w:val="00035520"/>
    <w:rsid w:val="00036F2D"/>
    <w:rsid w:val="000460AB"/>
    <w:rsid w:val="000465BF"/>
    <w:rsid w:val="0005448F"/>
    <w:rsid w:val="000572FA"/>
    <w:rsid w:val="00057476"/>
    <w:rsid w:val="000628F2"/>
    <w:rsid w:val="00062C54"/>
    <w:rsid w:val="00067427"/>
    <w:rsid w:val="00067D43"/>
    <w:rsid w:val="00072130"/>
    <w:rsid w:val="00074E04"/>
    <w:rsid w:val="00075EC4"/>
    <w:rsid w:val="00076964"/>
    <w:rsid w:val="00080541"/>
    <w:rsid w:val="000809B3"/>
    <w:rsid w:val="0008352B"/>
    <w:rsid w:val="000847CC"/>
    <w:rsid w:val="000847D7"/>
    <w:rsid w:val="00085076"/>
    <w:rsid w:val="000855F8"/>
    <w:rsid w:val="000859BD"/>
    <w:rsid w:val="00092DF4"/>
    <w:rsid w:val="00093B9F"/>
    <w:rsid w:val="000957B4"/>
    <w:rsid w:val="000958C5"/>
    <w:rsid w:val="000A1517"/>
    <w:rsid w:val="000A1D7C"/>
    <w:rsid w:val="000A2720"/>
    <w:rsid w:val="000A40DD"/>
    <w:rsid w:val="000A45A5"/>
    <w:rsid w:val="000A45D0"/>
    <w:rsid w:val="000A58CE"/>
    <w:rsid w:val="000B0178"/>
    <w:rsid w:val="000B114A"/>
    <w:rsid w:val="000B11EB"/>
    <w:rsid w:val="000B465E"/>
    <w:rsid w:val="000B4B77"/>
    <w:rsid w:val="000B56D6"/>
    <w:rsid w:val="000C06F3"/>
    <w:rsid w:val="000C303A"/>
    <w:rsid w:val="000C3F3D"/>
    <w:rsid w:val="000C419A"/>
    <w:rsid w:val="000C50B3"/>
    <w:rsid w:val="000C58CD"/>
    <w:rsid w:val="000C6801"/>
    <w:rsid w:val="000C779B"/>
    <w:rsid w:val="000D044A"/>
    <w:rsid w:val="000D04BA"/>
    <w:rsid w:val="000D0BC7"/>
    <w:rsid w:val="000D3EC2"/>
    <w:rsid w:val="000D45C9"/>
    <w:rsid w:val="000D4EF8"/>
    <w:rsid w:val="000D6473"/>
    <w:rsid w:val="000E34EA"/>
    <w:rsid w:val="000E3E89"/>
    <w:rsid w:val="000E410C"/>
    <w:rsid w:val="000E5711"/>
    <w:rsid w:val="000F2C46"/>
    <w:rsid w:val="000F5E15"/>
    <w:rsid w:val="000F7851"/>
    <w:rsid w:val="001006DA"/>
    <w:rsid w:val="001009FA"/>
    <w:rsid w:val="001012D1"/>
    <w:rsid w:val="001015E8"/>
    <w:rsid w:val="00102E58"/>
    <w:rsid w:val="00102E92"/>
    <w:rsid w:val="00103314"/>
    <w:rsid w:val="001055D8"/>
    <w:rsid w:val="00106528"/>
    <w:rsid w:val="0011184A"/>
    <w:rsid w:val="00112335"/>
    <w:rsid w:val="00112CD8"/>
    <w:rsid w:val="00113462"/>
    <w:rsid w:val="00113E41"/>
    <w:rsid w:val="00114CB3"/>
    <w:rsid w:val="00123A27"/>
    <w:rsid w:val="00123D5F"/>
    <w:rsid w:val="00123F59"/>
    <w:rsid w:val="00123FFF"/>
    <w:rsid w:val="00124A52"/>
    <w:rsid w:val="00124F5F"/>
    <w:rsid w:val="00125C6D"/>
    <w:rsid w:val="00130DBD"/>
    <w:rsid w:val="0013132D"/>
    <w:rsid w:val="0013180A"/>
    <w:rsid w:val="001339EF"/>
    <w:rsid w:val="00141C2F"/>
    <w:rsid w:val="001441E4"/>
    <w:rsid w:val="0014624D"/>
    <w:rsid w:val="00146750"/>
    <w:rsid w:val="00146945"/>
    <w:rsid w:val="00151CA2"/>
    <w:rsid w:val="001533D1"/>
    <w:rsid w:val="00155520"/>
    <w:rsid w:val="00162252"/>
    <w:rsid w:val="00162725"/>
    <w:rsid w:val="001644BA"/>
    <w:rsid w:val="001706B0"/>
    <w:rsid w:val="00171042"/>
    <w:rsid w:val="001715A6"/>
    <w:rsid w:val="00173A3D"/>
    <w:rsid w:val="0018025E"/>
    <w:rsid w:val="00182697"/>
    <w:rsid w:val="00183938"/>
    <w:rsid w:val="00185D35"/>
    <w:rsid w:val="00187822"/>
    <w:rsid w:val="00187DA8"/>
    <w:rsid w:val="001902A0"/>
    <w:rsid w:val="001913C5"/>
    <w:rsid w:val="00194BD9"/>
    <w:rsid w:val="00194D68"/>
    <w:rsid w:val="001A185B"/>
    <w:rsid w:val="001A1DFC"/>
    <w:rsid w:val="001A22F0"/>
    <w:rsid w:val="001A3214"/>
    <w:rsid w:val="001A3854"/>
    <w:rsid w:val="001A3A5F"/>
    <w:rsid w:val="001A4DB9"/>
    <w:rsid w:val="001A5A55"/>
    <w:rsid w:val="001A5AFE"/>
    <w:rsid w:val="001B47BA"/>
    <w:rsid w:val="001B4E6B"/>
    <w:rsid w:val="001B6709"/>
    <w:rsid w:val="001B6F70"/>
    <w:rsid w:val="001C3745"/>
    <w:rsid w:val="001C3A0D"/>
    <w:rsid w:val="001C7E72"/>
    <w:rsid w:val="001D19B4"/>
    <w:rsid w:val="001D3861"/>
    <w:rsid w:val="001D406F"/>
    <w:rsid w:val="001D54C8"/>
    <w:rsid w:val="001D72F6"/>
    <w:rsid w:val="001E02AD"/>
    <w:rsid w:val="001E07F1"/>
    <w:rsid w:val="001F0074"/>
    <w:rsid w:val="001F15BB"/>
    <w:rsid w:val="001F301A"/>
    <w:rsid w:val="001F3B2C"/>
    <w:rsid w:val="001F4420"/>
    <w:rsid w:val="001F5B6C"/>
    <w:rsid w:val="001F6C56"/>
    <w:rsid w:val="001F6F2E"/>
    <w:rsid w:val="001F70BF"/>
    <w:rsid w:val="001F79D1"/>
    <w:rsid w:val="002001C3"/>
    <w:rsid w:val="00203DF7"/>
    <w:rsid w:val="00204C2A"/>
    <w:rsid w:val="0020707E"/>
    <w:rsid w:val="00207F70"/>
    <w:rsid w:val="002104BF"/>
    <w:rsid w:val="00210C8F"/>
    <w:rsid w:val="002118E1"/>
    <w:rsid w:val="00211EB4"/>
    <w:rsid w:val="00215708"/>
    <w:rsid w:val="00215895"/>
    <w:rsid w:val="0021651A"/>
    <w:rsid w:val="002168E6"/>
    <w:rsid w:val="00217CB3"/>
    <w:rsid w:val="00220D0B"/>
    <w:rsid w:val="00223B07"/>
    <w:rsid w:val="00224080"/>
    <w:rsid w:val="00225E66"/>
    <w:rsid w:val="002268AD"/>
    <w:rsid w:val="00231F58"/>
    <w:rsid w:val="00236792"/>
    <w:rsid w:val="00237372"/>
    <w:rsid w:val="00240C27"/>
    <w:rsid w:val="0024266A"/>
    <w:rsid w:val="00242ED5"/>
    <w:rsid w:val="002438C8"/>
    <w:rsid w:val="00247B7E"/>
    <w:rsid w:val="00257182"/>
    <w:rsid w:val="00260573"/>
    <w:rsid w:val="00261587"/>
    <w:rsid w:val="0026455D"/>
    <w:rsid w:val="00267AA7"/>
    <w:rsid w:val="00271680"/>
    <w:rsid w:val="00272EB3"/>
    <w:rsid w:val="00274A52"/>
    <w:rsid w:val="0027682D"/>
    <w:rsid w:val="00276D83"/>
    <w:rsid w:val="0028041B"/>
    <w:rsid w:val="00281991"/>
    <w:rsid w:val="0028282A"/>
    <w:rsid w:val="00282EDC"/>
    <w:rsid w:val="002850F6"/>
    <w:rsid w:val="002904F6"/>
    <w:rsid w:val="00290E26"/>
    <w:rsid w:val="002912DC"/>
    <w:rsid w:val="0029167C"/>
    <w:rsid w:val="0029226C"/>
    <w:rsid w:val="00293415"/>
    <w:rsid w:val="0029644B"/>
    <w:rsid w:val="002977B4"/>
    <w:rsid w:val="002A003A"/>
    <w:rsid w:val="002A53C8"/>
    <w:rsid w:val="002A77F0"/>
    <w:rsid w:val="002B0985"/>
    <w:rsid w:val="002B14AA"/>
    <w:rsid w:val="002B3BED"/>
    <w:rsid w:val="002B7AAE"/>
    <w:rsid w:val="002C09CA"/>
    <w:rsid w:val="002C1BFE"/>
    <w:rsid w:val="002C3ABC"/>
    <w:rsid w:val="002D062A"/>
    <w:rsid w:val="002D0ACA"/>
    <w:rsid w:val="002D0AF1"/>
    <w:rsid w:val="002D17CA"/>
    <w:rsid w:val="002D4E32"/>
    <w:rsid w:val="002D527A"/>
    <w:rsid w:val="002D59B9"/>
    <w:rsid w:val="002D68B8"/>
    <w:rsid w:val="002D6D2F"/>
    <w:rsid w:val="002D6F76"/>
    <w:rsid w:val="002E09DD"/>
    <w:rsid w:val="002E51EC"/>
    <w:rsid w:val="002F183F"/>
    <w:rsid w:val="00300447"/>
    <w:rsid w:val="00301522"/>
    <w:rsid w:val="00303FB1"/>
    <w:rsid w:val="00305BB8"/>
    <w:rsid w:val="0030621B"/>
    <w:rsid w:val="0031520F"/>
    <w:rsid w:val="003164C0"/>
    <w:rsid w:val="00316716"/>
    <w:rsid w:val="003250C2"/>
    <w:rsid w:val="003275BB"/>
    <w:rsid w:val="003275D0"/>
    <w:rsid w:val="003327D3"/>
    <w:rsid w:val="00335DEA"/>
    <w:rsid w:val="00337518"/>
    <w:rsid w:val="00340D96"/>
    <w:rsid w:val="00341735"/>
    <w:rsid w:val="00346233"/>
    <w:rsid w:val="00346913"/>
    <w:rsid w:val="0035013A"/>
    <w:rsid w:val="003504F6"/>
    <w:rsid w:val="00352AF6"/>
    <w:rsid w:val="00354193"/>
    <w:rsid w:val="0035474B"/>
    <w:rsid w:val="00354F61"/>
    <w:rsid w:val="003574BC"/>
    <w:rsid w:val="003609CB"/>
    <w:rsid w:val="00360B8C"/>
    <w:rsid w:val="00363540"/>
    <w:rsid w:val="003639A4"/>
    <w:rsid w:val="00363B96"/>
    <w:rsid w:val="00364C1B"/>
    <w:rsid w:val="00364DBA"/>
    <w:rsid w:val="00366F3F"/>
    <w:rsid w:val="00371189"/>
    <w:rsid w:val="0037326F"/>
    <w:rsid w:val="0037333D"/>
    <w:rsid w:val="00373353"/>
    <w:rsid w:val="00380AD8"/>
    <w:rsid w:val="00383DEB"/>
    <w:rsid w:val="003867B6"/>
    <w:rsid w:val="00387D6E"/>
    <w:rsid w:val="0039105D"/>
    <w:rsid w:val="0039131B"/>
    <w:rsid w:val="0039199E"/>
    <w:rsid w:val="00391EB0"/>
    <w:rsid w:val="00397943"/>
    <w:rsid w:val="003A1E69"/>
    <w:rsid w:val="003A1F45"/>
    <w:rsid w:val="003A3FCF"/>
    <w:rsid w:val="003A5682"/>
    <w:rsid w:val="003A68D2"/>
    <w:rsid w:val="003A6A9E"/>
    <w:rsid w:val="003A7D7A"/>
    <w:rsid w:val="003B12B5"/>
    <w:rsid w:val="003B2D5D"/>
    <w:rsid w:val="003B7BF4"/>
    <w:rsid w:val="003B7DBE"/>
    <w:rsid w:val="003C20CE"/>
    <w:rsid w:val="003C2DC1"/>
    <w:rsid w:val="003C354C"/>
    <w:rsid w:val="003C3DFD"/>
    <w:rsid w:val="003C5527"/>
    <w:rsid w:val="003C746A"/>
    <w:rsid w:val="003C7C35"/>
    <w:rsid w:val="003D165C"/>
    <w:rsid w:val="003D409B"/>
    <w:rsid w:val="003D412A"/>
    <w:rsid w:val="003D4A09"/>
    <w:rsid w:val="003D5994"/>
    <w:rsid w:val="003D7BCE"/>
    <w:rsid w:val="003E35CC"/>
    <w:rsid w:val="003E58E1"/>
    <w:rsid w:val="003E703B"/>
    <w:rsid w:val="003E7218"/>
    <w:rsid w:val="003F08CB"/>
    <w:rsid w:val="003F2201"/>
    <w:rsid w:val="003F49DF"/>
    <w:rsid w:val="003F4F8D"/>
    <w:rsid w:val="00400137"/>
    <w:rsid w:val="00400210"/>
    <w:rsid w:val="00400F65"/>
    <w:rsid w:val="0040235F"/>
    <w:rsid w:val="00402B2D"/>
    <w:rsid w:val="00402D38"/>
    <w:rsid w:val="004036A2"/>
    <w:rsid w:val="00403CE2"/>
    <w:rsid w:val="00407E1D"/>
    <w:rsid w:val="0041010D"/>
    <w:rsid w:val="00411BA8"/>
    <w:rsid w:val="004161D3"/>
    <w:rsid w:val="004218E7"/>
    <w:rsid w:val="00423FBE"/>
    <w:rsid w:val="0042604C"/>
    <w:rsid w:val="004264B1"/>
    <w:rsid w:val="00427D39"/>
    <w:rsid w:val="00430C9B"/>
    <w:rsid w:val="00430E47"/>
    <w:rsid w:val="004311F7"/>
    <w:rsid w:val="004328B8"/>
    <w:rsid w:val="00432A8A"/>
    <w:rsid w:val="00435A53"/>
    <w:rsid w:val="00436AC9"/>
    <w:rsid w:val="0043790F"/>
    <w:rsid w:val="004411A9"/>
    <w:rsid w:val="00447634"/>
    <w:rsid w:val="004501D2"/>
    <w:rsid w:val="0045214D"/>
    <w:rsid w:val="004528E3"/>
    <w:rsid w:val="004628C2"/>
    <w:rsid w:val="00463EE6"/>
    <w:rsid w:val="00465977"/>
    <w:rsid w:val="00467027"/>
    <w:rsid w:val="00470A5D"/>
    <w:rsid w:val="00470FE1"/>
    <w:rsid w:val="004724F9"/>
    <w:rsid w:val="0047270C"/>
    <w:rsid w:val="004729F6"/>
    <w:rsid w:val="00472B29"/>
    <w:rsid w:val="0047435F"/>
    <w:rsid w:val="004743A4"/>
    <w:rsid w:val="004751DA"/>
    <w:rsid w:val="0047609F"/>
    <w:rsid w:val="0047615A"/>
    <w:rsid w:val="004769B3"/>
    <w:rsid w:val="00480507"/>
    <w:rsid w:val="004827D4"/>
    <w:rsid w:val="0048352C"/>
    <w:rsid w:val="0048404C"/>
    <w:rsid w:val="0048532F"/>
    <w:rsid w:val="00490345"/>
    <w:rsid w:val="00492E1A"/>
    <w:rsid w:val="00494755"/>
    <w:rsid w:val="00495334"/>
    <w:rsid w:val="00497301"/>
    <w:rsid w:val="004A05F8"/>
    <w:rsid w:val="004A0BC0"/>
    <w:rsid w:val="004A141A"/>
    <w:rsid w:val="004A1B3E"/>
    <w:rsid w:val="004A309B"/>
    <w:rsid w:val="004A34D2"/>
    <w:rsid w:val="004A3BD0"/>
    <w:rsid w:val="004A6E7A"/>
    <w:rsid w:val="004A7766"/>
    <w:rsid w:val="004A784B"/>
    <w:rsid w:val="004B12AE"/>
    <w:rsid w:val="004B3A92"/>
    <w:rsid w:val="004B3CFC"/>
    <w:rsid w:val="004B6F26"/>
    <w:rsid w:val="004B71B4"/>
    <w:rsid w:val="004B7B5F"/>
    <w:rsid w:val="004C2B11"/>
    <w:rsid w:val="004C2E15"/>
    <w:rsid w:val="004C7106"/>
    <w:rsid w:val="004C7F2D"/>
    <w:rsid w:val="004D0C9C"/>
    <w:rsid w:val="004D372F"/>
    <w:rsid w:val="004D3921"/>
    <w:rsid w:val="004D396A"/>
    <w:rsid w:val="004E048B"/>
    <w:rsid w:val="004E0525"/>
    <w:rsid w:val="004E27EB"/>
    <w:rsid w:val="004E5A60"/>
    <w:rsid w:val="004E62BA"/>
    <w:rsid w:val="004E79B1"/>
    <w:rsid w:val="004F0ACA"/>
    <w:rsid w:val="004F139F"/>
    <w:rsid w:val="004F1A5D"/>
    <w:rsid w:val="004F7707"/>
    <w:rsid w:val="005006A3"/>
    <w:rsid w:val="00500731"/>
    <w:rsid w:val="00501F55"/>
    <w:rsid w:val="0050408D"/>
    <w:rsid w:val="00505EDF"/>
    <w:rsid w:val="0050630C"/>
    <w:rsid w:val="005104EF"/>
    <w:rsid w:val="00511B01"/>
    <w:rsid w:val="005148E5"/>
    <w:rsid w:val="00520145"/>
    <w:rsid w:val="00520CD9"/>
    <w:rsid w:val="00523E88"/>
    <w:rsid w:val="00526EE9"/>
    <w:rsid w:val="00527828"/>
    <w:rsid w:val="0053105F"/>
    <w:rsid w:val="00532384"/>
    <w:rsid w:val="00532B17"/>
    <w:rsid w:val="00532E5D"/>
    <w:rsid w:val="00536E03"/>
    <w:rsid w:val="00537046"/>
    <w:rsid w:val="00540CE9"/>
    <w:rsid w:val="00541405"/>
    <w:rsid w:val="005416D4"/>
    <w:rsid w:val="005443A0"/>
    <w:rsid w:val="00545B8D"/>
    <w:rsid w:val="00552C39"/>
    <w:rsid w:val="005546B7"/>
    <w:rsid w:val="00554900"/>
    <w:rsid w:val="00556BAE"/>
    <w:rsid w:val="00562F28"/>
    <w:rsid w:val="0056322C"/>
    <w:rsid w:val="0056398B"/>
    <w:rsid w:val="0056736A"/>
    <w:rsid w:val="00571741"/>
    <w:rsid w:val="00571D19"/>
    <w:rsid w:val="00571D58"/>
    <w:rsid w:val="005722EC"/>
    <w:rsid w:val="00572470"/>
    <w:rsid w:val="005743FE"/>
    <w:rsid w:val="00574FAE"/>
    <w:rsid w:val="00575DC9"/>
    <w:rsid w:val="00576D3B"/>
    <w:rsid w:val="00576F8D"/>
    <w:rsid w:val="0057762E"/>
    <w:rsid w:val="005800B0"/>
    <w:rsid w:val="00583064"/>
    <w:rsid w:val="00583E15"/>
    <w:rsid w:val="005855D9"/>
    <w:rsid w:val="005866E4"/>
    <w:rsid w:val="00587B69"/>
    <w:rsid w:val="005940AB"/>
    <w:rsid w:val="005941FA"/>
    <w:rsid w:val="005A07D6"/>
    <w:rsid w:val="005A53E8"/>
    <w:rsid w:val="005A5DFD"/>
    <w:rsid w:val="005B3F09"/>
    <w:rsid w:val="005B4B42"/>
    <w:rsid w:val="005B768E"/>
    <w:rsid w:val="005C00DB"/>
    <w:rsid w:val="005C07F6"/>
    <w:rsid w:val="005C0A25"/>
    <w:rsid w:val="005C0A9E"/>
    <w:rsid w:val="005C1A9D"/>
    <w:rsid w:val="005C37A5"/>
    <w:rsid w:val="005D14F8"/>
    <w:rsid w:val="005D2029"/>
    <w:rsid w:val="005D280A"/>
    <w:rsid w:val="005D5311"/>
    <w:rsid w:val="005D6279"/>
    <w:rsid w:val="005D7158"/>
    <w:rsid w:val="005E008D"/>
    <w:rsid w:val="005E25FA"/>
    <w:rsid w:val="005E344D"/>
    <w:rsid w:val="005E4E7A"/>
    <w:rsid w:val="005E50A8"/>
    <w:rsid w:val="005E5CF7"/>
    <w:rsid w:val="005E5EA6"/>
    <w:rsid w:val="005E73BB"/>
    <w:rsid w:val="005E749A"/>
    <w:rsid w:val="005F0213"/>
    <w:rsid w:val="005F3616"/>
    <w:rsid w:val="005F6C8B"/>
    <w:rsid w:val="005F76AC"/>
    <w:rsid w:val="00600554"/>
    <w:rsid w:val="00600A68"/>
    <w:rsid w:val="00600AF2"/>
    <w:rsid w:val="006040C3"/>
    <w:rsid w:val="00606325"/>
    <w:rsid w:val="00607D4B"/>
    <w:rsid w:val="00607EAF"/>
    <w:rsid w:val="00611844"/>
    <w:rsid w:val="00613B72"/>
    <w:rsid w:val="00614D01"/>
    <w:rsid w:val="00615413"/>
    <w:rsid w:val="00620F80"/>
    <w:rsid w:val="006212E7"/>
    <w:rsid w:val="006219F0"/>
    <w:rsid w:val="00622C17"/>
    <w:rsid w:val="006342FE"/>
    <w:rsid w:val="00635176"/>
    <w:rsid w:val="006351AB"/>
    <w:rsid w:val="00635EFB"/>
    <w:rsid w:val="006375CF"/>
    <w:rsid w:val="006400D7"/>
    <w:rsid w:val="006402A7"/>
    <w:rsid w:val="006440D7"/>
    <w:rsid w:val="0064519F"/>
    <w:rsid w:val="0064549E"/>
    <w:rsid w:val="00646A25"/>
    <w:rsid w:val="006471D6"/>
    <w:rsid w:val="00647C9B"/>
    <w:rsid w:val="00647FEA"/>
    <w:rsid w:val="0065049D"/>
    <w:rsid w:val="006533CD"/>
    <w:rsid w:val="006538A4"/>
    <w:rsid w:val="006559FA"/>
    <w:rsid w:val="0066112A"/>
    <w:rsid w:val="00661FED"/>
    <w:rsid w:val="00663425"/>
    <w:rsid w:val="00663C93"/>
    <w:rsid w:val="0066441B"/>
    <w:rsid w:val="006655A1"/>
    <w:rsid w:val="00665B99"/>
    <w:rsid w:val="006675F6"/>
    <w:rsid w:val="00670140"/>
    <w:rsid w:val="00672B9E"/>
    <w:rsid w:val="00672EDE"/>
    <w:rsid w:val="006742C7"/>
    <w:rsid w:val="00675A3F"/>
    <w:rsid w:val="006763E3"/>
    <w:rsid w:val="00677102"/>
    <w:rsid w:val="00677D96"/>
    <w:rsid w:val="00677EEA"/>
    <w:rsid w:val="0068091E"/>
    <w:rsid w:val="00682C3F"/>
    <w:rsid w:val="00684CBE"/>
    <w:rsid w:val="00685337"/>
    <w:rsid w:val="00685384"/>
    <w:rsid w:val="006925A8"/>
    <w:rsid w:val="00693C6A"/>
    <w:rsid w:val="006966DA"/>
    <w:rsid w:val="006A0AFB"/>
    <w:rsid w:val="006A2B03"/>
    <w:rsid w:val="006A358E"/>
    <w:rsid w:val="006A652B"/>
    <w:rsid w:val="006A7874"/>
    <w:rsid w:val="006B4F93"/>
    <w:rsid w:val="006B6258"/>
    <w:rsid w:val="006B7BE0"/>
    <w:rsid w:val="006B7DB2"/>
    <w:rsid w:val="006C097B"/>
    <w:rsid w:val="006C09D9"/>
    <w:rsid w:val="006C388D"/>
    <w:rsid w:val="006C51BC"/>
    <w:rsid w:val="006C52E5"/>
    <w:rsid w:val="006D37FF"/>
    <w:rsid w:val="006D521C"/>
    <w:rsid w:val="006D585E"/>
    <w:rsid w:val="006D6477"/>
    <w:rsid w:val="006D75D8"/>
    <w:rsid w:val="006E1091"/>
    <w:rsid w:val="006E2823"/>
    <w:rsid w:val="006E32F4"/>
    <w:rsid w:val="006E633B"/>
    <w:rsid w:val="006E725F"/>
    <w:rsid w:val="006E73D2"/>
    <w:rsid w:val="006F0780"/>
    <w:rsid w:val="006F112B"/>
    <w:rsid w:val="006F3711"/>
    <w:rsid w:val="006F7A03"/>
    <w:rsid w:val="00702261"/>
    <w:rsid w:val="00702A7E"/>
    <w:rsid w:val="00703892"/>
    <w:rsid w:val="00703E68"/>
    <w:rsid w:val="00704DF9"/>
    <w:rsid w:val="00704E05"/>
    <w:rsid w:val="0070716A"/>
    <w:rsid w:val="00711A55"/>
    <w:rsid w:val="00712120"/>
    <w:rsid w:val="0071645C"/>
    <w:rsid w:val="007170EC"/>
    <w:rsid w:val="00721E9A"/>
    <w:rsid w:val="00721EE1"/>
    <w:rsid w:val="00723F87"/>
    <w:rsid w:val="00730418"/>
    <w:rsid w:val="00731DAD"/>
    <w:rsid w:val="007325EF"/>
    <w:rsid w:val="00732AB1"/>
    <w:rsid w:val="00737A67"/>
    <w:rsid w:val="00737B0A"/>
    <w:rsid w:val="00740EA5"/>
    <w:rsid w:val="00741C8D"/>
    <w:rsid w:val="007433AD"/>
    <w:rsid w:val="0074526E"/>
    <w:rsid w:val="007457DB"/>
    <w:rsid w:val="00745BA1"/>
    <w:rsid w:val="00745C39"/>
    <w:rsid w:val="0074601B"/>
    <w:rsid w:val="007529E0"/>
    <w:rsid w:val="00753B7E"/>
    <w:rsid w:val="00753ED2"/>
    <w:rsid w:val="00755DD2"/>
    <w:rsid w:val="00756807"/>
    <w:rsid w:val="00756AEC"/>
    <w:rsid w:val="007572B2"/>
    <w:rsid w:val="00761DBE"/>
    <w:rsid w:val="00762308"/>
    <w:rsid w:val="0076795F"/>
    <w:rsid w:val="007700F0"/>
    <w:rsid w:val="00770D22"/>
    <w:rsid w:val="007745B1"/>
    <w:rsid w:val="00777923"/>
    <w:rsid w:val="00780E32"/>
    <w:rsid w:val="007818F4"/>
    <w:rsid w:val="00782B34"/>
    <w:rsid w:val="00782D34"/>
    <w:rsid w:val="00782EED"/>
    <w:rsid w:val="00785EC9"/>
    <w:rsid w:val="007869EA"/>
    <w:rsid w:val="00790673"/>
    <w:rsid w:val="00791163"/>
    <w:rsid w:val="00791A55"/>
    <w:rsid w:val="007926B0"/>
    <w:rsid w:val="00792C64"/>
    <w:rsid w:val="007954DB"/>
    <w:rsid w:val="007A039E"/>
    <w:rsid w:val="007A0BCD"/>
    <w:rsid w:val="007A1E87"/>
    <w:rsid w:val="007A3A78"/>
    <w:rsid w:val="007A6170"/>
    <w:rsid w:val="007A6B90"/>
    <w:rsid w:val="007A7B1D"/>
    <w:rsid w:val="007B387F"/>
    <w:rsid w:val="007B3B53"/>
    <w:rsid w:val="007B41CA"/>
    <w:rsid w:val="007C0941"/>
    <w:rsid w:val="007C49C0"/>
    <w:rsid w:val="007C7AB4"/>
    <w:rsid w:val="007D1168"/>
    <w:rsid w:val="007D1366"/>
    <w:rsid w:val="007D3B8F"/>
    <w:rsid w:val="007D63DD"/>
    <w:rsid w:val="007D693C"/>
    <w:rsid w:val="007E29E6"/>
    <w:rsid w:val="007E2E18"/>
    <w:rsid w:val="007E40F9"/>
    <w:rsid w:val="007E6998"/>
    <w:rsid w:val="007E73E9"/>
    <w:rsid w:val="007F09B7"/>
    <w:rsid w:val="007F0A67"/>
    <w:rsid w:val="007F1099"/>
    <w:rsid w:val="007F1827"/>
    <w:rsid w:val="007F18B5"/>
    <w:rsid w:val="007F2714"/>
    <w:rsid w:val="007F2E71"/>
    <w:rsid w:val="007F4D2E"/>
    <w:rsid w:val="007F4F84"/>
    <w:rsid w:val="007F6064"/>
    <w:rsid w:val="007F742B"/>
    <w:rsid w:val="007F77A2"/>
    <w:rsid w:val="008001B1"/>
    <w:rsid w:val="00800F65"/>
    <w:rsid w:val="008012D3"/>
    <w:rsid w:val="00802813"/>
    <w:rsid w:val="00802E3E"/>
    <w:rsid w:val="0080396F"/>
    <w:rsid w:val="008068A3"/>
    <w:rsid w:val="00806B20"/>
    <w:rsid w:val="008107BC"/>
    <w:rsid w:val="008115B9"/>
    <w:rsid w:val="008126B2"/>
    <w:rsid w:val="00815D83"/>
    <w:rsid w:val="008168A6"/>
    <w:rsid w:val="008171EE"/>
    <w:rsid w:val="0082488C"/>
    <w:rsid w:val="0082536A"/>
    <w:rsid w:val="00827D89"/>
    <w:rsid w:val="00833ABC"/>
    <w:rsid w:val="00835ED9"/>
    <w:rsid w:val="008372FE"/>
    <w:rsid w:val="008401C7"/>
    <w:rsid w:val="00844C65"/>
    <w:rsid w:val="008456E1"/>
    <w:rsid w:val="00852548"/>
    <w:rsid w:val="00853B89"/>
    <w:rsid w:val="00857A56"/>
    <w:rsid w:val="00860032"/>
    <w:rsid w:val="008601BE"/>
    <w:rsid w:val="00861506"/>
    <w:rsid w:val="0086484C"/>
    <w:rsid w:val="008725A0"/>
    <w:rsid w:val="0087463F"/>
    <w:rsid w:val="0087507E"/>
    <w:rsid w:val="00881F89"/>
    <w:rsid w:val="00882E58"/>
    <w:rsid w:val="00886A06"/>
    <w:rsid w:val="00892446"/>
    <w:rsid w:val="0089251A"/>
    <w:rsid w:val="00892EA8"/>
    <w:rsid w:val="008944F9"/>
    <w:rsid w:val="00895EEE"/>
    <w:rsid w:val="00897A93"/>
    <w:rsid w:val="008A2F83"/>
    <w:rsid w:val="008A4D65"/>
    <w:rsid w:val="008A4E03"/>
    <w:rsid w:val="008B30D3"/>
    <w:rsid w:val="008B3458"/>
    <w:rsid w:val="008B4B5D"/>
    <w:rsid w:val="008B517E"/>
    <w:rsid w:val="008B7CAF"/>
    <w:rsid w:val="008C0C7E"/>
    <w:rsid w:val="008C562A"/>
    <w:rsid w:val="008C6CD9"/>
    <w:rsid w:val="008C7890"/>
    <w:rsid w:val="008D1B6E"/>
    <w:rsid w:val="008E3D90"/>
    <w:rsid w:val="008E5EFE"/>
    <w:rsid w:val="008F0508"/>
    <w:rsid w:val="008F2E1F"/>
    <w:rsid w:val="008F58F0"/>
    <w:rsid w:val="008F627D"/>
    <w:rsid w:val="008F6A8A"/>
    <w:rsid w:val="009001FD"/>
    <w:rsid w:val="0090076F"/>
    <w:rsid w:val="0090321C"/>
    <w:rsid w:val="009032C6"/>
    <w:rsid w:val="009036E7"/>
    <w:rsid w:val="0090580D"/>
    <w:rsid w:val="00905901"/>
    <w:rsid w:val="00907A23"/>
    <w:rsid w:val="00911738"/>
    <w:rsid w:val="009127D9"/>
    <w:rsid w:val="00915463"/>
    <w:rsid w:val="00916787"/>
    <w:rsid w:val="009201A0"/>
    <w:rsid w:val="00921382"/>
    <w:rsid w:val="009221B6"/>
    <w:rsid w:val="00922E1C"/>
    <w:rsid w:val="009240A9"/>
    <w:rsid w:val="0092504C"/>
    <w:rsid w:val="009257D9"/>
    <w:rsid w:val="00926636"/>
    <w:rsid w:val="00926B67"/>
    <w:rsid w:val="00927B1E"/>
    <w:rsid w:val="009319CF"/>
    <w:rsid w:val="00933A4E"/>
    <w:rsid w:val="00936BA6"/>
    <w:rsid w:val="00940511"/>
    <w:rsid w:val="009413D5"/>
    <w:rsid w:val="00941846"/>
    <w:rsid w:val="00944E9E"/>
    <w:rsid w:val="0094680A"/>
    <w:rsid w:val="00946D9C"/>
    <w:rsid w:val="00947B52"/>
    <w:rsid w:val="009501B4"/>
    <w:rsid w:val="0095048F"/>
    <w:rsid w:val="00951611"/>
    <w:rsid w:val="009536FF"/>
    <w:rsid w:val="009570A8"/>
    <w:rsid w:val="009621B4"/>
    <w:rsid w:val="00962B35"/>
    <w:rsid w:val="0096606B"/>
    <w:rsid w:val="00966AFF"/>
    <w:rsid w:val="0097124D"/>
    <w:rsid w:val="009715D7"/>
    <w:rsid w:val="00971BFE"/>
    <w:rsid w:val="00972AC7"/>
    <w:rsid w:val="0097799A"/>
    <w:rsid w:val="0098074D"/>
    <w:rsid w:val="009836D2"/>
    <w:rsid w:val="00984DE3"/>
    <w:rsid w:val="009855C0"/>
    <w:rsid w:val="009910A8"/>
    <w:rsid w:val="00992F54"/>
    <w:rsid w:val="0099763B"/>
    <w:rsid w:val="009977CC"/>
    <w:rsid w:val="009A1F9D"/>
    <w:rsid w:val="009A5A68"/>
    <w:rsid w:val="009A69D6"/>
    <w:rsid w:val="009A6E32"/>
    <w:rsid w:val="009A7A24"/>
    <w:rsid w:val="009B2126"/>
    <w:rsid w:val="009B3504"/>
    <w:rsid w:val="009B4013"/>
    <w:rsid w:val="009B5CA5"/>
    <w:rsid w:val="009B7081"/>
    <w:rsid w:val="009B7AD3"/>
    <w:rsid w:val="009C101E"/>
    <w:rsid w:val="009C1471"/>
    <w:rsid w:val="009C169D"/>
    <w:rsid w:val="009C55FD"/>
    <w:rsid w:val="009C562F"/>
    <w:rsid w:val="009C6BBA"/>
    <w:rsid w:val="009C6CA7"/>
    <w:rsid w:val="009D05F1"/>
    <w:rsid w:val="009D0C57"/>
    <w:rsid w:val="009D1946"/>
    <w:rsid w:val="009D25CA"/>
    <w:rsid w:val="009D46D4"/>
    <w:rsid w:val="009D6472"/>
    <w:rsid w:val="009D68E1"/>
    <w:rsid w:val="009D70E3"/>
    <w:rsid w:val="009E038E"/>
    <w:rsid w:val="009E2836"/>
    <w:rsid w:val="009E32E2"/>
    <w:rsid w:val="009E336F"/>
    <w:rsid w:val="009E419A"/>
    <w:rsid w:val="009E430E"/>
    <w:rsid w:val="009E437C"/>
    <w:rsid w:val="009E71EE"/>
    <w:rsid w:val="009E7D50"/>
    <w:rsid w:val="009F1B65"/>
    <w:rsid w:val="009F23C6"/>
    <w:rsid w:val="009F4100"/>
    <w:rsid w:val="009F4A4B"/>
    <w:rsid w:val="009F637B"/>
    <w:rsid w:val="00A02203"/>
    <w:rsid w:val="00A02435"/>
    <w:rsid w:val="00A02BAD"/>
    <w:rsid w:val="00A02CF3"/>
    <w:rsid w:val="00A057EA"/>
    <w:rsid w:val="00A05F00"/>
    <w:rsid w:val="00A05F74"/>
    <w:rsid w:val="00A06ADC"/>
    <w:rsid w:val="00A07B88"/>
    <w:rsid w:val="00A10206"/>
    <w:rsid w:val="00A110EB"/>
    <w:rsid w:val="00A11140"/>
    <w:rsid w:val="00A12B6B"/>
    <w:rsid w:val="00A152B0"/>
    <w:rsid w:val="00A16FDA"/>
    <w:rsid w:val="00A221A8"/>
    <w:rsid w:val="00A24C0B"/>
    <w:rsid w:val="00A257D9"/>
    <w:rsid w:val="00A262AC"/>
    <w:rsid w:val="00A34591"/>
    <w:rsid w:val="00A37862"/>
    <w:rsid w:val="00A40D49"/>
    <w:rsid w:val="00A419B1"/>
    <w:rsid w:val="00A42612"/>
    <w:rsid w:val="00A512D7"/>
    <w:rsid w:val="00A51CD0"/>
    <w:rsid w:val="00A53301"/>
    <w:rsid w:val="00A55C3D"/>
    <w:rsid w:val="00A55C43"/>
    <w:rsid w:val="00A55F26"/>
    <w:rsid w:val="00A60CD3"/>
    <w:rsid w:val="00A60E1E"/>
    <w:rsid w:val="00A60E82"/>
    <w:rsid w:val="00A618E6"/>
    <w:rsid w:val="00A66147"/>
    <w:rsid w:val="00A6672F"/>
    <w:rsid w:val="00A67599"/>
    <w:rsid w:val="00A701D2"/>
    <w:rsid w:val="00A70226"/>
    <w:rsid w:val="00A705BC"/>
    <w:rsid w:val="00A722D6"/>
    <w:rsid w:val="00A7281B"/>
    <w:rsid w:val="00A72E10"/>
    <w:rsid w:val="00A75330"/>
    <w:rsid w:val="00A759EA"/>
    <w:rsid w:val="00A816EE"/>
    <w:rsid w:val="00A82A81"/>
    <w:rsid w:val="00A82AF2"/>
    <w:rsid w:val="00A83524"/>
    <w:rsid w:val="00A83F95"/>
    <w:rsid w:val="00A84DEA"/>
    <w:rsid w:val="00A86026"/>
    <w:rsid w:val="00A91D0D"/>
    <w:rsid w:val="00A92909"/>
    <w:rsid w:val="00A9492F"/>
    <w:rsid w:val="00A95E49"/>
    <w:rsid w:val="00A96573"/>
    <w:rsid w:val="00AA094C"/>
    <w:rsid w:val="00AA1B77"/>
    <w:rsid w:val="00AA1EB0"/>
    <w:rsid w:val="00AA2154"/>
    <w:rsid w:val="00AA2A91"/>
    <w:rsid w:val="00AA32F1"/>
    <w:rsid w:val="00AA52E7"/>
    <w:rsid w:val="00AB488E"/>
    <w:rsid w:val="00AB50DE"/>
    <w:rsid w:val="00AC1D30"/>
    <w:rsid w:val="00AC2C1E"/>
    <w:rsid w:val="00AC37AF"/>
    <w:rsid w:val="00AD11D6"/>
    <w:rsid w:val="00AD21BC"/>
    <w:rsid w:val="00AD3FDE"/>
    <w:rsid w:val="00AD4447"/>
    <w:rsid w:val="00AD4E6D"/>
    <w:rsid w:val="00AD5F2A"/>
    <w:rsid w:val="00AD68A4"/>
    <w:rsid w:val="00AD6AAD"/>
    <w:rsid w:val="00AD748F"/>
    <w:rsid w:val="00AD7639"/>
    <w:rsid w:val="00AE00FC"/>
    <w:rsid w:val="00AE0C6E"/>
    <w:rsid w:val="00AE29A4"/>
    <w:rsid w:val="00AE2BF7"/>
    <w:rsid w:val="00AE3ABE"/>
    <w:rsid w:val="00AE48E7"/>
    <w:rsid w:val="00AE4B4F"/>
    <w:rsid w:val="00AE680E"/>
    <w:rsid w:val="00AF10B9"/>
    <w:rsid w:val="00AF2119"/>
    <w:rsid w:val="00AF25B2"/>
    <w:rsid w:val="00AF3D32"/>
    <w:rsid w:val="00AF4B1E"/>
    <w:rsid w:val="00AF5680"/>
    <w:rsid w:val="00AF6C0D"/>
    <w:rsid w:val="00B01725"/>
    <w:rsid w:val="00B03E43"/>
    <w:rsid w:val="00B0403E"/>
    <w:rsid w:val="00B063F0"/>
    <w:rsid w:val="00B112F9"/>
    <w:rsid w:val="00B1213F"/>
    <w:rsid w:val="00B13C52"/>
    <w:rsid w:val="00B174ED"/>
    <w:rsid w:val="00B178E5"/>
    <w:rsid w:val="00B21A44"/>
    <w:rsid w:val="00B30E8A"/>
    <w:rsid w:val="00B310D8"/>
    <w:rsid w:val="00B330D6"/>
    <w:rsid w:val="00B335CC"/>
    <w:rsid w:val="00B33D44"/>
    <w:rsid w:val="00B34BFC"/>
    <w:rsid w:val="00B35958"/>
    <w:rsid w:val="00B35E8F"/>
    <w:rsid w:val="00B362BF"/>
    <w:rsid w:val="00B36FEE"/>
    <w:rsid w:val="00B414DC"/>
    <w:rsid w:val="00B42844"/>
    <w:rsid w:val="00B467FA"/>
    <w:rsid w:val="00B47435"/>
    <w:rsid w:val="00B47E70"/>
    <w:rsid w:val="00B50F7B"/>
    <w:rsid w:val="00B510BC"/>
    <w:rsid w:val="00B51ABB"/>
    <w:rsid w:val="00B53549"/>
    <w:rsid w:val="00B54A95"/>
    <w:rsid w:val="00B5551C"/>
    <w:rsid w:val="00B578C7"/>
    <w:rsid w:val="00B61993"/>
    <w:rsid w:val="00B62034"/>
    <w:rsid w:val="00B63A26"/>
    <w:rsid w:val="00B63AA3"/>
    <w:rsid w:val="00B64FEF"/>
    <w:rsid w:val="00B66C2B"/>
    <w:rsid w:val="00B674FA"/>
    <w:rsid w:val="00B71B24"/>
    <w:rsid w:val="00B729F3"/>
    <w:rsid w:val="00B73186"/>
    <w:rsid w:val="00B753D8"/>
    <w:rsid w:val="00B80D09"/>
    <w:rsid w:val="00B84292"/>
    <w:rsid w:val="00B84E6F"/>
    <w:rsid w:val="00B84E96"/>
    <w:rsid w:val="00B86E91"/>
    <w:rsid w:val="00B86F55"/>
    <w:rsid w:val="00B87378"/>
    <w:rsid w:val="00B9039B"/>
    <w:rsid w:val="00B91807"/>
    <w:rsid w:val="00B966AA"/>
    <w:rsid w:val="00BA0549"/>
    <w:rsid w:val="00BA308F"/>
    <w:rsid w:val="00BB118E"/>
    <w:rsid w:val="00BB2C12"/>
    <w:rsid w:val="00BB36D2"/>
    <w:rsid w:val="00BB449D"/>
    <w:rsid w:val="00BB7978"/>
    <w:rsid w:val="00BC0045"/>
    <w:rsid w:val="00BC1259"/>
    <w:rsid w:val="00BC1676"/>
    <w:rsid w:val="00BC1E66"/>
    <w:rsid w:val="00BC2263"/>
    <w:rsid w:val="00BC23EA"/>
    <w:rsid w:val="00BC472D"/>
    <w:rsid w:val="00BC6373"/>
    <w:rsid w:val="00BC66EC"/>
    <w:rsid w:val="00BD251A"/>
    <w:rsid w:val="00BD2B41"/>
    <w:rsid w:val="00BD515A"/>
    <w:rsid w:val="00BE2231"/>
    <w:rsid w:val="00BE22AF"/>
    <w:rsid w:val="00BF0A5D"/>
    <w:rsid w:val="00BF1B49"/>
    <w:rsid w:val="00BF3DBF"/>
    <w:rsid w:val="00BF3F60"/>
    <w:rsid w:val="00BF41FE"/>
    <w:rsid w:val="00BF6FAB"/>
    <w:rsid w:val="00BF77B0"/>
    <w:rsid w:val="00BF7E50"/>
    <w:rsid w:val="00C004F2"/>
    <w:rsid w:val="00C01066"/>
    <w:rsid w:val="00C012FA"/>
    <w:rsid w:val="00C02466"/>
    <w:rsid w:val="00C04505"/>
    <w:rsid w:val="00C04BDA"/>
    <w:rsid w:val="00C053D2"/>
    <w:rsid w:val="00C06217"/>
    <w:rsid w:val="00C06ACC"/>
    <w:rsid w:val="00C10F0C"/>
    <w:rsid w:val="00C1223E"/>
    <w:rsid w:val="00C1272E"/>
    <w:rsid w:val="00C13C3F"/>
    <w:rsid w:val="00C22986"/>
    <w:rsid w:val="00C23526"/>
    <w:rsid w:val="00C23B45"/>
    <w:rsid w:val="00C24C38"/>
    <w:rsid w:val="00C251DB"/>
    <w:rsid w:val="00C25C3F"/>
    <w:rsid w:val="00C30A12"/>
    <w:rsid w:val="00C3276D"/>
    <w:rsid w:val="00C3298F"/>
    <w:rsid w:val="00C3487B"/>
    <w:rsid w:val="00C36F58"/>
    <w:rsid w:val="00C40BC5"/>
    <w:rsid w:val="00C4594E"/>
    <w:rsid w:val="00C47718"/>
    <w:rsid w:val="00C47B0C"/>
    <w:rsid w:val="00C5056D"/>
    <w:rsid w:val="00C505C2"/>
    <w:rsid w:val="00C522E0"/>
    <w:rsid w:val="00C53B0D"/>
    <w:rsid w:val="00C53C49"/>
    <w:rsid w:val="00C5721F"/>
    <w:rsid w:val="00C60831"/>
    <w:rsid w:val="00C60C11"/>
    <w:rsid w:val="00C61B80"/>
    <w:rsid w:val="00C6261C"/>
    <w:rsid w:val="00C626C5"/>
    <w:rsid w:val="00C62F29"/>
    <w:rsid w:val="00C6752D"/>
    <w:rsid w:val="00C67A32"/>
    <w:rsid w:val="00C72843"/>
    <w:rsid w:val="00C73172"/>
    <w:rsid w:val="00C74E41"/>
    <w:rsid w:val="00C75906"/>
    <w:rsid w:val="00C765D3"/>
    <w:rsid w:val="00C80D30"/>
    <w:rsid w:val="00C8342C"/>
    <w:rsid w:val="00C83FD4"/>
    <w:rsid w:val="00C84DA5"/>
    <w:rsid w:val="00C8760E"/>
    <w:rsid w:val="00C90B9D"/>
    <w:rsid w:val="00C916C7"/>
    <w:rsid w:val="00C941CC"/>
    <w:rsid w:val="00C94A84"/>
    <w:rsid w:val="00C94FD8"/>
    <w:rsid w:val="00C95046"/>
    <w:rsid w:val="00C97FA4"/>
    <w:rsid w:val="00CA11D2"/>
    <w:rsid w:val="00CA1E96"/>
    <w:rsid w:val="00CA50A3"/>
    <w:rsid w:val="00CA64CD"/>
    <w:rsid w:val="00CA65FD"/>
    <w:rsid w:val="00CA7EB5"/>
    <w:rsid w:val="00CB15C9"/>
    <w:rsid w:val="00CB5741"/>
    <w:rsid w:val="00CB5C99"/>
    <w:rsid w:val="00CC061F"/>
    <w:rsid w:val="00CC15A7"/>
    <w:rsid w:val="00CC232E"/>
    <w:rsid w:val="00CC3939"/>
    <w:rsid w:val="00CC570B"/>
    <w:rsid w:val="00CC5811"/>
    <w:rsid w:val="00CC6930"/>
    <w:rsid w:val="00CD067B"/>
    <w:rsid w:val="00CD0A32"/>
    <w:rsid w:val="00CD11AE"/>
    <w:rsid w:val="00CD193B"/>
    <w:rsid w:val="00CD6C2B"/>
    <w:rsid w:val="00CD7C1F"/>
    <w:rsid w:val="00CE093E"/>
    <w:rsid w:val="00CE19B5"/>
    <w:rsid w:val="00CF078D"/>
    <w:rsid w:val="00CF1F34"/>
    <w:rsid w:val="00CF20CA"/>
    <w:rsid w:val="00CF300E"/>
    <w:rsid w:val="00CF3587"/>
    <w:rsid w:val="00CF42F0"/>
    <w:rsid w:val="00CF56A9"/>
    <w:rsid w:val="00CF62D7"/>
    <w:rsid w:val="00CF7AF5"/>
    <w:rsid w:val="00D06C1D"/>
    <w:rsid w:val="00D10D1D"/>
    <w:rsid w:val="00D10F5F"/>
    <w:rsid w:val="00D11082"/>
    <w:rsid w:val="00D11839"/>
    <w:rsid w:val="00D12300"/>
    <w:rsid w:val="00D12B81"/>
    <w:rsid w:val="00D13347"/>
    <w:rsid w:val="00D135A0"/>
    <w:rsid w:val="00D140F9"/>
    <w:rsid w:val="00D14883"/>
    <w:rsid w:val="00D151C0"/>
    <w:rsid w:val="00D22CC6"/>
    <w:rsid w:val="00D235AE"/>
    <w:rsid w:val="00D252D7"/>
    <w:rsid w:val="00D27400"/>
    <w:rsid w:val="00D30A0D"/>
    <w:rsid w:val="00D32B4B"/>
    <w:rsid w:val="00D4070B"/>
    <w:rsid w:val="00D42E97"/>
    <w:rsid w:val="00D4357D"/>
    <w:rsid w:val="00D436AB"/>
    <w:rsid w:val="00D46143"/>
    <w:rsid w:val="00D4622B"/>
    <w:rsid w:val="00D46819"/>
    <w:rsid w:val="00D508B1"/>
    <w:rsid w:val="00D50AE9"/>
    <w:rsid w:val="00D538E6"/>
    <w:rsid w:val="00D6097D"/>
    <w:rsid w:val="00D623E3"/>
    <w:rsid w:val="00D62D2B"/>
    <w:rsid w:val="00D64BE7"/>
    <w:rsid w:val="00D71140"/>
    <w:rsid w:val="00D718A1"/>
    <w:rsid w:val="00D74FF2"/>
    <w:rsid w:val="00D77D17"/>
    <w:rsid w:val="00D77E02"/>
    <w:rsid w:val="00D80060"/>
    <w:rsid w:val="00D810C8"/>
    <w:rsid w:val="00D819CE"/>
    <w:rsid w:val="00D8232C"/>
    <w:rsid w:val="00D83516"/>
    <w:rsid w:val="00D86F61"/>
    <w:rsid w:val="00D90239"/>
    <w:rsid w:val="00D925DE"/>
    <w:rsid w:val="00D92E90"/>
    <w:rsid w:val="00D935FC"/>
    <w:rsid w:val="00DA4AAA"/>
    <w:rsid w:val="00DA4B15"/>
    <w:rsid w:val="00DA571F"/>
    <w:rsid w:val="00DA7449"/>
    <w:rsid w:val="00DA764F"/>
    <w:rsid w:val="00DB1BE2"/>
    <w:rsid w:val="00DB4536"/>
    <w:rsid w:val="00DB4ABC"/>
    <w:rsid w:val="00DB4C77"/>
    <w:rsid w:val="00DB5105"/>
    <w:rsid w:val="00DB5F12"/>
    <w:rsid w:val="00DB73EB"/>
    <w:rsid w:val="00DC1F56"/>
    <w:rsid w:val="00DC302E"/>
    <w:rsid w:val="00DC4A81"/>
    <w:rsid w:val="00DD029B"/>
    <w:rsid w:val="00DD271A"/>
    <w:rsid w:val="00DD4478"/>
    <w:rsid w:val="00DD6E14"/>
    <w:rsid w:val="00DD707B"/>
    <w:rsid w:val="00DD7E5B"/>
    <w:rsid w:val="00DE13B6"/>
    <w:rsid w:val="00DE2A27"/>
    <w:rsid w:val="00DF25B3"/>
    <w:rsid w:val="00DF35B4"/>
    <w:rsid w:val="00DF5BEA"/>
    <w:rsid w:val="00E015BB"/>
    <w:rsid w:val="00E020AA"/>
    <w:rsid w:val="00E0349A"/>
    <w:rsid w:val="00E03984"/>
    <w:rsid w:val="00E03C2F"/>
    <w:rsid w:val="00E043DC"/>
    <w:rsid w:val="00E05F9F"/>
    <w:rsid w:val="00E07ADC"/>
    <w:rsid w:val="00E07F4C"/>
    <w:rsid w:val="00E10E44"/>
    <w:rsid w:val="00E14486"/>
    <w:rsid w:val="00E15883"/>
    <w:rsid w:val="00E158F2"/>
    <w:rsid w:val="00E25166"/>
    <w:rsid w:val="00E30ED6"/>
    <w:rsid w:val="00E30FF0"/>
    <w:rsid w:val="00E34C7A"/>
    <w:rsid w:val="00E34DEF"/>
    <w:rsid w:val="00E3555D"/>
    <w:rsid w:val="00E36344"/>
    <w:rsid w:val="00E412AF"/>
    <w:rsid w:val="00E4265A"/>
    <w:rsid w:val="00E44A5B"/>
    <w:rsid w:val="00E4542C"/>
    <w:rsid w:val="00E46621"/>
    <w:rsid w:val="00E4695B"/>
    <w:rsid w:val="00E5027E"/>
    <w:rsid w:val="00E50942"/>
    <w:rsid w:val="00E50D02"/>
    <w:rsid w:val="00E529D7"/>
    <w:rsid w:val="00E56444"/>
    <w:rsid w:val="00E609A9"/>
    <w:rsid w:val="00E60D9E"/>
    <w:rsid w:val="00E61719"/>
    <w:rsid w:val="00E618FA"/>
    <w:rsid w:val="00E61BA1"/>
    <w:rsid w:val="00E63645"/>
    <w:rsid w:val="00E63B8A"/>
    <w:rsid w:val="00E64149"/>
    <w:rsid w:val="00E65524"/>
    <w:rsid w:val="00E65987"/>
    <w:rsid w:val="00E70696"/>
    <w:rsid w:val="00E72D30"/>
    <w:rsid w:val="00E7364C"/>
    <w:rsid w:val="00E754A8"/>
    <w:rsid w:val="00E80B85"/>
    <w:rsid w:val="00E8140C"/>
    <w:rsid w:val="00E84330"/>
    <w:rsid w:val="00E86203"/>
    <w:rsid w:val="00E8677A"/>
    <w:rsid w:val="00E86D10"/>
    <w:rsid w:val="00E877B7"/>
    <w:rsid w:val="00E90772"/>
    <w:rsid w:val="00E94999"/>
    <w:rsid w:val="00E94E9D"/>
    <w:rsid w:val="00E95167"/>
    <w:rsid w:val="00E96DD8"/>
    <w:rsid w:val="00EA1C4F"/>
    <w:rsid w:val="00EA33F8"/>
    <w:rsid w:val="00EA341E"/>
    <w:rsid w:val="00EA38A6"/>
    <w:rsid w:val="00EA3D6F"/>
    <w:rsid w:val="00EA4F52"/>
    <w:rsid w:val="00EB0954"/>
    <w:rsid w:val="00EB1F52"/>
    <w:rsid w:val="00EB4D13"/>
    <w:rsid w:val="00EB782D"/>
    <w:rsid w:val="00EC2DBE"/>
    <w:rsid w:val="00EC2F2E"/>
    <w:rsid w:val="00EC3824"/>
    <w:rsid w:val="00EC4A9E"/>
    <w:rsid w:val="00EC5029"/>
    <w:rsid w:val="00EC61D2"/>
    <w:rsid w:val="00EC67EA"/>
    <w:rsid w:val="00EC69E2"/>
    <w:rsid w:val="00ED02B5"/>
    <w:rsid w:val="00ED1A5E"/>
    <w:rsid w:val="00ED1FEA"/>
    <w:rsid w:val="00ED243F"/>
    <w:rsid w:val="00ED26AB"/>
    <w:rsid w:val="00ED5C6F"/>
    <w:rsid w:val="00EE01FF"/>
    <w:rsid w:val="00EE020C"/>
    <w:rsid w:val="00EE4392"/>
    <w:rsid w:val="00EE5020"/>
    <w:rsid w:val="00EE67C6"/>
    <w:rsid w:val="00EE76BB"/>
    <w:rsid w:val="00EE7746"/>
    <w:rsid w:val="00EE7908"/>
    <w:rsid w:val="00EF0446"/>
    <w:rsid w:val="00EF04E2"/>
    <w:rsid w:val="00EF40D5"/>
    <w:rsid w:val="00EF6D84"/>
    <w:rsid w:val="00F02554"/>
    <w:rsid w:val="00F0317B"/>
    <w:rsid w:val="00F031EE"/>
    <w:rsid w:val="00F03CC0"/>
    <w:rsid w:val="00F03E77"/>
    <w:rsid w:val="00F04BD7"/>
    <w:rsid w:val="00F054C6"/>
    <w:rsid w:val="00F1041A"/>
    <w:rsid w:val="00F16378"/>
    <w:rsid w:val="00F204DE"/>
    <w:rsid w:val="00F237CB"/>
    <w:rsid w:val="00F25EA8"/>
    <w:rsid w:val="00F265C0"/>
    <w:rsid w:val="00F32897"/>
    <w:rsid w:val="00F35C82"/>
    <w:rsid w:val="00F36AC1"/>
    <w:rsid w:val="00F4042A"/>
    <w:rsid w:val="00F4057C"/>
    <w:rsid w:val="00F43F0A"/>
    <w:rsid w:val="00F46741"/>
    <w:rsid w:val="00F4776E"/>
    <w:rsid w:val="00F47E5F"/>
    <w:rsid w:val="00F50F7E"/>
    <w:rsid w:val="00F5252F"/>
    <w:rsid w:val="00F52702"/>
    <w:rsid w:val="00F56440"/>
    <w:rsid w:val="00F570D9"/>
    <w:rsid w:val="00F60C6A"/>
    <w:rsid w:val="00F62567"/>
    <w:rsid w:val="00F632AF"/>
    <w:rsid w:val="00F64BCD"/>
    <w:rsid w:val="00F66DCB"/>
    <w:rsid w:val="00F72C02"/>
    <w:rsid w:val="00F731FA"/>
    <w:rsid w:val="00F76314"/>
    <w:rsid w:val="00F7642A"/>
    <w:rsid w:val="00F80432"/>
    <w:rsid w:val="00F816A7"/>
    <w:rsid w:val="00F818B4"/>
    <w:rsid w:val="00F819F4"/>
    <w:rsid w:val="00F81C90"/>
    <w:rsid w:val="00F82646"/>
    <w:rsid w:val="00F82DD3"/>
    <w:rsid w:val="00F833C2"/>
    <w:rsid w:val="00F837F4"/>
    <w:rsid w:val="00F84A27"/>
    <w:rsid w:val="00F900BC"/>
    <w:rsid w:val="00F93A83"/>
    <w:rsid w:val="00F964EC"/>
    <w:rsid w:val="00FA024E"/>
    <w:rsid w:val="00FA10AA"/>
    <w:rsid w:val="00FA721A"/>
    <w:rsid w:val="00FB2641"/>
    <w:rsid w:val="00FB5707"/>
    <w:rsid w:val="00FC5220"/>
    <w:rsid w:val="00FC5244"/>
    <w:rsid w:val="00FC777D"/>
    <w:rsid w:val="00FC7B7F"/>
    <w:rsid w:val="00FD0AA2"/>
    <w:rsid w:val="00FD0D38"/>
    <w:rsid w:val="00FD1F72"/>
    <w:rsid w:val="00FD2E9E"/>
    <w:rsid w:val="00FD34CA"/>
    <w:rsid w:val="00FD3687"/>
    <w:rsid w:val="00FD6639"/>
    <w:rsid w:val="00FD671D"/>
    <w:rsid w:val="00FD7FF3"/>
    <w:rsid w:val="00FE07A9"/>
    <w:rsid w:val="00FE4355"/>
    <w:rsid w:val="00FE60B6"/>
    <w:rsid w:val="00FE793A"/>
    <w:rsid w:val="00FF1362"/>
    <w:rsid w:val="00FF56E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B6C31AB-4AFD-4E11-9968-0788F618E9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FD671D"/>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FD671D"/>
  </w:style>
  <w:style w:type="paragraph" w:styleId="a5">
    <w:name w:val="footer"/>
    <w:basedOn w:val="a"/>
    <w:link w:val="a6"/>
    <w:uiPriority w:val="99"/>
    <w:unhideWhenUsed/>
    <w:rsid w:val="00FD671D"/>
    <w:pPr>
      <w:tabs>
        <w:tab w:val="center" w:pos="4677"/>
        <w:tab w:val="right" w:pos="9355"/>
      </w:tabs>
      <w:spacing w:after="0" w:line="240" w:lineRule="auto"/>
    </w:pPr>
  </w:style>
  <w:style w:type="character" w:customStyle="1" w:styleId="a6">
    <w:name w:val="Нижний колонтитул Знак"/>
    <w:basedOn w:val="a0"/>
    <w:link w:val="a5"/>
    <w:uiPriority w:val="99"/>
    <w:rsid w:val="00FD671D"/>
  </w:style>
  <w:style w:type="paragraph" w:styleId="a7">
    <w:name w:val="List Paragraph"/>
    <w:basedOn w:val="a"/>
    <w:uiPriority w:val="34"/>
    <w:qFormat/>
    <w:rsid w:val="000B465E"/>
    <w:pPr>
      <w:ind w:left="720"/>
      <w:contextualSpacing/>
    </w:pPr>
  </w:style>
  <w:style w:type="character" w:customStyle="1" w:styleId="jlqj4b">
    <w:name w:val="jlqj4b"/>
    <w:basedOn w:val="a0"/>
    <w:rsid w:val="00A02435"/>
  </w:style>
  <w:style w:type="character" w:customStyle="1" w:styleId="viiyi">
    <w:name w:val="viiyi"/>
    <w:basedOn w:val="a0"/>
    <w:rsid w:val="00BC23EA"/>
  </w:style>
  <w:style w:type="character" w:styleId="a8">
    <w:name w:val="Hyperlink"/>
    <w:basedOn w:val="a0"/>
    <w:uiPriority w:val="99"/>
    <w:unhideWhenUsed/>
    <w:rsid w:val="00182697"/>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499299">
      <w:bodyDiv w:val="1"/>
      <w:marLeft w:val="0"/>
      <w:marRight w:val="0"/>
      <w:marTop w:val="0"/>
      <w:marBottom w:val="0"/>
      <w:divBdr>
        <w:top w:val="none" w:sz="0" w:space="0" w:color="auto"/>
        <w:left w:val="none" w:sz="0" w:space="0" w:color="auto"/>
        <w:bottom w:val="none" w:sz="0" w:space="0" w:color="auto"/>
        <w:right w:val="none" w:sz="0" w:space="0" w:color="auto"/>
      </w:divBdr>
      <w:divsChild>
        <w:div w:id="176163383">
          <w:marLeft w:val="-225"/>
          <w:marRight w:val="-225"/>
          <w:marTop w:val="0"/>
          <w:marBottom w:val="0"/>
          <w:divBdr>
            <w:top w:val="none" w:sz="0" w:space="0" w:color="auto"/>
            <w:left w:val="none" w:sz="0" w:space="0" w:color="auto"/>
            <w:bottom w:val="none" w:sz="0" w:space="0" w:color="auto"/>
            <w:right w:val="none" w:sz="0" w:space="0" w:color="auto"/>
          </w:divBdr>
        </w:div>
        <w:div w:id="1953776721">
          <w:marLeft w:val="0"/>
          <w:marRight w:val="0"/>
          <w:marTop w:val="0"/>
          <w:marBottom w:val="0"/>
          <w:divBdr>
            <w:top w:val="none" w:sz="0" w:space="0" w:color="auto"/>
            <w:left w:val="none" w:sz="0" w:space="0" w:color="auto"/>
            <w:bottom w:val="none" w:sz="0" w:space="0" w:color="auto"/>
            <w:right w:val="none" w:sz="0" w:space="0" w:color="auto"/>
          </w:divBdr>
          <w:divsChild>
            <w:div w:id="1754089537">
              <w:marLeft w:val="-225"/>
              <w:marRight w:val="-225"/>
              <w:marTop w:val="0"/>
              <w:marBottom w:val="0"/>
              <w:divBdr>
                <w:top w:val="none" w:sz="0" w:space="0" w:color="auto"/>
                <w:left w:val="none" w:sz="0" w:space="0" w:color="auto"/>
                <w:bottom w:val="none" w:sz="0" w:space="0" w:color="auto"/>
                <w:right w:val="none" w:sz="0" w:space="0" w:color="auto"/>
              </w:divBdr>
              <w:divsChild>
                <w:div w:id="1134130464">
                  <w:marLeft w:val="0"/>
                  <w:marRight w:val="0"/>
                  <w:marTop w:val="0"/>
                  <w:marBottom w:val="0"/>
                  <w:divBdr>
                    <w:top w:val="none" w:sz="0" w:space="0" w:color="auto"/>
                    <w:left w:val="none" w:sz="0" w:space="0" w:color="auto"/>
                    <w:bottom w:val="none" w:sz="0" w:space="0" w:color="auto"/>
                    <w:right w:val="none" w:sz="0" w:space="0" w:color="auto"/>
                  </w:divBdr>
                  <w:divsChild>
                    <w:div w:id="1441146290">
                      <w:marLeft w:val="0"/>
                      <w:marRight w:val="0"/>
                      <w:marTop w:val="0"/>
                      <w:marBottom w:val="0"/>
                      <w:divBdr>
                        <w:top w:val="none" w:sz="0" w:space="0" w:color="auto"/>
                        <w:left w:val="none" w:sz="0" w:space="0" w:color="auto"/>
                        <w:bottom w:val="none" w:sz="0" w:space="0" w:color="auto"/>
                        <w:right w:val="none" w:sz="0" w:space="0" w:color="auto"/>
                      </w:divBdr>
                      <w:divsChild>
                        <w:div w:id="1885092857">
                          <w:marLeft w:val="0"/>
                          <w:marRight w:val="0"/>
                          <w:marTop w:val="0"/>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 w:id="820468749">
      <w:bodyDiv w:val="1"/>
      <w:marLeft w:val="0"/>
      <w:marRight w:val="0"/>
      <w:marTop w:val="0"/>
      <w:marBottom w:val="0"/>
      <w:divBdr>
        <w:top w:val="none" w:sz="0" w:space="0" w:color="auto"/>
        <w:left w:val="none" w:sz="0" w:space="0" w:color="auto"/>
        <w:bottom w:val="none" w:sz="0" w:space="0" w:color="auto"/>
        <w:right w:val="none" w:sz="0" w:space="0" w:color="auto"/>
      </w:divBdr>
      <w:divsChild>
        <w:div w:id="1773352139">
          <w:marLeft w:val="0"/>
          <w:marRight w:val="0"/>
          <w:marTop w:val="0"/>
          <w:marBottom w:val="0"/>
          <w:divBdr>
            <w:top w:val="none" w:sz="0" w:space="0" w:color="auto"/>
            <w:left w:val="none" w:sz="0" w:space="0" w:color="auto"/>
            <w:bottom w:val="none" w:sz="0" w:space="0" w:color="auto"/>
            <w:right w:val="none" w:sz="0" w:space="0" w:color="auto"/>
          </w:divBdr>
        </w:div>
        <w:div w:id="1972248739">
          <w:marLeft w:val="0"/>
          <w:marRight w:val="0"/>
          <w:marTop w:val="100"/>
          <w:marBottom w:val="0"/>
          <w:divBdr>
            <w:top w:val="none" w:sz="0" w:space="0" w:color="auto"/>
            <w:left w:val="none" w:sz="0" w:space="0" w:color="auto"/>
            <w:bottom w:val="none" w:sz="0" w:space="0" w:color="auto"/>
            <w:right w:val="none" w:sz="0" w:space="0" w:color="auto"/>
          </w:divBdr>
          <w:divsChild>
            <w:div w:id="1653438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5882075">
      <w:bodyDiv w:val="1"/>
      <w:marLeft w:val="0"/>
      <w:marRight w:val="0"/>
      <w:marTop w:val="0"/>
      <w:marBottom w:val="0"/>
      <w:divBdr>
        <w:top w:val="none" w:sz="0" w:space="0" w:color="auto"/>
        <w:left w:val="none" w:sz="0" w:space="0" w:color="auto"/>
        <w:bottom w:val="none" w:sz="0" w:space="0" w:color="auto"/>
        <w:right w:val="none" w:sz="0" w:space="0" w:color="auto"/>
      </w:divBdr>
      <w:divsChild>
        <w:div w:id="487865977">
          <w:marLeft w:val="0"/>
          <w:marRight w:val="0"/>
          <w:marTop w:val="0"/>
          <w:marBottom w:val="0"/>
          <w:divBdr>
            <w:top w:val="none" w:sz="0" w:space="0" w:color="auto"/>
            <w:left w:val="none" w:sz="0" w:space="0" w:color="auto"/>
            <w:bottom w:val="none" w:sz="0" w:space="0" w:color="auto"/>
            <w:right w:val="none" w:sz="0" w:space="0" w:color="auto"/>
          </w:divBdr>
        </w:div>
        <w:div w:id="284774721">
          <w:marLeft w:val="0"/>
          <w:marRight w:val="0"/>
          <w:marTop w:val="100"/>
          <w:marBottom w:val="0"/>
          <w:divBdr>
            <w:top w:val="none" w:sz="0" w:space="0" w:color="auto"/>
            <w:left w:val="none" w:sz="0" w:space="0" w:color="auto"/>
            <w:bottom w:val="none" w:sz="0" w:space="0" w:color="auto"/>
            <w:right w:val="none" w:sz="0" w:space="0" w:color="auto"/>
          </w:divBdr>
          <w:divsChild>
            <w:div w:id="1435713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13" Type="http://schemas.openxmlformats.org/officeDocument/2006/relationships/chart" Target="charts/chart7.xml"/><Relationship Id="rId18"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2705" TargetMode="External"/><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hyperlink" Target="http://www.elitarium.ru/2007/08/23/modeli_vzaimootnoshenijj.html" TargetMode="External"/><Relationship Id="rId7" Type="http://schemas.openxmlformats.org/officeDocument/2006/relationships/chart" Target="charts/chart1.xml"/><Relationship Id="rId12" Type="http://schemas.openxmlformats.org/officeDocument/2006/relationships/chart" Target="charts/chart6.xml"/><Relationship Id="rId17" Type="http://schemas.openxmlformats.org/officeDocument/2006/relationships/hyperlink" Target="http://www.kbuapa.kharkov.ua/e-book/apdu/2010-1/doc/4/01.pdf" TargetMode="External"/><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chart" Target="charts/chart10.xml"/><Relationship Id="rId20" Type="http://schemas.openxmlformats.org/officeDocument/2006/relationships/hyperlink" Target="http://elibrary.ru/contents.asp?issueid=870877&amp;selid=15219290"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5.xml"/><Relationship Id="rId24"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chart" Target="charts/chart9.xml"/><Relationship Id="rId23" Type="http://schemas.openxmlformats.org/officeDocument/2006/relationships/image" Target="media/image1.png"/><Relationship Id="rId10" Type="http://schemas.openxmlformats.org/officeDocument/2006/relationships/chart" Target="charts/chart4.xml"/><Relationship Id="rId19" Type="http://schemas.openxmlformats.org/officeDocument/2006/relationships/hyperlink" Target="http://zakon1.rada.gov.ua/cgi-bin/laws/main.cgi?nreg=1417-2009-%EF" TargetMode="External"/><Relationship Id="rId4" Type="http://schemas.openxmlformats.org/officeDocument/2006/relationships/webSettings" Target="webSettings.xml"/><Relationship Id="rId9" Type="http://schemas.openxmlformats.org/officeDocument/2006/relationships/chart" Target="charts/chart3.xml"/><Relationship Id="rId14" Type="http://schemas.openxmlformats.org/officeDocument/2006/relationships/chart" Target="charts/chart8.xml"/><Relationship Id="rId22" Type="http://schemas.openxmlformats.org/officeDocument/2006/relationships/hyperlink" Target="http://ininv.vntu.edu.ua/ukr/index.php?option=com_content&amp;view=article&amp;id=736:test-otsinka-komunikabelnosti-ta-orhanizatorskykh-zdibnostei-z-kliuchem&amp;catid=41&amp;Itemid=967" TargetMode="Externa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_____Microsoft_Excel.xlsx"/></Relationships>
</file>

<file path=word/charts/_rels/chart10.xml.rels><?xml version="1.0" encoding="UTF-8" standalone="yes"?>
<Relationships xmlns="http://schemas.openxmlformats.org/package/2006/relationships"><Relationship Id="rId3" Type="http://schemas.openxmlformats.org/officeDocument/2006/relationships/themeOverride" Target="../theme/themeOverride10.xml"/><Relationship Id="rId2" Type="http://schemas.microsoft.com/office/2011/relationships/chartColorStyle" Target="colors10.xml"/><Relationship Id="rId1" Type="http://schemas.microsoft.com/office/2011/relationships/chartStyle" Target="style10.xml"/><Relationship Id="rId4" Type="http://schemas.openxmlformats.org/officeDocument/2006/relationships/package" Target="../embeddings/_____Microsoft_Excel9.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_____Microsoft_Excel1.xlsx"/></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_____Microsoft_Excel2.xlsx"/></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_____Microsoft_Excel3.xlsx"/></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package" Target="../embeddings/_____Microsoft_Excel4.xlsx"/></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package" Target="../embeddings/_____Microsoft_Excel5.xlsx"/></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7.xm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package" Target="../embeddings/_____Microsoft_Excel6.xlsx"/></Relationships>
</file>

<file path=word/charts/_rels/chart8.xml.rels><?xml version="1.0" encoding="UTF-8" standalone="yes"?>
<Relationships xmlns="http://schemas.openxmlformats.org/package/2006/relationships"><Relationship Id="rId3" Type="http://schemas.openxmlformats.org/officeDocument/2006/relationships/themeOverride" Target="../theme/themeOverride8.xml"/><Relationship Id="rId2" Type="http://schemas.microsoft.com/office/2011/relationships/chartColorStyle" Target="colors8.xml"/><Relationship Id="rId1" Type="http://schemas.microsoft.com/office/2011/relationships/chartStyle" Target="style8.xml"/><Relationship Id="rId4" Type="http://schemas.openxmlformats.org/officeDocument/2006/relationships/package" Target="../embeddings/_____Microsoft_Excel7.xlsx"/></Relationships>
</file>

<file path=word/charts/_rels/chart9.xml.rels><?xml version="1.0" encoding="UTF-8" standalone="yes"?>
<Relationships xmlns="http://schemas.openxmlformats.org/package/2006/relationships"><Relationship Id="rId3" Type="http://schemas.openxmlformats.org/officeDocument/2006/relationships/themeOverride" Target="../theme/themeOverride9.xml"/><Relationship Id="rId2" Type="http://schemas.microsoft.com/office/2011/relationships/chartColorStyle" Target="colors9.xml"/><Relationship Id="rId1" Type="http://schemas.microsoft.com/office/2011/relationships/chartStyle" Target="style9.xml"/><Relationship Id="rId4" Type="http://schemas.openxmlformats.org/officeDocument/2006/relationships/package" Target="../embeddings/_____Microsoft_Excel8.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Лист1!$B$1</c:f>
              <c:strCache>
                <c:ptCount val="1"/>
                <c:pt idx="0">
                  <c:v>Дуже низький </c:v>
                </c:pt>
              </c:strCache>
            </c:strRef>
          </c:tx>
          <c:spPr>
            <a:solidFill>
              <a:schemeClr val="accent1"/>
            </a:solidFill>
            <a:ln>
              <a:noFill/>
            </a:ln>
            <a:effectLst/>
          </c:spPr>
          <c:invertIfNegative val="0"/>
          <c:cat>
            <c:strRef>
              <c:f>Лист1!$A$2:$A$3</c:f>
              <c:strCache>
                <c:ptCount val="2"/>
                <c:pt idx="0">
                  <c:v>До формувального впливу</c:v>
                </c:pt>
                <c:pt idx="1">
                  <c:v>Після формувального впливу</c:v>
                </c:pt>
              </c:strCache>
            </c:strRef>
          </c:cat>
          <c:val>
            <c:numRef>
              <c:f>Лист1!$B$2:$B$3</c:f>
              <c:numCache>
                <c:formatCode>General</c:formatCode>
                <c:ptCount val="2"/>
                <c:pt idx="0">
                  <c:v>0</c:v>
                </c:pt>
                <c:pt idx="1">
                  <c:v>0</c:v>
                </c:pt>
              </c:numCache>
            </c:numRef>
          </c:val>
          <c:extLst>
            <c:ext xmlns:c16="http://schemas.microsoft.com/office/drawing/2014/chart" uri="{C3380CC4-5D6E-409C-BE32-E72D297353CC}">
              <c16:uniqueId val="{00000000-EC02-47E1-850D-BE80C1614D5E}"/>
            </c:ext>
          </c:extLst>
        </c:ser>
        <c:ser>
          <c:idx val="1"/>
          <c:order val="1"/>
          <c:tx>
            <c:strRef>
              <c:f>Лист1!$C$1</c:f>
              <c:strCache>
                <c:ptCount val="1"/>
                <c:pt idx="0">
                  <c:v>Низький</c:v>
                </c:pt>
              </c:strCache>
            </c:strRef>
          </c:tx>
          <c:spPr>
            <a:solidFill>
              <a:schemeClr val="accent2"/>
            </a:solidFill>
            <a:ln>
              <a:noFill/>
            </a:ln>
            <a:effectLst/>
          </c:spPr>
          <c:invertIfNegative val="0"/>
          <c:cat>
            <c:strRef>
              <c:f>Лист1!$A$2:$A$3</c:f>
              <c:strCache>
                <c:ptCount val="2"/>
                <c:pt idx="0">
                  <c:v>До формувального впливу</c:v>
                </c:pt>
                <c:pt idx="1">
                  <c:v>Після формувального впливу</c:v>
                </c:pt>
              </c:strCache>
            </c:strRef>
          </c:cat>
          <c:val>
            <c:numRef>
              <c:f>Лист1!$C$2:$C$3</c:f>
              <c:numCache>
                <c:formatCode>General</c:formatCode>
                <c:ptCount val="2"/>
                <c:pt idx="0">
                  <c:v>0</c:v>
                </c:pt>
                <c:pt idx="1">
                  <c:v>0</c:v>
                </c:pt>
              </c:numCache>
            </c:numRef>
          </c:val>
          <c:extLst>
            <c:ext xmlns:c16="http://schemas.microsoft.com/office/drawing/2014/chart" uri="{C3380CC4-5D6E-409C-BE32-E72D297353CC}">
              <c16:uniqueId val="{00000001-EC02-47E1-850D-BE80C1614D5E}"/>
            </c:ext>
          </c:extLst>
        </c:ser>
        <c:ser>
          <c:idx val="2"/>
          <c:order val="2"/>
          <c:tx>
            <c:strRef>
              <c:f>Лист1!$D$1</c:f>
              <c:strCache>
                <c:ptCount val="1"/>
                <c:pt idx="0">
                  <c:v>Середній</c:v>
                </c:pt>
              </c:strCache>
            </c:strRef>
          </c:tx>
          <c:spPr>
            <a:solidFill>
              <a:schemeClr val="accent3"/>
            </a:solidFill>
            <a:ln>
              <a:noFill/>
            </a:ln>
            <a:effectLst/>
          </c:spPr>
          <c:invertIfNegative val="0"/>
          <c:cat>
            <c:strRef>
              <c:f>Лист1!$A$2:$A$3</c:f>
              <c:strCache>
                <c:ptCount val="2"/>
                <c:pt idx="0">
                  <c:v>До формувального впливу</c:v>
                </c:pt>
                <c:pt idx="1">
                  <c:v>Після формувального впливу</c:v>
                </c:pt>
              </c:strCache>
            </c:strRef>
          </c:cat>
          <c:val>
            <c:numRef>
              <c:f>Лист1!$D$2:$D$3</c:f>
              <c:numCache>
                <c:formatCode>General</c:formatCode>
                <c:ptCount val="2"/>
                <c:pt idx="0">
                  <c:v>55</c:v>
                </c:pt>
                <c:pt idx="1">
                  <c:v>60</c:v>
                </c:pt>
              </c:numCache>
            </c:numRef>
          </c:val>
          <c:extLst>
            <c:ext xmlns:c16="http://schemas.microsoft.com/office/drawing/2014/chart" uri="{C3380CC4-5D6E-409C-BE32-E72D297353CC}">
              <c16:uniqueId val="{00000002-EC02-47E1-850D-BE80C1614D5E}"/>
            </c:ext>
          </c:extLst>
        </c:ser>
        <c:ser>
          <c:idx val="3"/>
          <c:order val="3"/>
          <c:tx>
            <c:strRef>
              <c:f>Лист1!$E$1</c:f>
              <c:strCache>
                <c:ptCount val="1"/>
                <c:pt idx="0">
                  <c:v>Високий</c:v>
                </c:pt>
              </c:strCache>
            </c:strRef>
          </c:tx>
          <c:spPr>
            <a:solidFill>
              <a:schemeClr val="accent4"/>
            </a:solidFill>
            <a:ln>
              <a:noFill/>
            </a:ln>
            <a:effectLst/>
          </c:spPr>
          <c:invertIfNegative val="0"/>
          <c:cat>
            <c:strRef>
              <c:f>Лист1!$A$2:$A$3</c:f>
              <c:strCache>
                <c:ptCount val="2"/>
                <c:pt idx="0">
                  <c:v>До формувального впливу</c:v>
                </c:pt>
                <c:pt idx="1">
                  <c:v>Після формувального впливу</c:v>
                </c:pt>
              </c:strCache>
            </c:strRef>
          </c:cat>
          <c:val>
            <c:numRef>
              <c:f>Лист1!$E$2:$E$3</c:f>
              <c:numCache>
                <c:formatCode>General</c:formatCode>
                <c:ptCount val="2"/>
                <c:pt idx="0">
                  <c:v>45</c:v>
                </c:pt>
                <c:pt idx="1">
                  <c:v>40</c:v>
                </c:pt>
              </c:numCache>
            </c:numRef>
          </c:val>
          <c:extLst>
            <c:ext xmlns:c16="http://schemas.microsoft.com/office/drawing/2014/chart" uri="{C3380CC4-5D6E-409C-BE32-E72D297353CC}">
              <c16:uniqueId val="{00000003-EC02-47E1-850D-BE80C1614D5E}"/>
            </c:ext>
          </c:extLst>
        </c:ser>
        <c:ser>
          <c:idx val="4"/>
          <c:order val="4"/>
          <c:tx>
            <c:strRef>
              <c:f>Лист1!$F$1</c:f>
              <c:strCache>
                <c:ptCount val="1"/>
                <c:pt idx="0">
                  <c:v>Дуже високий</c:v>
                </c:pt>
              </c:strCache>
            </c:strRef>
          </c:tx>
          <c:spPr>
            <a:solidFill>
              <a:schemeClr val="accent5"/>
            </a:solidFill>
            <a:ln>
              <a:noFill/>
            </a:ln>
            <a:effectLst/>
          </c:spPr>
          <c:invertIfNegative val="0"/>
          <c:cat>
            <c:strRef>
              <c:f>Лист1!$A$2:$A$3</c:f>
              <c:strCache>
                <c:ptCount val="2"/>
                <c:pt idx="0">
                  <c:v>До формувального впливу</c:v>
                </c:pt>
                <c:pt idx="1">
                  <c:v>Після формувального впливу</c:v>
                </c:pt>
              </c:strCache>
            </c:strRef>
          </c:cat>
          <c:val>
            <c:numRef>
              <c:f>Лист1!$F$2:$F$3</c:f>
              <c:numCache>
                <c:formatCode>General</c:formatCode>
                <c:ptCount val="2"/>
                <c:pt idx="0">
                  <c:v>0</c:v>
                </c:pt>
                <c:pt idx="1">
                  <c:v>0</c:v>
                </c:pt>
              </c:numCache>
            </c:numRef>
          </c:val>
          <c:extLst>
            <c:ext xmlns:c16="http://schemas.microsoft.com/office/drawing/2014/chart" uri="{C3380CC4-5D6E-409C-BE32-E72D297353CC}">
              <c16:uniqueId val="{00000004-EC02-47E1-850D-BE80C1614D5E}"/>
            </c:ext>
          </c:extLst>
        </c:ser>
        <c:dLbls>
          <c:showLegendKey val="0"/>
          <c:showVal val="0"/>
          <c:showCatName val="0"/>
          <c:showSerName val="0"/>
          <c:showPercent val="0"/>
          <c:showBubbleSize val="0"/>
        </c:dLbls>
        <c:gapWidth val="219"/>
        <c:overlap val="-27"/>
        <c:axId val="407530008"/>
        <c:axId val="407528696"/>
      </c:barChart>
      <c:catAx>
        <c:axId val="4075300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07528696"/>
        <c:crosses val="autoZero"/>
        <c:auto val="1"/>
        <c:lblAlgn val="ctr"/>
        <c:lblOffset val="100"/>
        <c:noMultiLvlLbl val="0"/>
      </c:catAx>
      <c:valAx>
        <c:axId val="40752869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0753000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4">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Лист1!$B$1</c:f>
              <c:strCache>
                <c:ptCount val="1"/>
                <c:pt idx="0">
                  <c:v>Низький</c:v>
                </c:pt>
              </c:strCache>
            </c:strRef>
          </c:tx>
          <c:spPr>
            <a:solidFill>
              <a:schemeClr val="accent1"/>
            </a:solidFill>
            <a:ln>
              <a:noFill/>
            </a:ln>
            <a:effectLst/>
          </c:spPr>
          <c:invertIfNegative val="0"/>
          <c:cat>
            <c:strRef>
              <c:f>Лист1!$A$2:$A$3</c:f>
              <c:strCache>
                <c:ptCount val="2"/>
                <c:pt idx="0">
                  <c:v>До формувального впливу</c:v>
                </c:pt>
                <c:pt idx="1">
                  <c:v>Після формувального впливу</c:v>
                </c:pt>
              </c:strCache>
            </c:strRef>
          </c:cat>
          <c:val>
            <c:numRef>
              <c:f>Лист1!$B$2:$B$3</c:f>
              <c:numCache>
                <c:formatCode>General</c:formatCode>
                <c:ptCount val="2"/>
                <c:pt idx="0">
                  <c:v>0</c:v>
                </c:pt>
                <c:pt idx="1">
                  <c:v>0</c:v>
                </c:pt>
              </c:numCache>
            </c:numRef>
          </c:val>
          <c:extLst>
            <c:ext xmlns:c16="http://schemas.microsoft.com/office/drawing/2014/chart" uri="{C3380CC4-5D6E-409C-BE32-E72D297353CC}">
              <c16:uniqueId val="{00000000-5BDD-4987-A687-5811A124BEE1}"/>
            </c:ext>
          </c:extLst>
        </c:ser>
        <c:ser>
          <c:idx val="1"/>
          <c:order val="1"/>
          <c:tx>
            <c:strRef>
              <c:f>Лист1!$C$1</c:f>
              <c:strCache>
                <c:ptCount val="1"/>
                <c:pt idx="0">
                  <c:v>Середній</c:v>
                </c:pt>
              </c:strCache>
            </c:strRef>
          </c:tx>
          <c:spPr>
            <a:solidFill>
              <a:schemeClr val="accent2"/>
            </a:solidFill>
            <a:ln>
              <a:noFill/>
            </a:ln>
            <a:effectLst/>
          </c:spPr>
          <c:invertIfNegative val="0"/>
          <c:cat>
            <c:strRef>
              <c:f>Лист1!$A$2:$A$3</c:f>
              <c:strCache>
                <c:ptCount val="2"/>
                <c:pt idx="0">
                  <c:v>До формувального впливу</c:v>
                </c:pt>
                <c:pt idx="1">
                  <c:v>Після формувального впливу</c:v>
                </c:pt>
              </c:strCache>
            </c:strRef>
          </c:cat>
          <c:val>
            <c:numRef>
              <c:f>Лист1!$C$2:$C$3</c:f>
              <c:numCache>
                <c:formatCode>General</c:formatCode>
                <c:ptCount val="2"/>
                <c:pt idx="0">
                  <c:v>70</c:v>
                </c:pt>
                <c:pt idx="1">
                  <c:v>20</c:v>
                </c:pt>
              </c:numCache>
            </c:numRef>
          </c:val>
          <c:extLst>
            <c:ext xmlns:c16="http://schemas.microsoft.com/office/drawing/2014/chart" uri="{C3380CC4-5D6E-409C-BE32-E72D297353CC}">
              <c16:uniqueId val="{00000001-5BDD-4987-A687-5811A124BEE1}"/>
            </c:ext>
          </c:extLst>
        </c:ser>
        <c:ser>
          <c:idx val="2"/>
          <c:order val="2"/>
          <c:tx>
            <c:strRef>
              <c:f>Лист1!$D$1</c:f>
              <c:strCache>
                <c:ptCount val="1"/>
                <c:pt idx="0">
                  <c:v>Високий</c:v>
                </c:pt>
              </c:strCache>
            </c:strRef>
          </c:tx>
          <c:spPr>
            <a:solidFill>
              <a:schemeClr val="accent3"/>
            </a:solidFill>
            <a:ln>
              <a:noFill/>
            </a:ln>
            <a:effectLst/>
          </c:spPr>
          <c:invertIfNegative val="0"/>
          <c:cat>
            <c:strRef>
              <c:f>Лист1!$A$2:$A$3</c:f>
              <c:strCache>
                <c:ptCount val="2"/>
                <c:pt idx="0">
                  <c:v>До формувального впливу</c:v>
                </c:pt>
                <c:pt idx="1">
                  <c:v>Після формувального впливу</c:v>
                </c:pt>
              </c:strCache>
            </c:strRef>
          </c:cat>
          <c:val>
            <c:numRef>
              <c:f>Лист1!$D$2:$D$3</c:f>
              <c:numCache>
                <c:formatCode>General</c:formatCode>
                <c:ptCount val="2"/>
                <c:pt idx="0">
                  <c:v>30</c:v>
                </c:pt>
                <c:pt idx="1">
                  <c:v>80</c:v>
                </c:pt>
              </c:numCache>
            </c:numRef>
          </c:val>
          <c:extLst>
            <c:ext xmlns:c16="http://schemas.microsoft.com/office/drawing/2014/chart" uri="{C3380CC4-5D6E-409C-BE32-E72D297353CC}">
              <c16:uniqueId val="{00000002-5BDD-4987-A687-5811A124BEE1}"/>
            </c:ext>
          </c:extLst>
        </c:ser>
        <c:dLbls>
          <c:showLegendKey val="0"/>
          <c:showVal val="0"/>
          <c:showCatName val="0"/>
          <c:showSerName val="0"/>
          <c:showPercent val="0"/>
          <c:showBubbleSize val="0"/>
        </c:dLbls>
        <c:gapWidth val="219"/>
        <c:overlap val="-27"/>
        <c:axId val="407530008"/>
        <c:axId val="407528696"/>
      </c:barChart>
      <c:catAx>
        <c:axId val="4075300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07528696"/>
        <c:crosses val="autoZero"/>
        <c:auto val="1"/>
        <c:lblAlgn val="ctr"/>
        <c:lblOffset val="100"/>
        <c:noMultiLvlLbl val="0"/>
      </c:catAx>
      <c:valAx>
        <c:axId val="40752869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0753000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Лист1!$B$1</c:f>
              <c:strCache>
                <c:ptCount val="1"/>
                <c:pt idx="0">
                  <c:v>Дуже низький </c:v>
                </c:pt>
              </c:strCache>
            </c:strRef>
          </c:tx>
          <c:spPr>
            <a:solidFill>
              <a:schemeClr val="accent1"/>
            </a:solidFill>
            <a:ln>
              <a:noFill/>
            </a:ln>
            <a:effectLst/>
          </c:spPr>
          <c:invertIfNegative val="0"/>
          <c:cat>
            <c:strRef>
              <c:f>Лист1!$A$2:$A$3</c:f>
              <c:strCache>
                <c:ptCount val="2"/>
                <c:pt idx="0">
                  <c:v>До формувального впливу</c:v>
                </c:pt>
                <c:pt idx="1">
                  <c:v>Після формувального впливу</c:v>
                </c:pt>
              </c:strCache>
            </c:strRef>
          </c:cat>
          <c:val>
            <c:numRef>
              <c:f>Лист1!$B$2:$B$3</c:f>
              <c:numCache>
                <c:formatCode>General</c:formatCode>
                <c:ptCount val="2"/>
                <c:pt idx="0">
                  <c:v>0</c:v>
                </c:pt>
                <c:pt idx="1">
                  <c:v>0</c:v>
                </c:pt>
              </c:numCache>
            </c:numRef>
          </c:val>
          <c:extLst>
            <c:ext xmlns:c16="http://schemas.microsoft.com/office/drawing/2014/chart" uri="{C3380CC4-5D6E-409C-BE32-E72D297353CC}">
              <c16:uniqueId val="{00000000-E567-4D52-9424-B3935503C64D}"/>
            </c:ext>
          </c:extLst>
        </c:ser>
        <c:ser>
          <c:idx val="1"/>
          <c:order val="1"/>
          <c:tx>
            <c:strRef>
              <c:f>Лист1!$C$1</c:f>
              <c:strCache>
                <c:ptCount val="1"/>
                <c:pt idx="0">
                  <c:v>Низький</c:v>
                </c:pt>
              </c:strCache>
            </c:strRef>
          </c:tx>
          <c:spPr>
            <a:solidFill>
              <a:schemeClr val="accent2"/>
            </a:solidFill>
            <a:ln>
              <a:noFill/>
            </a:ln>
            <a:effectLst/>
          </c:spPr>
          <c:invertIfNegative val="0"/>
          <c:cat>
            <c:strRef>
              <c:f>Лист1!$A$2:$A$3</c:f>
              <c:strCache>
                <c:ptCount val="2"/>
                <c:pt idx="0">
                  <c:v>До формувального впливу</c:v>
                </c:pt>
                <c:pt idx="1">
                  <c:v>Після формувального впливу</c:v>
                </c:pt>
              </c:strCache>
            </c:strRef>
          </c:cat>
          <c:val>
            <c:numRef>
              <c:f>Лист1!$C$2:$C$3</c:f>
              <c:numCache>
                <c:formatCode>General</c:formatCode>
                <c:ptCount val="2"/>
                <c:pt idx="0">
                  <c:v>5</c:v>
                </c:pt>
                <c:pt idx="1">
                  <c:v>0</c:v>
                </c:pt>
              </c:numCache>
            </c:numRef>
          </c:val>
          <c:extLst>
            <c:ext xmlns:c16="http://schemas.microsoft.com/office/drawing/2014/chart" uri="{C3380CC4-5D6E-409C-BE32-E72D297353CC}">
              <c16:uniqueId val="{00000001-E567-4D52-9424-B3935503C64D}"/>
            </c:ext>
          </c:extLst>
        </c:ser>
        <c:ser>
          <c:idx val="2"/>
          <c:order val="2"/>
          <c:tx>
            <c:strRef>
              <c:f>Лист1!$D$1</c:f>
              <c:strCache>
                <c:ptCount val="1"/>
                <c:pt idx="0">
                  <c:v>Середній</c:v>
                </c:pt>
              </c:strCache>
            </c:strRef>
          </c:tx>
          <c:spPr>
            <a:solidFill>
              <a:schemeClr val="accent3"/>
            </a:solidFill>
            <a:ln>
              <a:noFill/>
            </a:ln>
            <a:effectLst/>
          </c:spPr>
          <c:invertIfNegative val="0"/>
          <c:cat>
            <c:strRef>
              <c:f>Лист1!$A$2:$A$3</c:f>
              <c:strCache>
                <c:ptCount val="2"/>
                <c:pt idx="0">
                  <c:v>До формувального впливу</c:v>
                </c:pt>
                <c:pt idx="1">
                  <c:v>Після формувального впливу</c:v>
                </c:pt>
              </c:strCache>
            </c:strRef>
          </c:cat>
          <c:val>
            <c:numRef>
              <c:f>Лист1!$D$2:$D$3</c:f>
              <c:numCache>
                <c:formatCode>General</c:formatCode>
                <c:ptCount val="2"/>
                <c:pt idx="0">
                  <c:v>50</c:v>
                </c:pt>
                <c:pt idx="1">
                  <c:v>20</c:v>
                </c:pt>
              </c:numCache>
            </c:numRef>
          </c:val>
          <c:extLst>
            <c:ext xmlns:c16="http://schemas.microsoft.com/office/drawing/2014/chart" uri="{C3380CC4-5D6E-409C-BE32-E72D297353CC}">
              <c16:uniqueId val="{00000002-E567-4D52-9424-B3935503C64D}"/>
            </c:ext>
          </c:extLst>
        </c:ser>
        <c:ser>
          <c:idx val="3"/>
          <c:order val="3"/>
          <c:tx>
            <c:strRef>
              <c:f>Лист1!$E$1</c:f>
              <c:strCache>
                <c:ptCount val="1"/>
                <c:pt idx="0">
                  <c:v>Високий</c:v>
                </c:pt>
              </c:strCache>
            </c:strRef>
          </c:tx>
          <c:spPr>
            <a:solidFill>
              <a:schemeClr val="accent4"/>
            </a:solidFill>
            <a:ln>
              <a:noFill/>
            </a:ln>
            <a:effectLst/>
          </c:spPr>
          <c:invertIfNegative val="0"/>
          <c:cat>
            <c:strRef>
              <c:f>Лист1!$A$2:$A$3</c:f>
              <c:strCache>
                <c:ptCount val="2"/>
                <c:pt idx="0">
                  <c:v>До формувального впливу</c:v>
                </c:pt>
                <c:pt idx="1">
                  <c:v>Після формувального впливу</c:v>
                </c:pt>
              </c:strCache>
            </c:strRef>
          </c:cat>
          <c:val>
            <c:numRef>
              <c:f>Лист1!$E$2:$E$3</c:f>
              <c:numCache>
                <c:formatCode>General</c:formatCode>
                <c:ptCount val="2"/>
                <c:pt idx="0">
                  <c:v>45</c:v>
                </c:pt>
                <c:pt idx="1">
                  <c:v>75</c:v>
                </c:pt>
              </c:numCache>
            </c:numRef>
          </c:val>
          <c:extLst>
            <c:ext xmlns:c16="http://schemas.microsoft.com/office/drawing/2014/chart" uri="{C3380CC4-5D6E-409C-BE32-E72D297353CC}">
              <c16:uniqueId val="{00000003-E567-4D52-9424-B3935503C64D}"/>
            </c:ext>
          </c:extLst>
        </c:ser>
        <c:ser>
          <c:idx val="4"/>
          <c:order val="4"/>
          <c:tx>
            <c:strRef>
              <c:f>Лист1!$F$1</c:f>
              <c:strCache>
                <c:ptCount val="1"/>
                <c:pt idx="0">
                  <c:v>Дуже високий</c:v>
                </c:pt>
              </c:strCache>
            </c:strRef>
          </c:tx>
          <c:spPr>
            <a:solidFill>
              <a:schemeClr val="accent5"/>
            </a:solidFill>
            <a:ln>
              <a:noFill/>
            </a:ln>
            <a:effectLst/>
          </c:spPr>
          <c:invertIfNegative val="0"/>
          <c:cat>
            <c:strRef>
              <c:f>Лист1!$A$2:$A$3</c:f>
              <c:strCache>
                <c:ptCount val="2"/>
                <c:pt idx="0">
                  <c:v>До формувального впливу</c:v>
                </c:pt>
                <c:pt idx="1">
                  <c:v>Після формувального впливу</c:v>
                </c:pt>
              </c:strCache>
            </c:strRef>
          </c:cat>
          <c:val>
            <c:numRef>
              <c:f>Лист1!$F$2:$F$3</c:f>
              <c:numCache>
                <c:formatCode>General</c:formatCode>
                <c:ptCount val="2"/>
                <c:pt idx="0">
                  <c:v>0</c:v>
                </c:pt>
                <c:pt idx="1">
                  <c:v>5</c:v>
                </c:pt>
              </c:numCache>
            </c:numRef>
          </c:val>
          <c:extLst>
            <c:ext xmlns:c16="http://schemas.microsoft.com/office/drawing/2014/chart" uri="{C3380CC4-5D6E-409C-BE32-E72D297353CC}">
              <c16:uniqueId val="{00000004-E567-4D52-9424-B3935503C64D}"/>
            </c:ext>
          </c:extLst>
        </c:ser>
        <c:dLbls>
          <c:showLegendKey val="0"/>
          <c:showVal val="0"/>
          <c:showCatName val="0"/>
          <c:showSerName val="0"/>
          <c:showPercent val="0"/>
          <c:showBubbleSize val="0"/>
        </c:dLbls>
        <c:gapWidth val="219"/>
        <c:overlap val="-27"/>
        <c:axId val="407530008"/>
        <c:axId val="407528696"/>
      </c:barChart>
      <c:catAx>
        <c:axId val="4075300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07528696"/>
        <c:crosses val="autoZero"/>
        <c:auto val="1"/>
        <c:lblAlgn val="ctr"/>
        <c:lblOffset val="100"/>
        <c:noMultiLvlLbl val="0"/>
      </c:catAx>
      <c:valAx>
        <c:axId val="40752869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0753000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Лист1!$B$1</c:f>
              <c:strCache>
                <c:ptCount val="1"/>
                <c:pt idx="0">
                  <c:v>Дуже низький </c:v>
                </c:pt>
              </c:strCache>
            </c:strRef>
          </c:tx>
          <c:spPr>
            <a:solidFill>
              <a:schemeClr val="accent1"/>
            </a:solidFill>
            <a:ln>
              <a:noFill/>
            </a:ln>
            <a:effectLst/>
          </c:spPr>
          <c:invertIfNegative val="0"/>
          <c:cat>
            <c:strRef>
              <c:f>Лист1!$A$2:$A$3</c:f>
              <c:strCache>
                <c:ptCount val="2"/>
                <c:pt idx="0">
                  <c:v>До формувального впливу</c:v>
                </c:pt>
                <c:pt idx="1">
                  <c:v>Після формувального впливу</c:v>
                </c:pt>
              </c:strCache>
            </c:strRef>
          </c:cat>
          <c:val>
            <c:numRef>
              <c:f>Лист1!$B$2:$B$3</c:f>
              <c:numCache>
                <c:formatCode>General</c:formatCode>
                <c:ptCount val="2"/>
                <c:pt idx="0">
                  <c:v>0</c:v>
                </c:pt>
                <c:pt idx="1">
                  <c:v>0</c:v>
                </c:pt>
              </c:numCache>
            </c:numRef>
          </c:val>
          <c:extLst>
            <c:ext xmlns:c16="http://schemas.microsoft.com/office/drawing/2014/chart" uri="{C3380CC4-5D6E-409C-BE32-E72D297353CC}">
              <c16:uniqueId val="{00000000-FB80-458C-B0C6-21507B195C6B}"/>
            </c:ext>
          </c:extLst>
        </c:ser>
        <c:ser>
          <c:idx val="1"/>
          <c:order val="1"/>
          <c:tx>
            <c:strRef>
              <c:f>Лист1!$C$1</c:f>
              <c:strCache>
                <c:ptCount val="1"/>
                <c:pt idx="0">
                  <c:v>Низький</c:v>
                </c:pt>
              </c:strCache>
            </c:strRef>
          </c:tx>
          <c:spPr>
            <a:solidFill>
              <a:schemeClr val="accent2"/>
            </a:solidFill>
            <a:ln>
              <a:noFill/>
            </a:ln>
            <a:effectLst/>
          </c:spPr>
          <c:invertIfNegative val="0"/>
          <c:cat>
            <c:strRef>
              <c:f>Лист1!$A$2:$A$3</c:f>
              <c:strCache>
                <c:ptCount val="2"/>
                <c:pt idx="0">
                  <c:v>До формувального впливу</c:v>
                </c:pt>
                <c:pt idx="1">
                  <c:v>Після формувального впливу</c:v>
                </c:pt>
              </c:strCache>
            </c:strRef>
          </c:cat>
          <c:val>
            <c:numRef>
              <c:f>Лист1!$C$2:$C$3</c:f>
              <c:numCache>
                <c:formatCode>General</c:formatCode>
                <c:ptCount val="2"/>
                <c:pt idx="0">
                  <c:v>20</c:v>
                </c:pt>
                <c:pt idx="1">
                  <c:v>30</c:v>
                </c:pt>
              </c:numCache>
            </c:numRef>
          </c:val>
          <c:extLst>
            <c:ext xmlns:c16="http://schemas.microsoft.com/office/drawing/2014/chart" uri="{C3380CC4-5D6E-409C-BE32-E72D297353CC}">
              <c16:uniqueId val="{00000001-FB80-458C-B0C6-21507B195C6B}"/>
            </c:ext>
          </c:extLst>
        </c:ser>
        <c:ser>
          <c:idx val="2"/>
          <c:order val="2"/>
          <c:tx>
            <c:strRef>
              <c:f>Лист1!$D$1</c:f>
              <c:strCache>
                <c:ptCount val="1"/>
                <c:pt idx="0">
                  <c:v>Середній</c:v>
                </c:pt>
              </c:strCache>
            </c:strRef>
          </c:tx>
          <c:spPr>
            <a:solidFill>
              <a:schemeClr val="accent3"/>
            </a:solidFill>
            <a:ln>
              <a:noFill/>
            </a:ln>
            <a:effectLst/>
          </c:spPr>
          <c:invertIfNegative val="0"/>
          <c:cat>
            <c:strRef>
              <c:f>Лист1!$A$2:$A$3</c:f>
              <c:strCache>
                <c:ptCount val="2"/>
                <c:pt idx="0">
                  <c:v>До формувального впливу</c:v>
                </c:pt>
                <c:pt idx="1">
                  <c:v>Після формувального впливу</c:v>
                </c:pt>
              </c:strCache>
            </c:strRef>
          </c:cat>
          <c:val>
            <c:numRef>
              <c:f>Лист1!$D$2:$D$3</c:f>
              <c:numCache>
                <c:formatCode>General</c:formatCode>
                <c:ptCount val="2"/>
                <c:pt idx="0">
                  <c:v>65</c:v>
                </c:pt>
                <c:pt idx="1">
                  <c:v>55</c:v>
                </c:pt>
              </c:numCache>
            </c:numRef>
          </c:val>
          <c:extLst>
            <c:ext xmlns:c16="http://schemas.microsoft.com/office/drawing/2014/chart" uri="{C3380CC4-5D6E-409C-BE32-E72D297353CC}">
              <c16:uniqueId val="{00000002-FB80-458C-B0C6-21507B195C6B}"/>
            </c:ext>
          </c:extLst>
        </c:ser>
        <c:ser>
          <c:idx val="3"/>
          <c:order val="3"/>
          <c:tx>
            <c:strRef>
              <c:f>Лист1!$E$1</c:f>
              <c:strCache>
                <c:ptCount val="1"/>
                <c:pt idx="0">
                  <c:v>Високий</c:v>
                </c:pt>
              </c:strCache>
            </c:strRef>
          </c:tx>
          <c:spPr>
            <a:solidFill>
              <a:schemeClr val="accent4"/>
            </a:solidFill>
            <a:ln>
              <a:noFill/>
            </a:ln>
            <a:effectLst/>
          </c:spPr>
          <c:invertIfNegative val="0"/>
          <c:cat>
            <c:strRef>
              <c:f>Лист1!$A$2:$A$3</c:f>
              <c:strCache>
                <c:ptCount val="2"/>
                <c:pt idx="0">
                  <c:v>До формувального впливу</c:v>
                </c:pt>
                <c:pt idx="1">
                  <c:v>Після формувального впливу</c:v>
                </c:pt>
              </c:strCache>
            </c:strRef>
          </c:cat>
          <c:val>
            <c:numRef>
              <c:f>Лист1!$E$2:$E$3</c:f>
              <c:numCache>
                <c:formatCode>General</c:formatCode>
                <c:ptCount val="2"/>
                <c:pt idx="0">
                  <c:v>15</c:v>
                </c:pt>
                <c:pt idx="1">
                  <c:v>15</c:v>
                </c:pt>
              </c:numCache>
            </c:numRef>
          </c:val>
          <c:extLst>
            <c:ext xmlns:c16="http://schemas.microsoft.com/office/drawing/2014/chart" uri="{C3380CC4-5D6E-409C-BE32-E72D297353CC}">
              <c16:uniqueId val="{00000003-FB80-458C-B0C6-21507B195C6B}"/>
            </c:ext>
          </c:extLst>
        </c:ser>
        <c:ser>
          <c:idx val="4"/>
          <c:order val="4"/>
          <c:tx>
            <c:strRef>
              <c:f>Лист1!$F$1</c:f>
              <c:strCache>
                <c:ptCount val="1"/>
                <c:pt idx="0">
                  <c:v>Дуже високий</c:v>
                </c:pt>
              </c:strCache>
            </c:strRef>
          </c:tx>
          <c:spPr>
            <a:solidFill>
              <a:schemeClr val="accent5"/>
            </a:solidFill>
            <a:ln>
              <a:noFill/>
            </a:ln>
            <a:effectLst/>
          </c:spPr>
          <c:invertIfNegative val="0"/>
          <c:cat>
            <c:strRef>
              <c:f>Лист1!$A$2:$A$3</c:f>
              <c:strCache>
                <c:ptCount val="2"/>
                <c:pt idx="0">
                  <c:v>До формувального впливу</c:v>
                </c:pt>
                <c:pt idx="1">
                  <c:v>Після формувального впливу</c:v>
                </c:pt>
              </c:strCache>
            </c:strRef>
          </c:cat>
          <c:val>
            <c:numRef>
              <c:f>Лист1!$F$2:$F$3</c:f>
              <c:numCache>
                <c:formatCode>General</c:formatCode>
                <c:ptCount val="2"/>
                <c:pt idx="0">
                  <c:v>0</c:v>
                </c:pt>
                <c:pt idx="1">
                  <c:v>0</c:v>
                </c:pt>
              </c:numCache>
            </c:numRef>
          </c:val>
          <c:extLst>
            <c:ext xmlns:c16="http://schemas.microsoft.com/office/drawing/2014/chart" uri="{C3380CC4-5D6E-409C-BE32-E72D297353CC}">
              <c16:uniqueId val="{00000004-FB80-458C-B0C6-21507B195C6B}"/>
            </c:ext>
          </c:extLst>
        </c:ser>
        <c:dLbls>
          <c:showLegendKey val="0"/>
          <c:showVal val="0"/>
          <c:showCatName val="0"/>
          <c:showSerName val="0"/>
          <c:showPercent val="0"/>
          <c:showBubbleSize val="0"/>
        </c:dLbls>
        <c:gapWidth val="219"/>
        <c:overlap val="-27"/>
        <c:axId val="407530008"/>
        <c:axId val="407528696"/>
      </c:barChart>
      <c:catAx>
        <c:axId val="4075300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07528696"/>
        <c:crosses val="autoZero"/>
        <c:auto val="1"/>
        <c:lblAlgn val="ctr"/>
        <c:lblOffset val="100"/>
        <c:noMultiLvlLbl val="0"/>
      </c:catAx>
      <c:valAx>
        <c:axId val="40752869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0753000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Лист1!$B$1</c:f>
              <c:strCache>
                <c:ptCount val="1"/>
                <c:pt idx="0">
                  <c:v>Дуже низький </c:v>
                </c:pt>
              </c:strCache>
            </c:strRef>
          </c:tx>
          <c:spPr>
            <a:solidFill>
              <a:schemeClr val="accent1"/>
            </a:solidFill>
            <a:ln>
              <a:noFill/>
            </a:ln>
            <a:effectLst/>
          </c:spPr>
          <c:invertIfNegative val="0"/>
          <c:cat>
            <c:strRef>
              <c:f>Лист1!$A$2:$A$3</c:f>
              <c:strCache>
                <c:ptCount val="2"/>
                <c:pt idx="0">
                  <c:v>До формувального впливу</c:v>
                </c:pt>
                <c:pt idx="1">
                  <c:v>Після формувального впливу</c:v>
                </c:pt>
              </c:strCache>
            </c:strRef>
          </c:cat>
          <c:val>
            <c:numRef>
              <c:f>Лист1!$B$2:$B$3</c:f>
              <c:numCache>
                <c:formatCode>General</c:formatCode>
                <c:ptCount val="2"/>
                <c:pt idx="0">
                  <c:v>5</c:v>
                </c:pt>
                <c:pt idx="1">
                  <c:v>0</c:v>
                </c:pt>
              </c:numCache>
            </c:numRef>
          </c:val>
          <c:extLst>
            <c:ext xmlns:c16="http://schemas.microsoft.com/office/drawing/2014/chart" uri="{C3380CC4-5D6E-409C-BE32-E72D297353CC}">
              <c16:uniqueId val="{00000000-580B-49BC-9518-C0128B02CE02}"/>
            </c:ext>
          </c:extLst>
        </c:ser>
        <c:ser>
          <c:idx val="1"/>
          <c:order val="1"/>
          <c:tx>
            <c:strRef>
              <c:f>Лист1!$C$1</c:f>
              <c:strCache>
                <c:ptCount val="1"/>
                <c:pt idx="0">
                  <c:v>Низький</c:v>
                </c:pt>
              </c:strCache>
            </c:strRef>
          </c:tx>
          <c:spPr>
            <a:solidFill>
              <a:schemeClr val="accent2"/>
            </a:solidFill>
            <a:ln>
              <a:noFill/>
            </a:ln>
            <a:effectLst/>
          </c:spPr>
          <c:invertIfNegative val="0"/>
          <c:cat>
            <c:strRef>
              <c:f>Лист1!$A$2:$A$3</c:f>
              <c:strCache>
                <c:ptCount val="2"/>
                <c:pt idx="0">
                  <c:v>До формувального впливу</c:v>
                </c:pt>
                <c:pt idx="1">
                  <c:v>Після формувального впливу</c:v>
                </c:pt>
              </c:strCache>
            </c:strRef>
          </c:cat>
          <c:val>
            <c:numRef>
              <c:f>Лист1!$C$2:$C$3</c:f>
              <c:numCache>
                <c:formatCode>General</c:formatCode>
                <c:ptCount val="2"/>
                <c:pt idx="0">
                  <c:v>20</c:v>
                </c:pt>
                <c:pt idx="1">
                  <c:v>5</c:v>
                </c:pt>
              </c:numCache>
            </c:numRef>
          </c:val>
          <c:extLst>
            <c:ext xmlns:c16="http://schemas.microsoft.com/office/drawing/2014/chart" uri="{C3380CC4-5D6E-409C-BE32-E72D297353CC}">
              <c16:uniqueId val="{00000001-580B-49BC-9518-C0128B02CE02}"/>
            </c:ext>
          </c:extLst>
        </c:ser>
        <c:ser>
          <c:idx val="2"/>
          <c:order val="2"/>
          <c:tx>
            <c:strRef>
              <c:f>Лист1!$D$1</c:f>
              <c:strCache>
                <c:ptCount val="1"/>
                <c:pt idx="0">
                  <c:v>Середній</c:v>
                </c:pt>
              </c:strCache>
            </c:strRef>
          </c:tx>
          <c:spPr>
            <a:solidFill>
              <a:schemeClr val="accent3"/>
            </a:solidFill>
            <a:ln>
              <a:noFill/>
            </a:ln>
            <a:effectLst/>
          </c:spPr>
          <c:invertIfNegative val="0"/>
          <c:cat>
            <c:strRef>
              <c:f>Лист1!$A$2:$A$3</c:f>
              <c:strCache>
                <c:ptCount val="2"/>
                <c:pt idx="0">
                  <c:v>До формувального впливу</c:v>
                </c:pt>
                <c:pt idx="1">
                  <c:v>Після формувального впливу</c:v>
                </c:pt>
              </c:strCache>
            </c:strRef>
          </c:cat>
          <c:val>
            <c:numRef>
              <c:f>Лист1!$D$2:$D$3</c:f>
              <c:numCache>
                <c:formatCode>General</c:formatCode>
                <c:ptCount val="2"/>
                <c:pt idx="0">
                  <c:v>60</c:v>
                </c:pt>
                <c:pt idx="1">
                  <c:v>25</c:v>
                </c:pt>
              </c:numCache>
            </c:numRef>
          </c:val>
          <c:extLst>
            <c:ext xmlns:c16="http://schemas.microsoft.com/office/drawing/2014/chart" uri="{C3380CC4-5D6E-409C-BE32-E72D297353CC}">
              <c16:uniqueId val="{00000002-580B-49BC-9518-C0128B02CE02}"/>
            </c:ext>
          </c:extLst>
        </c:ser>
        <c:ser>
          <c:idx val="3"/>
          <c:order val="3"/>
          <c:tx>
            <c:strRef>
              <c:f>Лист1!$E$1</c:f>
              <c:strCache>
                <c:ptCount val="1"/>
                <c:pt idx="0">
                  <c:v>Високий</c:v>
                </c:pt>
              </c:strCache>
            </c:strRef>
          </c:tx>
          <c:spPr>
            <a:solidFill>
              <a:schemeClr val="accent4"/>
            </a:solidFill>
            <a:ln>
              <a:noFill/>
            </a:ln>
            <a:effectLst/>
          </c:spPr>
          <c:invertIfNegative val="0"/>
          <c:cat>
            <c:strRef>
              <c:f>Лист1!$A$2:$A$3</c:f>
              <c:strCache>
                <c:ptCount val="2"/>
                <c:pt idx="0">
                  <c:v>До формувального впливу</c:v>
                </c:pt>
                <c:pt idx="1">
                  <c:v>Після формувального впливу</c:v>
                </c:pt>
              </c:strCache>
            </c:strRef>
          </c:cat>
          <c:val>
            <c:numRef>
              <c:f>Лист1!$E$2:$E$3</c:f>
              <c:numCache>
                <c:formatCode>General</c:formatCode>
                <c:ptCount val="2"/>
                <c:pt idx="0">
                  <c:v>15</c:v>
                </c:pt>
                <c:pt idx="1">
                  <c:v>70</c:v>
                </c:pt>
              </c:numCache>
            </c:numRef>
          </c:val>
          <c:extLst>
            <c:ext xmlns:c16="http://schemas.microsoft.com/office/drawing/2014/chart" uri="{C3380CC4-5D6E-409C-BE32-E72D297353CC}">
              <c16:uniqueId val="{00000003-580B-49BC-9518-C0128B02CE02}"/>
            </c:ext>
          </c:extLst>
        </c:ser>
        <c:ser>
          <c:idx val="4"/>
          <c:order val="4"/>
          <c:tx>
            <c:strRef>
              <c:f>Лист1!$F$1</c:f>
              <c:strCache>
                <c:ptCount val="1"/>
                <c:pt idx="0">
                  <c:v>Дуже високий</c:v>
                </c:pt>
              </c:strCache>
            </c:strRef>
          </c:tx>
          <c:spPr>
            <a:solidFill>
              <a:schemeClr val="accent5"/>
            </a:solidFill>
            <a:ln>
              <a:noFill/>
            </a:ln>
            <a:effectLst/>
          </c:spPr>
          <c:invertIfNegative val="0"/>
          <c:cat>
            <c:strRef>
              <c:f>Лист1!$A$2:$A$3</c:f>
              <c:strCache>
                <c:ptCount val="2"/>
                <c:pt idx="0">
                  <c:v>До формувального впливу</c:v>
                </c:pt>
                <c:pt idx="1">
                  <c:v>Після формувального впливу</c:v>
                </c:pt>
              </c:strCache>
            </c:strRef>
          </c:cat>
          <c:val>
            <c:numRef>
              <c:f>Лист1!$F$2:$F$3</c:f>
              <c:numCache>
                <c:formatCode>General</c:formatCode>
                <c:ptCount val="2"/>
                <c:pt idx="0">
                  <c:v>0</c:v>
                </c:pt>
                <c:pt idx="1">
                  <c:v>0</c:v>
                </c:pt>
              </c:numCache>
            </c:numRef>
          </c:val>
          <c:extLst>
            <c:ext xmlns:c16="http://schemas.microsoft.com/office/drawing/2014/chart" uri="{C3380CC4-5D6E-409C-BE32-E72D297353CC}">
              <c16:uniqueId val="{00000004-580B-49BC-9518-C0128B02CE02}"/>
            </c:ext>
          </c:extLst>
        </c:ser>
        <c:dLbls>
          <c:showLegendKey val="0"/>
          <c:showVal val="0"/>
          <c:showCatName val="0"/>
          <c:showSerName val="0"/>
          <c:showPercent val="0"/>
          <c:showBubbleSize val="0"/>
        </c:dLbls>
        <c:gapWidth val="219"/>
        <c:overlap val="-27"/>
        <c:axId val="407530008"/>
        <c:axId val="407528696"/>
      </c:barChart>
      <c:catAx>
        <c:axId val="4075300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07528696"/>
        <c:crosses val="autoZero"/>
        <c:auto val="1"/>
        <c:lblAlgn val="ctr"/>
        <c:lblOffset val="100"/>
        <c:noMultiLvlLbl val="0"/>
      </c:catAx>
      <c:valAx>
        <c:axId val="40752869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0753000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Лист1!$B$1</c:f>
              <c:strCache>
                <c:ptCount val="1"/>
                <c:pt idx="0">
                  <c:v>Низький</c:v>
                </c:pt>
              </c:strCache>
            </c:strRef>
          </c:tx>
          <c:spPr>
            <a:solidFill>
              <a:schemeClr val="accent1"/>
            </a:solidFill>
            <a:ln>
              <a:noFill/>
            </a:ln>
            <a:effectLst/>
          </c:spPr>
          <c:invertIfNegative val="0"/>
          <c:cat>
            <c:strRef>
              <c:f>Лист1!$A$2:$A$3</c:f>
              <c:strCache>
                <c:ptCount val="2"/>
                <c:pt idx="0">
                  <c:v>До формувального впливу</c:v>
                </c:pt>
                <c:pt idx="1">
                  <c:v>Після формувального впливу</c:v>
                </c:pt>
              </c:strCache>
            </c:strRef>
          </c:cat>
          <c:val>
            <c:numRef>
              <c:f>Лист1!$B$2:$B$3</c:f>
              <c:numCache>
                <c:formatCode>General</c:formatCode>
                <c:ptCount val="2"/>
                <c:pt idx="0">
                  <c:v>30</c:v>
                </c:pt>
                <c:pt idx="1">
                  <c:v>30</c:v>
                </c:pt>
              </c:numCache>
            </c:numRef>
          </c:val>
          <c:extLst>
            <c:ext xmlns:c16="http://schemas.microsoft.com/office/drawing/2014/chart" uri="{C3380CC4-5D6E-409C-BE32-E72D297353CC}">
              <c16:uniqueId val="{00000000-4CEF-43A4-AC81-2F3457CB4553}"/>
            </c:ext>
          </c:extLst>
        </c:ser>
        <c:ser>
          <c:idx val="1"/>
          <c:order val="1"/>
          <c:tx>
            <c:strRef>
              <c:f>Лист1!$C$1</c:f>
              <c:strCache>
                <c:ptCount val="1"/>
                <c:pt idx="0">
                  <c:v>Середній</c:v>
                </c:pt>
              </c:strCache>
            </c:strRef>
          </c:tx>
          <c:spPr>
            <a:solidFill>
              <a:schemeClr val="accent2"/>
            </a:solidFill>
            <a:ln>
              <a:noFill/>
            </a:ln>
            <a:effectLst/>
          </c:spPr>
          <c:invertIfNegative val="0"/>
          <c:cat>
            <c:strRef>
              <c:f>Лист1!$A$2:$A$3</c:f>
              <c:strCache>
                <c:ptCount val="2"/>
                <c:pt idx="0">
                  <c:v>До формувального впливу</c:v>
                </c:pt>
                <c:pt idx="1">
                  <c:v>Після формувального впливу</c:v>
                </c:pt>
              </c:strCache>
            </c:strRef>
          </c:cat>
          <c:val>
            <c:numRef>
              <c:f>Лист1!$C$2:$C$3</c:f>
              <c:numCache>
                <c:formatCode>General</c:formatCode>
                <c:ptCount val="2"/>
                <c:pt idx="0">
                  <c:v>60</c:v>
                </c:pt>
                <c:pt idx="1">
                  <c:v>60</c:v>
                </c:pt>
              </c:numCache>
            </c:numRef>
          </c:val>
          <c:extLst>
            <c:ext xmlns:c16="http://schemas.microsoft.com/office/drawing/2014/chart" uri="{C3380CC4-5D6E-409C-BE32-E72D297353CC}">
              <c16:uniqueId val="{00000001-4CEF-43A4-AC81-2F3457CB4553}"/>
            </c:ext>
          </c:extLst>
        </c:ser>
        <c:ser>
          <c:idx val="2"/>
          <c:order val="2"/>
          <c:tx>
            <c:strRef>
              <c:f>Лист1!$D$1</c:f>
              <c:strCache>
                <c:ptCount val="1"/>
                <c:pt idx="0">
                  <c:v>Високий</c:v>
                </c:pt>
              </c:strCache>
            </c:strRef>
          </c:tx>
          <c:spPr>
            <a:solidFill>
              <a:schemeClr val="accent3"/>
            </a:solidFill>
            <a:ln>
              <a:noFill/>
            </a:ln>
            <a:effectLst/>
          </c:spPr>
          <c:invertIfNegative val="0"/>
          <c:cat>
            <c:strRef>
              <c:f>Лист1!$A$2:$A$3</c:f>
              <c:strCache>
                <c:ptCount val="2"/>
                <c:pt idx="0">
                  <c:v>До формувального впливу</c:v>
                </c:pt>
                <c:pt idx="1">
                  <c:v>Після формувального впливу</c:v>
                </c:pt>
              </c:strCache>
            </c:strRef>
          </c:cat>
          <c:val>
            <c:numRef>
              <c:f>Лист1!$D$2:$D$3</c:f>
              <c:numCache>
                <c:formatCode>General</c:formatCode>
                <c:ptCount val="2"/>
                <c:pt idx="0">
                  <c:v>10</c:v>
                </c:pt>
                <c:pt idx="1">
                  <c:v>10</c:v>
                </c:pt>
              </c:numCache>
            </c:numRef>
          </c:val>
          <c:extLst>
            <c:ext xmlns:c16="http://schemas.microsoft.com/office/drawing/2014/chart" uri="{C3380CC4-5D6E-409C-BE32-E72D297353CC}">
              <c16:uniqueId val="{00000002-4CEF-43A4-AC81-2F3457CB4553}"/>
            </c:ext>
          </c:extLst>
        </c:ser>
        <c:dLbls>
          <c:showLegendKey val="0"/>
          <c:showVal val="0"/>
          <c:showCatName val="0"/>
          <c:showSerName val="0"/>
          <c:showPercent val="0"/>
          <c:showBubbleSize val="0"/>
        </c:dLbls>
        <c:gapWidth val="219"/>
        <c:overlap val="-27"/>
        <c:axId val="407530008"/>
        <c:axId val="407528696"/>
      </c:barChart>
      <c:catAx>
        <c:axId val="4075300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07528696"/>
        <c:crosses val="autoZero"/>
        <c:auto val="1"/>
        <c:lblAlgn val="ctr"/>
        <c:lblOffset val="100"/>
        <c:noMultiLvlLbl val="0"/>
      </c:catAx>
      <c:valAx>
        <c:axId val="40752869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0753000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Лист1!$B$1</c:f>
              <c:strCache>
                <c:ptCount val="1"/>
                <c:pt idx="0">
                  <c:v>Низький</c:v>
                </c:pt>
              </c:strCache>
            </c:strRef>
          </c:tx>
          <c:spPr>
            <a:solidFill>
              <a:schemeClr val="accent1"/>
            </a:solidFill>
            <a:ln>
              <a:noFill/>
            </a:ln>
            <a:effectLst/>
          </c:spPr>
          <c:invertIfNegative val="0"/>
          <c:cat>
            <c:strRef>
              <c:f>Лист1!$A$2:$A$3</c:f>
              <c:strCache>
                <c:ptCount val="2"/>
                <c:pt idx="0">
                  <c:v>До формувального впливу</c:v>
                </c:pt>
                <c:pt idx="1">
                  <c:v>Після формувального впливу</c:v>
                </c:pt>
              </c:strCache>
            </c:strRef>
          </c:cat>
          <c:val>
            <c:numRef>
              <c:f>Лист1!$B$2:$B$3</c:f>
              <c:numCache>
                <c:formatCode>General</c:formatCode>
                <c:ptCount val="2"/>
                <c:pt idx="0">
                  <c:v>20</c:v>
                </c:pt>
                <c:pt idx="1">
                  <c:v>0</c:v>
                </c:pt>
              </c:numCache>
            </c:numRef>
          </c:val>
          <c:extLst>
            <c:ext xmlns:c16="http://schemas.microsoft.com/office/drawing/2014/chart" uri="{C3380CC4-5D6E-409C-BE32-E72D297353CC}">
              <c16:uniqueId val="{00000000-5BD4-4274-9E26-FB91B43C1E4D}"/>
            </c:ext>
          </c:extLst>
        </c:ser>
        <c:ser>
          <c:idx val="1"/>
          <c:order val="1"/>
          <c:tx>
            <c:strRef>
              <c:f>Лист1!$C$1</c:f>
              <c:strCache>
                <c:ptCount val="1"/>
                <c:pt idx="0">
                  <c:v>Середній</c:v>
                </c:pt>
              </c:strCache>
            </c:strRef>
          </c:tx>
          <c:spPr>
            <a:solidFill>
              <a:schemeClr val="accent2"/>
            </a:solidFill>
            <a:ln>
              <a:noFill/>
            </a:ln>
            <a:effectLst/>
          </c:spPr>
          <c:invertIfNegative val="0"/>
          <c:cat>
            <c:strRef>
              <c:f>Лист1!$A$2:$A$3</c:f>
              <c:strCache>
                <c:ptCount val="2"/>
                <c:pt idx="0">
                  <c:v>До формувального впливу</c:v>
                </c:pt>
                <c:pt idx="1">
                  <c:v>Після формувального впливу</c:v>
                </c:pt>
              </c:strCache>
            </c:strRef>
          </c:cat>
          <c:val>
            <c:numRef>
              <c:f>Лист1!$C$2:$C$3</c:f>
              <c:numCache>
                <c:formatCode>General</c:formatCode>
                <c:ptCount val="2"/>
                <c:pt idx="0">
                  <c:v>60</c:v>
                </c:pt>
                <c:pt idx="1">
                  <c:v>60</c:v>
                </c:pt>
              </c:numCache>
            </c:numRef>
          </c:val>
          <c:extLst>
            <c:ext xmlns:c16="http://schemas.microsoft.com/office/drawing/2014/chart" uri="{C3380CC4-5D6E-409C-BE32-E72D297353CC}">
              <c16:uniqueId val="{00000001-5BD4-4274-9E26-FB91B43C1E4D}"/>
            </c:ext>
          </c:extLst>
        </c:ser>
        <c:ser>
          <c:idx val="2"/>
          <c:order val="2"/>
          <c:tx>
            <c:strRef>
              <c:f>Лист1!$D$1</c:f>
              <c:strCache>
                <c:ptCount val="1"/>
                <c:pt idx="0">
                  <c:v>Високий</c:v>
                </c:pt>
              </c:strCache>
            </c:strRef>
          </c:tx>
          <c:spPr>
            <a:solidFill>
              <a:schemeClr val="accent3"/>
            </a:solidFill>
            <a:ln>
              <a:noFill/>
            </a:ln>
            <a:effectLst/>
          </c:spPr>
          <c:invertIfNegative val="0"/>
          <c:cat>
            <c:strRef>
              <c:f>Лист1!$A$2:$A$3</c:f>
              <c:strCache>
                <c:ptCount val="2"/>
                <c:pt idx="0">
                  <c:v>До формувального впливу</c:v>
                </c:pt>
                <c:pt idx="1">
                  <c:v>Після формувального впливу</c:v>
                </c:pt>
              </c:strCache>
            </c:strRef>
          </c:cat>
          <c:val>
            <c:numRef>
              <c:f>Лист1!$D$2:$D$3</c:f>
              <c:numCache>
                <c:formatCode>General</c:formatCode>
                <c:ptCount val="2"/>
                <c:pt idx="0">
                  <c:v>20</c:v>
                </c:pt>
                <c:pt idx="1">
                  <c:v>40</c:v>
                </c:pt>
              </c:numCache>
            </c:numRef>
          </c:val>
          <c:extLst>
            <c:ext xmlns:c16="http://schemas.microsoft.com/office/drawing/2014/chart" uri="{C3380CC4-5D6E-409C-BE32-E72D297353CC}">
              <c16:uniqueId val="{00000002-5BD4-4274-9E26-FB91B43C1E4D}"/>
            </c:ext>
          </c:extLst>
        </c:ser>
        <c:dLbls>
          <c:showLegendKey val="0"/>
          <c:showVal val="0"/>
          <c:showCatName val="0"/>
          <c:showSerName val="0"/>
          <c:showPercent val="0"/>
          <c:showBubbleSize val="0"/>
        </c:dLbls>
        <c:gapWidth val="219"/>
        <c:overlap val="-27"/>
        <c:axId val="407530008"/>
        <c:axId val="407528696"/>
      </c:barChart>
      <c:catAx>
        <c:axId val="4075300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07528696"/>
        <c:crosses val="autoZero"/>
        <c:auto val="1"/>
        <c:lblAlgn val="ctr"/>
        <c:lblOffset val="100"/>
        <c:noMultiLvlLbl val="0"/>
      </c:catAx>
      <c:valAx>
        <c:axId val="40752869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0753000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4">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Лист1!$B$1</c:f>
              <c:strCache>
                <c:ptCount val="1"/>
                <c:pt idx="0">
                  <c:v>Низький</c:v>
                </c:pt>
              </c:strCache>
            </c:strRef>
          </c:tx>
          <c:spPr>
            <a:solidFill>
              <a:schemeClr val="accent1"/>
            </a:solidFill>
            <a:ln>
              <a:noFill/>
            </a:ln>
            <a:effectLst/>
          </c:spPr>
          <c:invertIfNegative val="0"/>
          <c:cat>
            <c:strRef>
              <c:f>Лист1!$A$2:$A$3</c:f>
              <c:strCache>
                <c:ptCount val="2"/>
                <c:pt idx="0">
                  <c:v>До формувального впливу</c:v>
                </c:pt>
                <c:pt idx="1">
                  <c:v>Після формувального впливу</c:v>
                </c:pt>
              </c:strCache>
            </c:strRef>
          </c:cat>
          <c:val>
            <c:numRef>
              <c:f>Лист1!$B$2:$B$3</c:f>
              <c:numCache>
                <c:formatCode>General</c:formatCode>
                <c:ptCount val="2"/>
                <c:pt idx="0">
                  <c:v>10</c:v>
                </c:pt>
                <c:pt idx="1">
                  <c:v>10</c:v>
                </c:pt>
              </c:numCache>
            </c:numRef>
          </c:val>
          <c:extLst>
            <c:ext xmlns:c16="http://schemas.microsoft.com/office/drawing/2014/chart" uri="{C3380CC4-5D6E-409C-BE32-E72D297353CC}">
              <c16:uniqueId val="{00000000-D4AC-4817-B554-DD5904E986EC}"/>
            </c:ext>
          </c:extLst>
        </c:ser>
        <c:ser>
          <c:idx val="1"/>
          <c:order val="1"/>
          <c:tx>
            <c:strRef>
              <c:f>Лист1!$C$1</c:f>
              <c:strCache>
                <c:ptCount val="1"/>
                <c:pt idx="0">
                  <c:v>Середній</c:v>
                </c:pt>
              </c:strCache>
            </c:strRef>
          </c:tx>
          <c:spPr>
            <a:solidFill>
              <a:schemeClr val="accent2"/>
            </a:solidFill>
            <a:ln>
              <a:noFill/>
            </a:ln>
            <a:effectLst/>
          </c:spPr>
          <c:invertIfNegative val="0"/>
          <c:cat>
            <c:strRef>
              <c:f>Лист1!$A$2:$A$3</c:f>
              <c:strCache>
                <c:ptCount val="2"/>
                <c:pt idx="0">
                  <c:v>До формувального впливу</c:v>
                </c:pt>
                <c:pt idx="1">
                  <c:v>Після формувального впливу</c:v>
                </c:pt>
              </c:strCache>
            </c:strRef>
          </c:cat>
          <c:val>
            <c:numRef>
              <c:f>Лист1!$C$2:$C$3</c:f>
              <c:numCache>
                <c:formatCode>General</c:formatCode>
                <c:ptCount val="2"/>
                <c:pt idx="0">
                  <c:v>70</c:v>
                </c:pt>
                <c:pt idx="1">
                  <c:v>70</c:v>
                </c:pt>
              </c:numCache>
            </c:numRef>
          </c:val>
          <c:extLst>
            <c:ext xmlns:c16="http://schemas.microsoft.com/office/drawing/2014/chart" uri="{C3380CC4-5D6E-409C-BE32-E72D297353CC}">
              <c16:uniqueId val="{00000001-D4AC-4817-B554-DD5904E986EC}"/>
            </c:ext>
          </c:extLst>
        </c:ser>
        <c:ser>
          <c:idx val="2"/>
          <c:order val="2"/>
          <c:tx>
            <c:strRef>
              <c:f>Лист1!$D$1</c:f>
              <c:strCache>
                <c:ptCount val="1"/>
                <c:pt idx="0">
                  <c:v>Високий</c:v>
                </c:pt>
              </c:strCache>
            </c:strRef>
          </c:tx>
          <c:spPr>
            <a:solidFill>
              <a:schemeClr val="accent3"/>
            </a:solidFill>
            <a:ln>
              <a:noFill/>
            </a:ln>
            <a:effectLst/>
          </c:spPr>
          <c:invertIfNegative val="0"/>
          <c:cat>
            <c:strRef>
              <c:f>Лист1!$A$2:$A$3</c:f>
              <c:strCache>
                <c:ptCount val="2"/>
                <c:pt idx="0">
                  <c:v>До формувального впливу</c:v>
                </c:pt>
                <c:pt idx="1">
                  <c:v>Після формувального впливу</c:v>
                </c:pt>
              </c:strCache>
            </c:strRef>
          </c:cat>
          <c:val>
            <c:numRef>
              <c:f>Лист1!$D$2:$D$3</c:f>
              <c:numCache>
                <c:formatCode>General</c:formatCode>
                <c:ptCount val="2"/>
                <c:pt idx="0">
                  <c:v>20</c:v>
                </c:pt>
                <c:pt idx="1">
                  <c:v>10</c:v>
                </c:pt>
              </c:numCache>
            </c:numRef>
          </c:val>
          <c:extLst>
            <c:ext xmlns:c16="http://schemas.microsoft.com/office/drawing/2014/chart" uri="{C3380CC4-5D6E-409C-BE32-E72D297353CC}">
              <c16:uniqueId val="{00000002-D4AC-4817-B554-DD5904E986EC}"/>
            </c:ext>
          </c:extLst>
        </c:ser>
        <c:dLbls>
          <c:showLegendKey val="0"/>
          <c:showVal val="0"/>
          <c:showCatName val="0"/>
          <c:showSerName val="0"/>
          <c:showPercent val="0"/>
          <c:showBubbleSize val="0"/>
        </c:dLbls>
        <c:gapWidth val="219"/>
        <c:overlap val="-27"/>
        <c:axId val="407530008"/>
        <c:axId val="407528696"/>
      </c:barChart>
      <c:catAx>
        <c:axId val="4075300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07528696"/>
        <c:crosses val="autoZero"/>
        <c:auto val="1"/>
        <c:lblAlgn val="ctr"/>
        <c:lblOffset val="100"/>
        <c:noMultiLvlLbl val="0"/>
      </c:catAx>
      <c:valAx>
        <c:axId val="40752869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0753000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4">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Лист1!$B$1</c:f>
              <c:strCache>
                <c:ptCount val="1"/>
                <c:pt idx="0">
                  <c:v>Низький</c:v>
                </c:pt>
              </c:strCache>
            </c:strRef>
          </c:tx>
          <c:spPr>
            <a:solidFill>
              <a:schemeClr val="accent1"/>
            </a:solidFill>
            <a:ln>
              <a:noFill/>
            </a:ln>
            <a:effectLst/>
          </c:spPr>
          <c:invertIfNegative val="0"/>
          <c:cat>
            <c:strRef>
              <c:f>Лист1!$A$2:$A$3</c:f>
              <c:strCache>
                <c:ptCount val="2"/>
                <c:pt idx="0">
                  <c:v>До формувального впливу</c:v>
                </c:pt>
                <c:pt idx="1">
                  <c:v>Після формувального впливу</c:v>
                </c:pt>
              </c:strCache>
            </c:strRef>
          </c:cat>
          <c:val>
            <c:numRef>
              <c:f>Лист1!$B$2:$B$3</c:f>
              <c:numCache>
                <c:formatCode>General</c:formatCode>
                <c:ptCount val="2"/>
                <c:pt idx="0">
                  <c:v>20</c:v>
                </c:pt>
                <c:pt idx="1">
                  <c:v>0</c:v>
                </c:pt>
              </c:numCache>
            </c:numRef>
          </c:val>
          <c:extLst>
            <c:ext xmlns:c16="http://schemas.microsoft.com/office/drawing/2014/chart" uri="{C3380CC4-5D6E-409C-BE32-E72D297353CC}">
              <c16:uniqueId val="{00000000-34FD-4541-97CE-801A3F0BE7AC}"/>
            </c:ext>
          </c:extLst>
        </c:ser>
        <c:ser>
          <c:idx val="1"/>
          <c:order val="1"/>
          <c:tx>
            <c:strRef>
              <c:f>Лист1!$C$1</c:f>
              <c:strCache>
                <c:ptCount val="1"/>
                <c:pt idx="0">
                  <c:v>Середній</c:v>
                </c:pt>
              </c:strCache>
            </c:strRef>
          </c:tx>
          <c:spPr>
            <a:solidFill>
              <a:schemeClr val="accent2"/>
            </a:solidFill>
            <a:ln>
              <a:noFill/>
            </a:ln>
            <a:effectLst/>
          </c:spPr>
          <c:invertIfNegative val="0"/>
          <c:cat>
            <c:strRef>
              <c:f>Лист1!$A$2:$A$3</c:f>
              <c:strCache>
                <c:ptCount val="2"/>
                <c:pt idx="0">
                  <c:v>До формувального впливу</c:v>
                </c:pt>
                <c:pt idx="1">
                  <c:v>Після формувального впливу</c:v>
                </c:pt>
              </c:strCache>
            </c:strRef>
          </c:cat>
          <c:val>
            <c:numRef>
              <c:f>Лист1!$C$2:$C$3</c:f>
              <c:numCache>
                <c:formatCode>General</c:formatCode>
                <c:ptCount val="2"/>
                <c:pt idx="0">
                  <c:v>60</c:v>
                </c:pt>
                <c:pt idx="1">
                  <c:v>60</c:v>
                </c:pt>
              </c:numCache>
            </c:numRef>
          </c:val>
          <c:extLst>
            <c:ext xmlns:c16="http://schemas.microsoft.com/office/drawing/2014/chart" uri="{C3380CC4-5D6E-409C-BE32-E72D297353CC}">
              <c16:uniqueId val="{00000001-34FD-4541-97CE-801A3F0BE7AC}"/>
            </c:ext>
          </c:extLst>
        </c:ser>
        <c:ser>
          <c:idx val="2"/>
          <c:order val="2"/>
          <c:tx>
            <c:strRef>
              <c:f>Лист1!$D$1</c:f>
              <c:strCache>
                <c:ptCount val="1"/>
                <c:pt idx="0">
                  <c:v>Високий</c:v>
                </c:pt>
              </c:strCache>
            </c:strRef>
          </c:tx>
          <c:spPr>
            <a:solidFill>
              <a:schemeClr val="accent3"/>
            </a:solidFill>
            <a:ln>
              <a:noFill/>
            </a:ln>
            <a:effectLst/>
          </c:spPr>
          <c:invertIfNegative val="0"/>
          <c:cat>
            <c:strRef>
              <c:f>Лист1!$A$2:$A$3</c:f>
              <c:strCache>
                <c:ptCount val="2"/>
                <c:pt idx="0">
                  <c:v>До формувального впливу</c:v>
                </c:pt>
                <c:pt idx="1">
                  <c:v>Після формувального впливу</c:v>
                </c:pt>
              </c:strCache>
            </c:strRef>
          </c:cat>
          <c:val>
            <c:numRef>
              <c:f>Лист1!$D$2:$D$3</c:f>
              <c:numCache>
                <c:formatCode>General</c:formatCode>
                <c:ptCount val="2"/>
                <c:pt idx="0">
                  <c:v>20</c:v>
                </c:pt>
                <c:pt idx="1">
                  <c:v>40</c:v>
                </c:pt>
              </c:numCache>
            </c:numRef>
          </c:val>
          <c:extLst>
            <c:ext xmlns:c16="http://schemas.microsoft.com/office/drawing/2014/chart" uri="{C3380CC4-5D6E-409C-BE32-E72D297353CC}">
              <c16:uniqueId val="{00000002-34FD-4541-97CE-801A3F0BE7AC}"/>
            </c:ext>
          </c:extLst>
        </c:ser>
        <c:dLbls>
          <c:showLegendKey val="0"/>
          <c:showVal val="0"/>
          <c:showCatName val="0"/>
          <c:showSerName val="0"/>
          <c:showPercent val="0"/>
          <c:showBubbleSize val="0"/>
        </c:dLbls>
        <c:gapWidth val="219"/>
        <c:overlap val="-27"/>
        <c:axId val="407530008"/>
        <c:axId val="407528696"/>
      </c:barChart>
      <c:catAx>
        <c:axId val="4075300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07528696"/>
        <c:crosses val="autoZero"/>
        <c:auto val="1"/>
        <c:lblAlgn val="ctr"/>
        <c:lblOffset val="100"/>
        <c:noMultiLvlLbl val="0"/>
      </c:catAx>
      <c:valAx>
        <c:axId val="40752869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0753000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4">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Лист1!$B$1</c:f>
              <c:strCache>
                <c:ptCount val="1"/>
                <c:pt idx="0">
                  <c:v>Низький</c:v>
                </c:pt>
              </c:strCache>
            </c:strRef>
          </c:tx>
          <c:spPr>
            <a:solidFill>
              <a:schemeClr val="accent1"/>
            </a:solidFill>
            <a:ln>
              <a:noFill/>
            </a:ln>
            <a:effectLst/>
          </c:spPr>
          <c:invertIfNegative val="0"/>
          <c:cat>
            <c:strRef>
              <c:f>Лист1!$A$2:$A$3</c:f>
              <c:strCache>
                <c:ptCount val="2"/>
                <c:pt idx="0">
                  <c:v>До формувального впливу</c:v>
                </c:pt>
                <c:pt idx="1">
                  <c:v>Після формувального впливу</c:v>
                </c:pt>
              </c:strCache>
            </c:strRef>
          </c:cat>
          <c:val>
            <c:numRef>
              <c:f>Лист1!$B$2:$B$3</c:f>
              <c:numCache>
                <c:formatCode>General</c:formatCode>
                <c:ptCount val="2"/>
                <c:pt idx="0">
                  <c:v>0</c:v>
                </c:pt>
                <c:pt idx="1">
                  <c:v>0</c:v>
                </c:pt>
              </c:numCache>
            </c:numRef>
          </c:val>
          <c:extLst>
            <c:ext xmlns:c16="http://schemas.microsoft.com/office/drawing/2014/chart" uri="{C3380CC4-5D6E-409C-BE32-E72D297353CC}">
              <c16:uniqueId val="{00000000-E96E-4A59-9B0D-2245E60B656A}"/>
            </c:ext>
          </c:extLst>
        </c:ser>
        <c:ser>
          <c:idx val="1"/>
          <c:order val="1"/>
          <c:tx>
            <c:strRef>
              <c:f>Лист1!$C$1</c:f>
              <c:strCache>
                <c:ptCount val="1"/>
                <c:pt idx="0">
                  <c:v>Середній</c:v>
                </c:pt>
              </c:strCache>
            </c:strRef>
          </c:tx>
          <c:spPr>
            <a:solidFill>
              <a:schemeClr val="accent2"/>
            </a:solidFill>
            <a:ln>
              <a:noFill/>
            </a:ln>
            <a:effectLst/>
          </c:spPr>
          <c:invertIfNegative val="0"/>
          <c:cat>
            <c:strRef>
              <c:f>Лист1!$A$2:$A$3</c:f>
              <c:strCache>
                <c:ptCount val="2"/>
                <c:pt idx="0">
                  <c:v>До формувального впливу</c:v>
                </c:pt>
                <c:pt idx="1">
                  <c:v>Після формувального впливу</c:v>
                </c:pt>
              </c:strCache>
            </c:strRef>
          </c:cat>
          <c:val>
            <c:numRef>
              <c:f>Лист1!$C$2:$C$3</c:f>
              <c:numCache>
                <c:formatCode>General</c:formatCode>
                <c:ptCount val="2"/>
                <c:pt idx="0">
                  <c:v>80</c:v>
                </c:pt>
                <c:pt idx="1">
                  <c:v>75</c:v>
                </c:pt>
              </c:numCache>
            </c:numRef>
          </c:val>
          <c:extLst>
            <c:ext xmlns:c16="http://schemas.microsoft.com/office/drawing/2014/chart" uri="{C3380CC4-5D6E-409C-BE32-E72D297353CC}">
              <c16:uniqueId val="{00000001-E96E-4A59-9B0D-2245E60B656A}"/>
            </c:ext>
          </c:extLst>
        </c:ser>
        <c:ser>
          <c:idx val="2"/>
          <c:order val="2"/>
          <c:tx>
            <c:strRef>
              <c:f>Лист1!$D$1</c:f>
              <c:strCache>
                <c:ptCount val="1"/>
                <c:pt idx="0">
                  <c:v>Високий</c:v>
                </c:pt>
              </c:strCache>
            </c:strRef>
          </c:tx>
          <c:spPr>
            <a:solidFill>
              <a:schemeClr val="accent3"/>
            </a:solidFill>
            <a:ln>
              <a:noFill/>
            </a:ln>
            <a:effectLst/>
          </c:spPr>
          <c:invertIfNegative val="0"/>
          <c:cat>
            <c:strRef>
              <c:f>Лист1!$A$2:$A$3</c:f>
              <c:strCache>
                <c:ptCount val="2"/>
                <c:pt idx="0">
                  <c:v>До формувального впливу</c:v>
                </c:pt>
                <c:pt idx="1">
                  <c:v>Після формувального впливу</c:v>
                </c:pt>
              </c:strCache>
            </c:strRef>
          </c:cat>
          <c:val>
            <c:numRef>
              <c:f>Лист1!$D$2:$D$3</c:f>
              <c:numCache>
                <c:formatCode>General</c:formatCode>
                <c:ptCount val="2"/>
                <c:pt idx="0">
                  <c:v>20</c:v>
                </c:pt>
                <c:pt idx="1">
                  <c:v>25</c:v>
                </c:pt>
              </c:numCache>
            </c:numRef>
          </c:val>
          <c:extLst>
            <c:ext xmlns:c16="http://schemas.microsoft.com/office/drawing/2014/chart" uri="{C3380CC4-5D6E-409C-BE32-E72D297353CC}">
              <c16:uniqueId val="{00000002-E96E-4A59-9B0D-2245E60B656A}"/>
            </c:ext>
          </c:extLst>
        </c:ser>
        <c:dLbls>
          <c:showLegendKey val="0"/>
          <c:showVal val="0"/>
          <c:showCatName val="0"/>
          <c:showSerName val="0"/>
          <c:showPercent val="0"/>
          <c:showBubbleSize val="0"/>
        </c:dLbls>
        <c:gapWidth val="219"/>
        <c:overlap val="-27"/>
        <c:axId val="407530008"/>
        <c:axId val="407528696"/>
      </c:barChart>
      <c:catAx>
        <c:axId val="4075300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07528696"/>
        <c:crosses val="autoZero"/>
        <c:auto val="1"/>
        <c:lblAlgn val="ctr"/>
        <c:lblOffset val="100"/>
        <c:noMultiLvlLbl val="0"/>
      </c:catAx>
      <c:valAx>
        <c:axId val="40752869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0753000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0.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9.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9666</TotalTime>
  <Pages>1</Pages>
  <Words>96942</Words>
  <Characters>55258</Characters>
  <Application>Microsoft Office Word</Application>
  <DocSecurity>0</DocSecurity>
  <Lines>460</Lines>
  <Paragraphs>303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151897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НОМЕ</dc:creator>
  <cp:keywords/>
  <dc:description/>
  <cp:lastModifiedBy>НОМЕ</cp:lastModifiedBy>
  <cp:revision>272</cp:revision>
  <dcterms:created xsi:type="dcterms:W3CDTF">2021-02-22T12:43:00Z</dcterms:created>
  <dcterms:modified xsi:type="dcterms:W3CDTF">2021-05-16T17:16:00Z</dcterms:modified>
</cp:coreProperties>
</file>