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AAF" w:rsidRPr="006F5CF4" w:rsidRDefault="00AB7AAF" w:rsidP="007C2FA2">
      <w:pPr>
        <w:spacing w:after="0" w:line="360" w:lineRule="auto"/>
        <w:ind w:firstLine="709"/>
        <w:rPr>
          <w:rFonts w:ascii="Times New Roman" w:hAnsi="Times New Roman" w:cs="Times New Roman"/>
          <w:sz w:val="28"/>
          <w:szCs w:val="28"/>
          <w:lang w:val="uk-UA"/>
        </w:rPr>
      </w:pPr>
      <w:r w:rsidRPr="006F5CF4">
        <w:rPr>
          <w:rFonts w:ascii="Times New Roman" w:hAnsi="Times New Roman" w:cs="Times New Roman"/>
          <w:sz w:val="28"/>
          <w:szCs w:val="28"/>
          <w:lang w:val="uk-UA"/>
        </w:rPr>
        <w:t>УДК:378</w:t>
      </w:r>
    </w:p>
    <w:p w:rsidR="00AB7AAF" w:rsidRPr="006F5CF4" w:rsidRDefault="00AB7AAF" w:rsidP="007C2FA2">
      <w:pPr>
        <w:spacing w:after="0" w:line="360" w:lineRule="auto"/>
        <w:ind w:firstLine="709"/>
        <w:jc w:val="right"/>
        <w:rPr>
          <w:rFonts w:ascii="Times New Roman" w:hAnsi="Times New Roman" w:cs="Times New Roman"/>
          <w:b/>
          <w:sz w:val="28"/>
          <w:szCs w:val="28"/>
        </w:rPr>
      </w:pPr>
      <w:r w:rsidRPr="006F5CF4">
        <w:rPr>
          <w:rFonts w:ascii="Times New Roman" w:hAnsi="Times New Roman" w:cs="Times New Roman"/>
          <w:b/>
          <w:sz w:val="28"/>
          <w:szCs w:val="28"/>
          <w:lang w:val="uk-UA"/>
        </w:rPr>
        <w:t>Заїка Оксана Володимирівна</w:t>
      </w:r>
    </w:p>
    <w:p w:rsidR="00AB7AAF" w:rsidRPr="006F5CF4" w:rsidRDefault="00AB7AAF" w:rsidP="007C2FA2">
      <w:pPr>
        <w:spacing w:after="0" w:line="360" w:lineRule="auto"/>
        <w:ind w:firstLine="709"/>
        <w:jc w:val="right"/>
        <w:rPr>
          <w:rFonts w:ascii="Times New Roman" w:hAnsi="Times New Roman" w:cs="Times New Roman"/>
          <w:b/>
          <w:sz w:val="28"/>
          <w:szCs w:val="28"/>
        </w:rPr>
      </w:pPr>
      <w:r w:rsidRPr="006F5CF4">
        <w:rPr>
          <w:rFonts w:ascii="Times New Roman" w:hAnsi="Times New Roman" w:cs="Times New Roman"/>
          <w:b/>
          <w:sz w:val="28"/>
          <w:szCs w:val="28"/>
        </w:rPr>
        <w:t>Заика Оксана Владимировна</w:t>
      </w:r>
    </w:p>
    <w:p w:rsidR="00AB7AAF" w:rsidRPr="006F5CF4" w:rsidRDefault="00AB7AAF" w:rsidP="007C2FA2">
      <w:pPr>
        <w:spacing w:after="0" w:line="360" w:lineRule="auto"/>
        <w:ind w:firstLine="709"/>
        <w:jc w:val="right"/>
        <w:rPr>
          <w:rFonts w:ascii="Times New Roman" w:hAnsi="Times New Roman" w:cs="Times New Roman"/>
          <w:b/>
          <w:sz w:val="28"/>
          <w:szCs w:val="28"/>
        </w:rPr>
      </w:pPr>
      <w:proofErr w:type="spellStart"/>
      <w:r w:rsidRPr="006F5CF4">
        <w:rPr>
          <w:rFonts w:ascii="Times New Roman" w:hAnsi="Times New Roman" w:cs="Times New Roman"/>
          <w:b/>
          <w:sz w:val="28"/>
          <w:szCs w:val="28"/>
          <w:lang w:val="en-US"/>
        </w:rPr>
        <w:t>Zaika</w:t>
      </w:r>
      <w:proofErr w:type="spellEnd"/>
      <w:r w:rsidRPr="006F5CF4">
        <w:rPr>
          <w:rFonts w:ascii="Times New Roman" w:hAnsi="Times New Roman" w:cs="Times New Roman"/>
          <w:b/>
          <w:sz w:val="28"/>
          <w:szCs w:val="28"/>
        </w:rPr>
        <w:t xml:space="preserve"> </w:t>
      </w:r>
      <w:proofErr w:type="spellStart"/>
      <w:r w:rsidRPr="006F5CF4">
        <w:rPr>
          <w:rFonts w:ascii="Times New Roman" w:hAnsi="Times New Roman" w:cs="Times New Roman"/>
          <w:b/>
          <w:sz w:val="28"/>
          <w:szCs w:val="28"/>
          <w:lang w:val="en-US"/>
        </w:rPr>
        <w:t>Oksana</w:t>
      </w:r>
      <w:proofErr w:type="spellEnd"/>
    </w:p>
    <w:p w:rsidR="00AB7AAF" w:rsidRPr="006F5CF4" w:rsidRDefault="00AB7AAF" w:rsidP="007C2FA2">
      <w:pPr>
        <w:spacing w:after="0" w:line="360" w:lineRule="auto"/>
        <w:ind w:firstLine="709"/>
        <w:jc w:val="right"/>
        <w:rPr>
          <w:rFonts w:ascii="Times New Roman" w:hAnsi="Times New Roman" w:cs="Times New Roman"/>
          <w:sz w:val="28"/>
          <w:szCs w:val="28"/>
          <w:lang w:val="uk-UA"/>
        </w:rPr>
      </w:pPr>
      <w:r w:rsidRPr="006F5CF4">
        <w:rPr>
          <w:rFonts w:ascii="Times New Roman" w:hAnsi="Times New Roman" w:cs="Times New Roman"/>
          <w:sz w:val="28"/>
          <w:szCs w:val="28"/>
          <w:lang w:val="uk-UA"/>
        </w:rPr>
        <w:t>кандидат педагогічних наук, старший викладач</w:t>
      </w:r>
    </w:p>
    <w:p w:rsidR="00AB7AAF" w:rsidRPr="006F5CF4" w:rsidRDefault="00AB7AAF" w:rsidP="007C2FA2">
      <w:pPr>
        <w:spacing w:after="0" w:line="360" w:lineRule="auto"/>
        <w:ind w:firstLine="709"/>
        <w:jc w:val="right"/>
        <w:rPr>
          <w:rFonts w:ascii="Times New Roman" w:hAnsi="Times New Roman" w:cs="Times New Roman"/>
          <w:sz w:val="28"/>
          <w:szCs w:val="28"/>
          <w:lang w:val="uk-UA"/>
        </w:rPr>
      </w:pPr>
      <w:r w:rsidRPr="006F5CF4">
        <w:rPr>
          <w:rFonts w:ascii="Times New Roman" w:hAnsi="Times New Roman" w:cs="Times New Roman"/>
          <w:sz w:val="28"/>
          <w:szCs w:val="28"/>
          <w:lang w:val="uk-UA"/>
        </w:rPr>
        <w:t>кафедри фізико-математичної освіти та інформатики</w:t>
      </w:r>
    </w:p>
    <w:p w:rsidR="00AB7AAF" w:rsidRPr="006F5CF4" w:rsidRDefault="00AB7AAF" w:rsidP="007C2FA2">
      <w:pPr>
        <w:spacing w:after="0" w:line="360" w:lineRule="auto"/>
        <w:ind w:firstLine="709"/>
        <w:jc w:val="right"/>
        <w:rPr>
          <w:rFonts w:ascii="Times New Roman" w:hAnsi="Times New Roman" w:cs="Times New Roman"/>
          <w:sz w:val="28"/>
          <w:szCs w:val="28"/>
          <w:lang w:val="uk-UA"/>
        </w:rPr>
      </w:pPr>
      <w:r w:rsidRPr="006F5CF4">
        <w:rPr>
          <w:rFonts w:ascii="Times New Roman" w:hAnsi="Times New Roman" w:cs="Times New Roman"/>
          <w:sz w:val="28"/>
          <w:szCs w:val="28"/>
          <w:lang w:val="uk-UA"/>
        </w:rPr>
        <w:t>Глухівського</w:t>
      </w:r>
      <w:r w:rsidRPr="006F5CF4">
        <w:rPr>
          <w:rFonts w:ascii="Times New Roman" w:hAnsi="Times New Roman" w:cs="Times New Roman"/>
          <w:sz w:val="28"/>
          <w:szCs w:val="28"/>
        </w:rPr>
        <w:t xml:space="preserve"> </w:t>
      </w:r>
      <w:r w:rsidRPr="006F5CF4">
        <w:rPr>
          <w:rFonts w:ascii="Times New Roman" w:hAnsi="Times New Roman" w:cs="Times New Roman"/>
          <w:sz w:val="28"/>
          <w:szCs w:val="28"/>
          <w:lang w:val="uk-UA"/>
        </w:rPr>
        <w:t>національного педагогічного університету</w:t>
      </w:r>
    </w:p>
    <w:p w:rsidR="00AB7AAF" w:rsidRPr="006F5CF4" w:rsidRDefault="00AB7AAF" w:rsidP="007C2FA2">
      <w:pPr>
        <w:spacing w:after="0" w:line="360" w:lineRule="auto"/>
        <w:ind w:firstLine="709"/>
        <w:jc w:val="right"/>
        <w:rPr>
          <w:rFonts w:ascii="Times New Roman" w:hAnsi="Times New Roman" w:cs="Times New Roman"/>
          <w:sz w:val="28"/>
          <w:szCs w:val="28"/>
          <w:lang w:val="uk-UA"/>
        </w:rPr>
      </w:pPr>
      <w:r w:rsidRPr="006F5CF4">
        <w:rPr>
          <w:rFonts w:ascii="Times New Roman" w:hAnsi="Times New Roman" w:cs="Times New Roman"/>
          <w:sz w:val="28"/>
          <w:szCs w:val="28"/>
          <w:lang w:val="uk-UA"/>
        </w:rPr>
        <w:t>імені Олександра Довженка</w:t>
      </w:r>
    </w:p>
    <w:p w:rsidR="00AB7AAF" w:rsidRPr="006F5CF4" w:rsidRDefault="00AB7AAF" w:rsidP="007C2FA2">
      <w:pPr>
        <w:spacing w:after="0" w:line="360" w:lineRule="auto"/>
        <w:ind w:firstLine="709"/>
        <w:jc w:val="right"/>
        <w:rPr>
          <w:rFonts w:ascii="Times New Roman" w:hAnsi="Times New Roman" w:cs="Times New Roman"/>
          <w:sz w:val="28"/>
          <w:szCs w:val="28"/>
        </w:rPr>
      </w:pPr>
      <w:proofErr w:type="gramStart"/>
      <w:r w:rsidRPr="006F5CF4">
        <w:rPr>
          <w:rFonts w:ascii="Times New Roman" w:hAnsi="Times New Roman" w:cs="Times New Roman"/>
          <w:sz w:val="28"/>
          <w:szCs w:val="28"/>
          <w:lang w:val="en-US"/>
        </w:rPr>
        <w:t>e</w:t>
      </w:r>
      <w:r w:rsidRPr="006F5CF4">
        <w:rPr>
          <w:rFonts w:ascii="Times New Roman" w:hAnsi="Times New Roman" w:cs="Times New Roman"/>
          <w:sz w:val="28"/>
          <w:szCs w:val="28"/>
        </w:rPr>
        <w:t>-</w:t>
      </w:r>
      <w:r w:rsidRPr="006F5CF4">
        <w:rPr>
          <w:rFonts w:ascii="Times New Roman" w:hAnsi="Times New Roman" w:cs="Times New Roman"/>
          <w:sz w:val="28"/>
          <w:szCs w:val="28"/>
          <w:lang w:val="en-US"/>
        </w:rPr>
        <w:t>mail</w:t>
      </w:r>
      <w:proofErr w:type="gramEnd"/>
      <w:r w:rsidRPr="006F5CF4">
        <w:rPr>
          <w:rFonts w:ascii="Times New Roman" w:hAnsi="Times New Roman" w:cs="Times New Roman"/>
          <w:sz w:val="28"/>
          <w:szCs w:val="28"/>
        </w:rPr>
        <w:t>:</w:t>
      </w:r>
      <w:r w:rsidRPr="006F5CF4">
        <w:rPr>
          <w:rFonts w:ascii="Times New Roman" w:hAnsi="Times New Roman" w:cs="Times New Roman"/>
          <w:sz w:val="28"/>
          <w:szCs w:val="28"/>
          <w:lang w:val="uk-UA"/>
        </w:rPr>
        <w:t xml:space="preserve"> </w:t>
      </w:r>
      <w:hyperlink r:id="rId5" w:history="1">
        <w:r w:rsidRPr="006F5CF4">
          <w:rPr>
            <w:rStyle w:val="a3"/>
            <w:rFonts w:ascii="Times New Roman" w:hAnsi="Times New Roman" w:cs="Times New Roman"/>
            <w:sz w:val="28"/>
            <w:szCs w:val="28"/>
            <w:lang w:val="en-US"/>
          </w:rPr>
          <w:t>ksuwazaika</w:t>
        </w:r>
        <w:r w:rsidRPr="006F5CF4">
          <w:rPr>
            <w:rStyle w:val="a3"/>
            <w:rFonts w:ascii="Times New Roman" w:hAnsi="Times New Roman" w:cs="Times New Roman"/>
            <w:sz w:val="28"/>
            <w:szCs w:val="28"/>
          </w:rPr>
          <w:t>@</w:t>
        </w:r>
        <w:r w:rsidRPr="006F5CF4">
          <w:rPr>
            <w:rStyle w:val="a3"/>
            <w:rFonts w:ascii="Times New Roman" w:hAnsi="Times New Roman" w:cs="Times New Roman"/>
            <w:sz w:val="28"/>
            <w:szCs w:val="28"/>
            <w:lang w:val="en-US"/>
          </w:rPr>
          <w:t>gmail</w:t>
        </w:r>
        <w:r w:rsidRPr="006F5CF4">
          <w:rPr>
            <w:rStyle w:val="a3"/>
            <w:rFonts w:ascii="Times New Roman" w:hAnsi="Times New Roman" w:cs="Times New Roman"/>
            <w:sz w:val="28"/>
            <w:szCs w:val="28"/>
          </w:rPr>
          <w:t>.</w:t>
        </w:r>
        <w:r w:rsidRPr="006F5CF4">
          <w:rPr>
            <w:rStyle w:val="a3"/>
            <w:rFonts w:ascii="Times New Roman" w:hAnsi="Times New Roman" w:cs="Times New Roman"/>
            <w:sz w:val="28"/>
            <w:szCs w:val="28"/>
            <w:lang w:val="en-US"/>
          </w:rPr>
          <w:t>com</w:t>
        </w:r>
      </w:hyperlink>
    </w:p>
    <w:p w:rsidR="00AB7AAF" w:rsidRPr="006F5CF4" w:rsidRDefault="00AB7AAF" w:rsidP="007C2FA2">
      <w:pPr>
        <w:spacing w:after="0" w:line="360" w:lineRule="auto"/>
        <w:ind w:firstLine="709"/>
        <w:jc w:val="center"/>
        <w:rPr>
          <w:rFonts w:ascii="Times New Roman" w:hAnsi="Times New Roman" w:cs="Times New Roman"/>
          <w:b/>
          <w:sz w:val="28"/>
          <w:szCs w:val="28"/>
          <w:lang w:val="uk-UA"/>
        </w:rPr>
      </w:pPr>
    </w:p>
    <w:p w:rsidR="00AB7AAF" w:rsidRPr="00156427" w:rsidRDefault="00AB7AAF" w:rsidP="007C2FA2">
      <w:pPr>
        <w:spacing w:after="0" w:line="360" w:lineRule="auto"/>
        <w:ind w:firstLine="709"/>
        <w:jc w:val="center"/>
        <w:rPr>
          <w:rFonts w:ascii="Times New Roman" w:hAnsi="Times New Roman" w:cs="Times New Roman"/>
          <w:b/>
          <w:sz w:val="28"/>
          <w:szCs w:val="28"/>
        </w:rPr>
      </w:pPr>
      <w:r w:rsidRPr="006F5CF4">
        <w:rPr>
          <w:rFonts w:ascii="Times New Roman" w:hAnsi="Times New Roman" w:cs="Times New Roman"/>
          <w:b/>
          <w:sz w:val="28"/>
          <w:szCs w:val="28"/>
          <w:lang w:val="uk-UA"/>
        </w:rPr>
        <w:t xml:space="preserve">РОЗВИТОК ГРАФІЧНОЇ ГРАМОТНОСТІ </w:t>
      </w:r>
      <w:r w:rsidR="006F5CF4" w:rsidRPr="006F5CF4">
        <w:rPr>
          <w:rFonts w:ascii="Times New Roman" w:hAnsi="Times New Roman" w:cs="Times New Roman"/>
          <w:b/>
          <w:sz w:val="28"/>
          <w:szCs w:val="28"/>
          <w:lang w:val="uk-UA"/>
        </w:rPr>
        <w:t>У МАЙБУТНІХ ВЧИТЕЛІВ МАТЕМАТИКИ</w:t>
      </w:r>
      <w:r w:rsidRPr="006F5CF4">
        <w:rPr>
          <w:rFonts w:ascii="Times New Roman" w:hAnsi="Times New Roman" w:cs="Times New Roman"/>
          <w:b/>
          <w:sz w:val="28"/>
          <w:szCs w:val="28"/>
          <w:lang w:val="uk-UA"/>
        </w:rPr>
        <w:t xml:space="preserve"> </w:t>
      </w:r>
    </w:p>
    <w:p w:rsidR="00FB120B" w:rsidRPr="00FB120B" w:rsidRDefault="00FB120B" w:rsidP="007C2FA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РАЗВИТИЕ ГРАФИЧЕСКОЙ ГРАМОТНОСТИ У БУДУЩИХ УЧИТЕЛЕЙ МАТЕМАТИКИ</w:t>
      </w:r>
    </w:p>
    <w:p w:rsidR="00FB120B" w:rsidRPr="00FB120B" w:rsidRDefault="00FB120B" w:rsidP="007C2FA2">
      <w:pPr>
        <w:ind w:firstLine="709"/>
        <w:jc w:val="center"/>
        <w:rPr>
          <w:rFonts w:ascii="Times New Roman" w:hAnsi="Times New Roman" w:cs="Times New Roman"/>
          <w:b/>
          <w:sz w:val="28"/>
          <w:szCs w:val="28"/>
          <w:lang w:val="uk-UA"/>
        </w:rPr>
      </w:pPr>
      <w:r w:rsidRPr="00FB120B">
        <w:rPr>
          <w:rFonts w:ascii="Times New Roman" w:hAnsi="Times New Roman" w:cs="Times New Roman"/>
          <w:b/>
          <w:sz w:val="28"/>
          <w:szCs w:val="28"/>
          <w:lang w:val="uk-UA"/>
        </w:rPr>
        <w:t>DEVELOPMENT OF GRAPHIC LITERACY FOR FUTURE TEACHERS OF MATHEMATICS</w:t>
      </w:r>
    </w:p>
    <w:p w:rsidR="006F5CF4" w:rsidRPr="006F5CF4" w:rsidRDefault="00AB7AAF" w:rsidP="007C2FA2">
      <w:pPr>
        <w:spacing w:after="0" w:line="360" w:lineRule="auto"/>
        <w:ind w:firstLine="709"/>
        <w:jc w:val="both"/>
        <w:rPr>
          <w:rFonts w:ascii="Times New Roman" w:hAnsi="Times New Roman" w:cs="Times New Roman"/>
          <w:i/>
          <w:sz w:val="28"/>
          <w:szCs w:val="28"/>
          <w:lang w:val="uk-UA"/>
        </w:rPr>
      </w:pPr>
      <w:r w:rsidRPr="006F5CF4">
        <w:rPr>
          <w:rFonts w:ascii="Times New Roman" w:hAnsi="Times New Roman" w:cs="Times New Roman"/>
          <w:i/>
          <w:sz w:val="28"/>
          <w:szCs w:val="28"/>
          <w:lang w:val="uk-UA"/>
        </w:rPr>
        <w:t>У статті розглядається поняття графічної грамотності</w:t>
      </w:r>
      <w:r w:rsidR="006F5CF4" w:rsidRPr="006F5CF4">
        <w:rPr>
          <w:rFonts w:ascii="Times New Roman" w:hAnsi="Times New Roman" w:cs="Times New Roman"/>
          <w:i/>
          <w:sz w:val="28"/>
          <w:szCs w:val="28"/>
          <w:lang w:val="uk-UA"/>
        </w:rPr>
        <w:t>,</w:t>
      </w:r>
      <w:r w:rsidR="006F5CF4" w:rsidRPr="006F5CF4">
        <w:rPr>
          <w:rFonts w:ascii="Times New Roman" w:eastAsia="Times New Roman" w:hAnsi="Times New Roman" w:cs="Times New Roman"/>
          <w:i/>
          <w:sz w:val="28"/>
          <w:szCs w:val="28"/>
          <w:lang w:val="uk-UA" w:eastAsia="ru-RU"/>
        </w:rPr>
        <w:t xml:space="preserve"> розвиток якої має особливе значення для усвідомленого засвоєння учнями  геометрії, розв'яз</w:t>
      </w:r>
      <w:r w:rsidR="003732D9">
        <w:rPr>
          <w:rFonts w:ascii="Times New Roman" w:eastAsia="Times New Roman" w:hAnsi="Times New Roman" w:cs="Times New Roman"/>
          <w:i/>
          <w:sz w:val="28"/>
          <w:szCs w:val="28"/>
          <w:lang w:val="uk-UA" w:eastAsia="ru-RU"/>
        </w:rPr>
        <w:t>ув</w:t>
      </w:r>
      <w:r w:rsidR="006F5CF4" w:rsidRPr="006F5CF4">
        <w:rPr>
          <w:rFonts w:ascii="Times New Roman" w:eastAsia="Times New Roman" w:hAnsi="Times New Roman" w:cs="Times New Roman"/>
          <w:i/>
          <w:sz w:val="28"/>
          <w:szCs w:val="28"/>
          <w:lang w:val="uk-UA" w:eastAsia="ru-RU"/>
        </w:rPr>
        <w:t>ання</w:t>
      </w:r>
      <w:r w:rsidR="003732D9">
        <w:rPr>
          <w:rFonts w:ascii="Times New Roman" w:eastAsia="Times New Roman" w:hAnsi="Times New Roman" w:cs="Times New Roman"/>
          <w:i/>
          <w:sz w:val="28"/>
          <w:szCs w:val="28"/>
          <w:lang w:val="uk-UA" w:eastAsia="ru-RU"/>
        </w:rPr>
        <w:t xml:space="preserve"> </w:t>
      </w:r>
      <w:r w:rsidR="006F5CF4" w:rsidRPr="006F5CF4">
        <w:rPr>
          <w:rFonts w:ascii="Times New Roman" w:eastAsia="Times New Roman" w:hAnsi="Times New Roman" w:cs="Times New Roman"/>
          <w:i/>
          <w:sz w:val="28"/>
          <w:szCs w:val="28"/>
          <w:lang w:val="uk-UA" w:eastAsia="ru-RU"/>
        </w:rPr>
        <w:t xml:space="preserve">геометричних задач, а також усвідомленого засвоєння ними інших навчальних предметів (мистецтва, креслення, алгебри, фізики, географії та ін.). </w:t>
      </w:r>
      <w:r w:rsidRPr="006F5CF4">
        <w:rPr>
          <w:rFonts w:ascii="Times New Roman" w:hAnsi="Times New Roman" w:cs="Times New Roman"/>
          <w:i/>
          <w:sz w:val="28"/>
          <w:szCs w:val="28"/>
          <w:lang w:val="uk-UA"/>
        </w:rPr>
        <w:t xml:space="preserve"> </w:t>
      </w:r>
      <w:r w:rsidR="006F5CF4" w:rsidRPr="006F5CF4">
        <w:rPr>
          <w:rFonts w:ascii="Times New Roman" w:hAnsi="Times New Roman" w:cs="Times New Roman"/>
          <w:i/>
          <w:sz w:val="28"/>
          <w:szCs w:val="28"/>
          <w:lang w:val="uk-UA"/>
        </w:rPr>
        <w:t xml:space="preserve">Даються різні означення графічної грамотності. Виділяється рівні та види графічної грамотністі тих, хто навчається; компоненти графічних знань та навчальні предмети, </w:t>
      </w:r>
      <w:r w:rsidR="003732D9">
        <w:rPr>
          <w:rFonts w:ascii="Times New Roman" w:hAnsi="Times New Roman" w:cs="Times New Roman"/>
          <w:i/>
          <w:sz w:val="28"/>
          <w:szCs w:val="28"/>
          <w:lang w:val="uk-UA"/>
        </w:rPr>
        <w:t>під час вивчення яких</w:t>
      </w:r>
      <w:r w:rsidR="006F5CF4" w:rsidRPr="006F5CF4">
        <w:rPr>
          <w:rFonts w:ascii="Times New Roman" w:hAnsi="Times New Roman" w:cs="Times New Roman"/>
          <w:i/>
          <w:sz w:val="28"/>
          <w:szCs w:val="28"/>
          <w:lang w:val="uk-UA"/>
        </w:rPr>
        <w:t xml:space="preserve"> вони формуються. Розглядаються на прикладі вивчення курсів вищої геометрії </w:t>
      </w:r>
      <w:r w:rsidRPr="006F5CF4">
        <w:rPr>
          <w:rFonts w:ascii="Times New Roman" w:hAnsi="Times New Roman" w:cs="Times New Roman"/>
          <w:i/>
          <w:sz w:val="28"/>
          <w:szCs w:val="28"/>
          <w:lang w:val="uk-UA"/>
        </w:rPr>
        <w:t xml:space="preserve">шляхи формування </w:t>
      </w:r>
      <w:r w:rsidR="006F5CF4" w:rsidRPr="006F5CF4">
        <w:rPr>
          <w:rFonts w:ascii="Times New Roman" w:hAnsi="Times New Roman" w:cs="Times New Roman"/>
          <w:i/>
          <w:sz w:val="28"/>
          <w:szCs w:val="28"/>
          <w:lang w:val="uk-UA"/>
        </w:rPr>
        <w:t>та розвитку графічної грамотності у майбутніх вчителів математики.</w:t>
      </w:r>
      <w:r w:rsidRPr="006F5CF4">
        <w:rPr>
          <w:rFonts w:ascii="Times New Roman" w:hAnsi="Times New Roman" w:cs="Times New Roman"/>
          <w:i/>
          <w:sz w:val="28"/>
          <w:szCs w:val="28"/>
          <w:lang w:val="uk-UA"/>
        </w:rPr>
        <w:t xml:space="preserve"> </w:t>
      </w:r>
    </w:p>
    <w:p w:rsidR="00AB7AAF" w:rsidRPr="009A083F" w:rsidRDefault="00AB7AAF" w:rsidP="007C2FA2">
      <w:pPr>
        <w:spacing w:after="0" w:line="360" w:lineRule="auto"/>
        <w:ind w:firstLine="709"/>
        <w:jc w:val="both"/>
        <w:rPr>
          <w:rFonts w:ascii="Times New Roman" w:hAnsi="Times New Roman" w:cs="Times New Roman"/>
          <w:i/>
          <w:sz w:val="28"/>
          <w:szCs w:val="28"/>
          <w:lang w:val="uk-UA"/>
        </w:rPr>
      </w:pPr>
      <w:r w:rsidRPr="006F5CF4">
        <w:rPr>
          <w:rFonts w:ascii="Times New Roman" w:hAnsi="Times New Roman" w:cs="Times New Roman"/>
          <w:b/>
          <w:i/>
          <w:sz w:val="28"/>
          <w:szCs w:val="28"/>
          <w:lang w:val="uk-UA"/>
        </w:rPr>
        <w:t>Ключові слова</w:t>
      </w:r>
      <w:r w:rsidRPr="006F5CF4">
        <w:rPr>
          <w:rFonts w:ascii="Times New Roman" w:hAnsi="Times New Roman" w:cs="Times New Roman"/>
          <w:i/>
          <w:sz w:val="28"/>
          <w:szCs w:val="28"/>
          <w:lang w:val="uk-UA"/>
        </w:rPr>
        <w:t>: графічна грамотність,</w:t>
      </w:r>
      <w:r w:rsidR="00811E77">
        <w:rPr>
          <w:rFonts w:ascii="Times New Roman" w:hAnsi="Times New Roman" w:cs="Times New Roman"/>
          <w:i/>
          <w:sz w:val="28"/>
          <w:szCs w:val="28"/>
          <w:lang w:val="uk-UA"/>
        </w:rPr>
        <w:t xml:space="preserve"> функціональна графічна грамотність,</w:t>
      </w:r>
      <w:r w:rsidRPr="006F5CF4">
        <w:rPr>
          <w:rFonts w:ascii="Times New Roman" w:hAnsi="Times New Roman" w:cs="Times New Roman"/>
          <w:i/>
          <w:sz w:val="28"/>
          <w:szCs w:val="28"/>
          <w:lang w:val="uk-UA"/>
        </w:rPr>
        <w:t xml:space="preserve"> </w:t>
      </w:r>
      <w:r w:rsidR="00811E77">
        <w:rPr>
          <w:rFonts w:ascii="Times New Roman" w:hAnsi="Times New Roman" w:cs="Times New Roman"/>
          <w:i/>
          <w:sz w:val="28"/>
          <w:szCs w:val="28"/>
          <w:lang w:val="uk-UA"/>
        </w:rPr>
        <w:t xml:space="preserve">графічні уміння, графічні знання, </w:t>
      </w:r>
      <w:r w:rsidRPr="006F5CF4">
        <w:rPr>
          <w:rFonts w:ascii="Times New Roman" w:hAnsi="Times New Roman" w:cs="Times New Roman"/>
          <w:i/>
          <w:sz w:val="28"/>
          <w:szCs w:val="28"/>
          <w:lang w:val="uk-UA"/>
        </w:rPr>
        <w:t xml:space="preserve">вища геометрія, проективна </w:t>
      </w:r>
      <w:r w:rsidRPr="009A083F">
        <w:rPr>
          <w:rFonts w:ascii="Times New Roman" w:hAnsi="Times New Roman" w:cs="Times New Roman"/>
          <w:i/>
          <w:sz w:val="28"/>
          <w:szCs w:val="28"/>
          <w:lang w:val="uk-UA"/>
        </w:rPr>
        <w:t>геометрія</w:t>
      </w:r>
      <w:r w:rsidR="00811E77" w:rsidRPr="009A083F">
        <w:rPr>
          <w:rFonts w:ascii="Times New Roman" w:hAnsi="Times New Roman" w:cs="Times New Roman"/>
          <w:i/>
          <w:sz w:val="28"/>
          <w:szCs w:val="28"/>
          <w:lang w:val="uk-UA"/>
        </w:rPr>
        <w:t>, задачі на побудову, креслярські інструменти</w:t>
      </w:r>
      <w:r w:rsidRPr="009A083F">
        <w:rPr>
          <w:rFonts w:ascii="Times New Roman" w:hAnsi="Times New Roman" w:cs="Times New Roman"/>
          <w:i/>
          <w:sz w:val="28"/>
          <w:szCs w:val="28"/>
          <w:lang w:val="uk-UA"/>
        </w:rPr>
        <w:t>.</w:t>
      </w:r>
    </w:p>
    <w:p w:rsidR="00FB120B" w:rsidRDefault="00FB120B" w:rsidP="007C2FA2">
      <w:pPr>
        <w:shd w:val="clear" w:color="auto" w:fill="FFFFFF"/>
        <w:spacing w:after="0" w:line="360" w:lineRule="auto"/>
        <w:ind w:firstLine="709"/>
        <w:jc w:val="both"/>
        <w:rPr>
          <w:rFonts w:ascii="Times New Roman" w:hAnsi="Times New Roman" w:cs="Times New Roman"/>
          <w:i/>
          <w:sz w:val="28"/>
          <w:szCs w:val="28"/>
          <w:lang w:val="uk-UA"/>
        </w:rPr>
      </w:pPr>
    </w:p>
    <w:p w:rsidR="009A083F" w:rsidRPr="009A083F" w:rsidRDefault="009A083F" w:rsidP="007C2FA2">
      <w:pPr>
        <w:shd w:val="clear" w:color="auto" w:fill="FFFFFF"/>
        <w:spacing w:after="0" w:line="360" w:lineRule="auto"/>
        <w:ind w:firstLine="709"/>
        <w:jc w:val="both"/>
        <w:rPr>
          <w:rFonts w:ascii="Times New Roman" w:hAnsi="Times New Roman" w:cs="Times New Roman"/>
          <w:i/>
          <w:sz w:val="28"/>
          <w:szCs w:val="28"/>
          <w:lang w:val="uk-UA"/>
        </w:rPr>
      </w:pPr>
      <w:r w:rsidRPr="009A083F">
        <w:rPr>
          <w:rFonts w:ascii="Times New Roman" w:hAnsi="Times New Roman" w:cs="Times New Roman"/>
          <w:i/>
          <w:sz w:val="28"/>
          <w:szCs w:val="28"/>
          <w:lang w:val="uk-UA"/>
        </w:rPr>
        <w:lastRenderedPageBreak/>
        <w:t>В статье рассматривается понятие графической грамотности, развитие которой имеет особое значение для осознанного усвоения учащимися геометрии, решени</w:t>
      </w:r>
      <w:r>
        <w:rPr>
          <w:rFonts w:ascii="Times New Roman" w:hAnsi="Times New Roman" w:cs="Times New Roman"/>
          <w:i/>
          <w:sz w:val="28"/>
          <w:szCs w:val="28"/>
          <w:lang w:val="uk-UA"/>
        </w:rPr>
        <w:t>я</w:t>
      </w:r>
      <w:r w:rsidRPr="009A083F">
        <w:rPr>
          <w:rFonts w:ascii="Times New Roman" w:hAnsi="Times New Roman" w:cs="Times New Roman"/>
          <w:i/>
          <w:sz w:val="28"/>
          <w:szCs w:val="28"/>
          <w:lang w:val="uk-UA"/>
        </w:rPr>
        <w:t xml:space="preserve"> геометрических задач, а также осознанного усвоения и</w:t>
      </w:r>
      <w:r>
        <w:rPr>
          <w:rFonts w:ascii="Times New Roman" w:hAnsi="Times New Roman" w:cs="Times New Roman"/>
          <w:i/>
          <w:sz w:val="28"/>
          <w:szCs w:val="28"/>
          <w:lang w:val="uk-UA"/>
        </w:rPr>
        <w:t>ми других учебных предметов (рисования</w:t>
      </w:r>
      <w:r w:rsidRPr="009A083F">
        <w:rPr>
          <w:rFonts w:ascii="Times New Roman" w:hAnsi="Times New Roman" w:cs="Times New Roman"/>
          <w:i/>
          <w:sz w:val="28"/>
          <w:szCs w:val="28"/>
          <w:lang w:val="uk-UA"/>
        </w:rPr>
        <w:t>, чер</w:t>
      </w:r>
      <w:r>
        <w:rPr>
          <w:rFonts w:ascii="Times New Roman" w:hAnsi="Times New Roman" w:cs="Times New Roman"/>
          <w:i/>
          <w:sz w:val="28"/>
          <w:szCs w:val="28"/>
          <w:lang w:val="uk-UA"/>
        </w:rPr>
        <w:t>чения</w:t>
      </w:r>
      <w:r w:rsidRPr="009A083F">
        <w:rPr>
          <w:rFonts w:ascii="Times New Roman" w:hAnsi="Times New Roman" w:cs="Times New Roman"/>
          <w:i/>
          <w:sz w:val="28"/>
          <w:szCs w:val="28"/>
          <w:lang w:val="uk-UA"/>
        </w:rPr>
        <w:t>, алгебры, физики, географии и др.). Даются различные определения графической грамотности. Выделяется уровни и виды графической грамотност</w:t>
      </w:r>
      <w:r>
        <w:rPr>
          <w:rFonts w:ascii="Times New Roman" w:hAnsi="Times New Roman" w:cs="Times New Roman"/>
          <w:i/>
          <w:sz w:val="28"/>
          <w:szCs w:val="28"/>
          <w:lang w:val="uk-UA"/>
        </w:rPr>
        <w:t>и у</w:t>
      </w:r>
      <w:r w:rsidRPr="009A083F">
        <w:rPr>
          <w:rFonts w:ascii="Times New Roman" w:hAnsi="Times New Roman" w:cs="Times New Roman"/>
          <w:i/>
          <w:sz w:val="28"/>
          <w:szCs w:val="28"/>
          <w:lang w:val="uk-UA"/>
        </w:rPr>
        <w:t xml:space="preserve"> учащихся; компоненты графических знаний и учебные предметы,</w:t>
      </w:r>
      <w:r>
        <w:rPr>
          <w:rFonts w:ascii="Times New Roman" w:hAnsi="Times New Roman" w:cs="Times New Roman"/>
          <w:i/>
          <w:sz w:val="28"/>
          <w:szCs w:val="28"/>
          <w:lang w:val="uk-UA"/>
        </w:rPr>
        <w:t xml:space="preserve"> </w:t>
      </w:r>
      <w:r w:rsidR="003732D9">
        <w:rPr>
          <w:rFonts w:ascii="Times New Roman" w:hAnsi="Times New Roman" w:cs="Times New Roman"/>
          <w:i/>
          <w:sz w:val="28"/>
          <w:szCs w:val="28"/>
          <w:lang w:val="uk-UA"/>
        </w:rPr>
        <w:t>вовремя изучения которых</w:t>
      </w:r>
      <w:r w:rsidRPr="009A083F">
        <w:rPr>
          <w:rFonts w:ascii="Times New Roman" w:hAnsi="Times New Roman" w:cs="Times New Roman"/>
          <w:i/>
          <w:sz w:val="28"/>
          <w:szCs w:val="28"/>
          <w:lang w:val="uk-UA"/>
        </w:rPr>
        <w:t xml:space="preserve"> они формируются. Рассматриваются на примере изучения курсов высшей геометрии пути формирования и развития графической грамотности у будущих учителей математики.</w:t>
      </w:r>
    </w:p>
    <w:p w:rsidR="00AB7AAF" w:rsidRPr="00FB120B" w:rsidRDefault="009A083F" w:rsidP="007C2FA2">
      <w:pPr>
        <w:shd w:val="clear" w:color="auto" w:fill="FFFFFF"/>
        <w:spacing w:after="0" w:line="360" w:lineRule="auto"/>
        <w:ind w:firstLine="709"/>
        <w:jc w:val="both"/>
        <w:rPr>
          <w:rFonts w:ascii="Times New Roman" w:hAnsi="Times New Roman" w:cs="Times New Roman"/>
          <w:i/>
          <w:sz w:val="28"/>
          <w:szCs w:val="28"/>
          <w:lang w:val="uk-UA"/>
        </w:rPr>
      </w:pPr>
      <w:r w:rsidRPr="009A083F">
        <w:rPr>
          <w:rFonts w:ascii="Times New Roman" w:hAnsi="Times New Roman" w:cs="Times New Roman"/>
          <w:b/>
          <w:i/>
          <w:sz w:val="28"/>
          <w:szCs w:val="28"/>
          <w:lang w:val="uk-UA"/>
        </w:rPr>
        <w:t>Ключевые слова:</w:t>
      </w:r>
      <w:r w:rsidRPr="009A083F">
        <w:rPr>
          <w:rFonts w:ascii="Times New Roman" w:hAnsi="Times New Roman" w:cs="Times New Roman"/>
          <w:i/>
          <w:sz w:val="28"/>
          <w:szCs w:val="28"/>
          <w:lang w:val="uk-UA"/>
        </w:rPr>
        <w:t xml:space="preserve"> графическая грамотность, функциональная графическая грамотность, графические умения, графические знания, вы</w:t>
      </w:r>
      <w:r>
        <w:rPr>
          <w:rFonts w:ascii="Times New Roman" w:hAnsi="Times New Roman" w:cs="Times New Roman"/>
          <w:i/>
          <w:sz w:val="28"/>
          <w:szCs w:val="28"/>
          <w:lang w:val="uk-UA"/>
        </w:rPr>
        <w:t>с</w:t>
      </w:r>
      <w:r w:rsidRPr="009A083F">
        <w:rPr>
          <w:rFonts w:ascii="Times New Roman" w:hAnsi="Times New Roman" w:cs="Times New Roman"/>
          <w:i/>
          <w:sz w:val="28"/>
          <w:szCs w:val="28"/>
          <w:lang w:val="uk-UA"/>
        </w:rPr>
        <w:t>ш</w:t>
      </w:r>
      <w:r>
        <w:rPr>
          <w:rFonts w:ascii="Times New Roman" w:hAnsi="Times New Roman" w:cs="Times New Roman"/>
          <w:i/>
          <w:sz w:val="28"/>
          <w:szCs w:val="28"/>
          <w:lang w:val="uk-UA"/>
        </w:rPr>
        <w:t>ая</w:t>
      </w:r>
      <w:r w:rsidRPr="009A083F">
        <w:rPr>
          <w:rFonts w:ascii="Times New Roman" w:hAnsi="Times New Roman" w:cs="Times New Roman"/>
          <w:i/>
          <w:sz w:val="28"/>
          <w:szCs w:val="28"/>
          <w:lang w:val="uk-UA"/>
        </w:rPr>
        <w:t xml:space="preserve"> геометрия, проективная геометрия, задачи на построение, чертежные </w:t>
      </w:r>
      <w:r w:rsidRPr="00FB120B">
        <w:rPr>
          <w:rFonts w:ascii="Times New Roman" w:hAnsi="Times New Roman" w:cs="Times New Roman"/>
          <w:i/>
          <w:sz w:val="28"/>
          <w:szCs w:val="28"/>
          <w:lang w:val="uk-UA"/>
        </w:rPr>
        <w:t>инструменты.</w:t>
      </w:r>
    </w:p>
    <w:p w:rsidR="009A083F" w:rsidRPr="00FB120B" w:rsidRDefault="009A083F" w:rsidP="007C2FA2">
      <w:pPr>
        <w:shd w:val="clear" w:color="auto" w:fill="FFFFFF"/>
        <w:spacing w:after="0" w:line="360" w:lineRule="auto"/>
        <w:ind w:firstLine="709"/>
        <w:jc w:val="both"/>
        <w:rPr>
          <w:rFonts w:ascii="Times New Roman" w:hAnsi="Times New Roman" w:cs="Times New Roman"/>
          <w:i/>
          <w:sz w:val="28"/>
          <w:szCs w:val="28"/>
        </w:rPr>
      </w:pPr>
    </w:p>
    <w:p w:rsidR="00FB120B" w:rsidRPr="00FB120B" w:rsidRDefault="00FB120B" w:rsidP="007C2FA2">
      <w:pPr>
        <w:spacing w:after="0" w:line="360" w:lineRule="auto"/>
        <w:ind w:firstLine="709"/>
        <w:jc w:val="both"/>
        <w:rPr>
          <w:rFonts w:ascii="Times New Roman" w:hAnsi="Times New Roman" w:cs="Times New Roman"/>
          <w:i/>
          <w:sz w:val="28"/>
          <w:szCs w:val="28"/>
          <w:lang w:val="uk-UA"/>
        </w:rPr>
      </w:pPr>
      <w:r w:rsidRPr="00FB120B">
        <w:rPr>
          <w:rFonts w:ascii="Times New Roman" w:hAnsi="Times New Roman" w:cs="Times New Roman"/>
          <w:i/>
          <w:sz w:val="28"/>
          <w:szCs w:val="28"/>
          <w:lang w:val="uk-UA"/>
        </w:rPr>
        <w:t>The article deals with the concept of graphic literacy, the development of which is of particular importance for the conscious learning of students by geometry, the solving of geometric problems, as well as the conscious assimilation of other educational subjects (art, drawing, algebra, physics, geography, etc.). The importance of learning graphic literacy is dictated by its enormous role in the development of thinking, cognitive abilities, spatial ideas and spatial imagination of those learning, the formation of practical skills</w:t>
      </w:r>
      <w:r w:rsidRPr="00FB120B">
        <w:rPr>
          <w:rFonts w:ascii="Times New Roman" w:hAnsi="Times New Roman" w:cs="Times New Roman"/>
          <w:i/>
          <w:sz w:val="28"/>
          <w:szCs w:val="28"/>
          <w:lang w:val="en-US"/>
        </w:rPr>
        <w:t xml:space="preserve"> and knowledge</w:t>
      </w:r>
      <w:r w:rsidRPr="00FB120B">
        <w:rPr>
          <w:rFonts w:ascii="Times New Roman" w:hAnsi="Times New Roman" w:cs="Times New Roman"/>
          <w:i/>
          <w:sz w:val="28"/>
          <w:szCs w:val="28"/>
          <w:lang w:val="uk-UA"/>
        </w:rPr>
        <w:t>. Graphic preparation includes deep and versatile master</w:t>
      </w:r>
      <w:proofErr w:type="spellStart"/>
      <w:r w:rsidRPr="00FB120B">
        <w:rPr>
          <w:rFonts w:ascii="Times New Roman" w:hAnsi="Times New Roman" w:cs="Times New Roman"/>
          <w:i/>
          <w:sz w:val="28"/>
          <w:szCs w:val="28"/>
          <w:lang w:val="en-US"/>
        </w:rPr>
        <w:t>ing</w:t>
      </w:r>
      <w:proofErr w:type="spellEnd"/>
      <w:r w:rsidRPr="00FB120B">
        <w:rPr>
          <w:rFonts w:ascii="Times New Roman" w:hAnsi="Times New Roman" w:cs="Times New Roman"/>
          <w:i/>
          <w:sz w:val="28"/>
          <w:szCs w:val="28"/>
          <w:lang w:val="uk-UA"/>
        </w:rPr>
        <w:t xml:space="preserve"> of graphic knowledge, provides acquisition of skills and abilities of reading and execution of drawings and is directed at formation of readiness for conscious use of various graphic images in the work activity and development of creative abilities. Graphic literacy is the ability to read various graphic images (drawings, diagrams, charts, technical drawings, etc.) and the ability to build them with a variety of drawing tools, as well as by hand, on the eye. </w:t>
      </w:r>
      <w:proofErr w:type="gramStart"/>
      <w:r w:rsidRPr="00FB120B">
        <w:rPr>
          <w:rFonts w:ascii="Times New Roman" w:hAnsi="Times New Roman" w:cs="Times New Roman"/>
          <w:i/>
          <w:sz w:val="28"/>
          <w:szCs w:val="28"/>
          <w:lang w:val="en-US"/>
        </w:rPr>
        <w:t xml:space="preserve">Two levels of graphic </w:t>
      </w:r>
      <w:r w:rsidRPr="00FB120B">
        <w:rPr>
          <w:rFonts w:ascii="Times New Roman" w:hAnsi="Times New Roman" w:cs="Times New Roman"/>
          <w:i/>
          <w:sz w:val="28"/>
          <w:szCs w:val="28"/>
          <w:lang w:val="uk-UA"/>
        </w:rPr>
        <w:t>literacy of those who</w:t>
      </w:r>
      <w:r w:rsidRPr="00FB120B">
        <w:rPr>
          <w:rFonts w:ascii="Times New Roman" w:hAnsi="Times New Roman" w:cs="Times New Roman"/>
          <w:i/>
          <w:sz w:val="28"/>
          <w:szCs w:val="28"/>
          <w:lang w:val="en-US"/>
        </w:rPr>
        <w:t>se</w:t>
      </w:r>
      <w:r w:rsidRPr="00FB120B">
        <w:rPr>
          <w:rFonts w:ascii="Times New Roman" w:hAnsi="Times New Roman" w:cs="Times New Roman"/>
          <w:i/>
          <w:sz w:val="28"/>
          <w:szCs w:val="28"/>
          <w:lang w:val="uk-UA"/>
        </w:rPr>
        <w:t xml:space="preserve"> study a</w:t>
      </w:r>
      <w:r w:rsidRPr="00FB120B">
        <w:rPr>
          <w:rFonts w:ascii="Times New Roman" w:hAnsi="Times New Roman" w:cs="Times New Roman"/>
          <w:i/>
          <w:sz w:val="28"/>
          <w:szCs w:val="28"/>
          <w:lang w:val="en-US"/>
        </w:rPr>
        <w:t xml:space="preserve">re distinguished in the article (elemental and </w:t>
      </w:r>
      <w:r w:rsidRPr="00FB120B">
        <w:rPr>
          <w:rFonts w:ascii="Times New Roman" w:hAnsi="Times New Roman" w:cs="Times New Roman"/>
          <w:i/>
          <w:sz w:val="28"/>
          <w:szCs w:val="28"/>
          <w:lang w:val="uk-UA"/>
        </w:rPr>
        <w:t>functional)</w:t>
      </w:r>
      <w:r w:rsidRPr="00FB120B">
        <w:rPr>
          <w:rFonts w:ascii="Times New Roman" w:hAnsi="Times New Roman" w:cs="Times New Roman"/>
          <w:i/>
          <w:sz w:val="28"/>
          <w:szCs w:val="28"/>
          <w:lang w:val="en-US"/>
        </w:rPr>
        <w:t>, and two of its types (</w:t>
      </w:r>
      <w:r w:rsidRPr="00FB120B">
        <w:rPr>
          <w:rFonts w:ascii="Times New Roman" w:hAnsi="Times New Roman" w:cs="Times New Roman"/>
          <w:i/>
          <w:sz w:val="28"/>
          <w:szCs w:val="28"/>
          <w:lang w:val="uk-UA"/>
        </w:rPr>
        <w:t>functional</w:t>
      </w:r>
      <w:r w:rsidRPr="00FB120B">
        <w:rPr>
          <w:rFonts w:ascii="Times New Roman" w:hAnsi="Times New Roman" w:cs="Times New Roman"/>
          <w:i/>
          <w:sz w:val="28"/>
          <w:szCs w:val="28"/>
          <w:lang w:val="en-US"/>
        </w:rPr>
        <w:t xml:space="preserve"> and research)</w:t>
      </w:r>
      <w:r w:rsidRPr="00FB120B">
        <w:rPr>
          <w:rFonts w:ascii="Times New Roman" w:hAnsi="Times New Roman" w:cs="Times New Roman"/>
          <w:i/>
          <w:sz w:val="28"/>
          <w:szCs w:val="28"/>
          <w:lang w:val="uk-UA"/>
        </w:rPr>
        <w:t>.</w:t>
      </w:r>
      <w:proofErr w:type="gramEnd"/>
      <w:r w:rsidRPr="00FB120B">
        <w:rPr>
          <w:rFonts w:ascii="Times New Roman" w:hAnsi="Times New Roman" w:cs="Times New Roman"/>
          <w:i/>
          <w:sz w:val="28"/>
          <w:szCs w:val="28"/>
          <w:lang w:val="uk-UA"/>
        </w:rPr>
        <w:t xml:space="preserve"> The formed </w:t>
      </w:r>
      <w:r w:rsidRPr="00FB120B">
        <w:rPr>
          <w:rFonts w:ascii="Times New Roman" w:hAnsi="Times New Roman" w:cs="Times New Roman"/>
          <w:i/>
          <w:sz w:val="28"/>
          <w:szCs w:val="28"/>
          <w:lang w:val="uk-UA"/>
        </w:rPr>
        <w:lastRenderedPageBreak/>
        <w:t xml:space="preserve">components of graphic knowledge and educational subjects, during which study they are formed. The elements of graphic literacy that are expedient to form during studying geometry are selected. </w:t>
      </w:r>
      <w:r w:rsidRPr="00FB120B">
        <w:rPr>
          <w:rFonts w:ascii="Times New Roman" w:hAnsi="Times New Roman" w:cs="Times New Roman"/>
          <w:i/>
          <w:sz w:val="28"/>
          <w:szCs w:val="28"/>
          <w:lang w:val="en-US"/>
        </w:rPr>
        <w:t xml:space="preserve">The </w:t>
      </w:r>
      <w:r w:rsidRPr="00FB120B">
        <w:rPr>
          <w:rFonts w:ascii="Times New Roman" w:hAnsi="Times New Roman" w:cs="Times New Roman"/>
          <w:i/>
          <w:sz w:val="28"/>
          <w:szCs w:val="28"/>
          <w:lang w:val="uk-UA"/>
        </w:rPr>
        <w:t xml:space="preserve">components influencing the formation of graphic knowledge are considered. </w:t>
      </w:r>
      <w:r w:rsidRPr="00FB120B">
        <w:rPr>
          <w:rFonts w:ascii="Times New Roman" w:hAnsi="Times New Roman" w:cs="Times New Roman"/>
          <w:i/>
          <w:sz w:val="28"/>
          <w:szCs w:val="28"/>
          <w:lang w:val="en-US"/>
        </w:rPr>
        <w:t>On the</w:t>
      </w:r>
      <w:r w:rsidRPr="00FB120B">
        <w:rPr>
          <w:rFonts w:ascii="Times New Roman" w:hAnsi="Times New Roman" w:cs="Times New Roman"/>
          <w:i/>
          <w:sz w:val="28"/>
          <w:szCs w:val="28"/>
          <w:lang w:val="uk-UA"/>
        </w:rPr>
        <w:t xml:space="preserve"> example</w:t>
      </w:r>
      <w:r w:rsidRPr="00FB120B">
        <w:rPr>
          <w:rFonts w:ascii="Times New Roman" w:hAnsi="Times New Roman" w:cs="Times New Roman"/>
          <w:i/>
          <w:sz w:val="28"/>
          <w:szCs w:val="28"/>
          <w:lang w:val="en-US"/>
        </w:rPr>
        <w:t xml:space="preserve"> of</w:t>
      </w:r>
      <w:r w:rsidRPr="00FB120B">
        <w:rPr>
          <w:rFonts w:ascii="Times New Roman" w:hAnsi="Times New Roman" w:cs="Times New Roman"/>
          <w:i/>
          <w:sz w:val="28"/>
          <w:szCs w:val="28"/>
          <w:lang w:val="uk-UA"/>
        </w:rPr>
        <w:t xml:space="preserve"> studying courses of higher geometry shows ways of forming and developing graphic literacy among future mathematics teachers in three stages: during lectures; practical classes; independent out-of-a</w:t>
      </w:r>
      <w:proofErr w:type="spellStart"/>
      <w:r w:rsidRPr="00FB120B">
        <w:rPr>
          <w:rFonts w:ascii="Times New Roman" w:hAnsi="Times New Roman" w:cs="Times New Roman"/>
          <w:i/>
          <w:sz w:val="28"/>
          <w:szCs w:val="28"/>
          <w:lang w:val="en-US"/>
        </w:rPr>
        <w:t>uditory</w:t>
      </w:r>
      <w:proofErr w:type="spellEnd"/>
      <w:r w:rsidRPr="00FB120B">
        <w:rPr>
          <w:rFonts w:ascii="Times New Roman" w:hAnsi="Times New Roman" w:cs="Times New Roman"/>
          <w:i/>
          <w:sz w:val="28"/>
          <w:szCs w:val="28"/>
          <w:lang w:val="uk-UA"/>
        </w:rPr>
        <w:t xml:space="preserve"> work. Formation of graphic literacy for future mathematics teachers is to prepare graduates who are fluent in graphic activity, a system of knowledge about graphic methods, methods, means, rules of display, preservation, transmission, transformation of information and their use in various fields of </w:t>
      </w:r>
      <w:r w:rsidRPr="00FB120B">
        <w:rPr>
          <w:rFonts w:ascii="Times New Roman" w:hAnsi="Times New Roman" w:cs="Times New Roman"/>
          <w:i/>
          <w:sz w:val="28"/>
          <w:szCs w:val="28"/>
          <w:lang w:val="en-US"/>
        </w:rPr>
        <w:t xml:space="preserve">life of </w:t>
      </w:r>
      <w:r w:rsidRPr="00FB120B">
        <w:rPr>
          <w:rFonts w:ascii="Times New Roman" w:hAnsi="Times New Roman" w:cs="Times New Roman"/>
          <w:i/>
          <w:sz w:val="28"/>
          <w:szCs w:val="28"/>
          <w:lang w:val="uk-UA"/>
        </w:rPr>
        <w:t>society.</w:t>
      </w:r>
    </w:p>
    <w:p w:rsidR="00FB120B" w:rsidRPr="00FB120B" w:rsidRDefault="00FB120B" w:rsidP="007C2FA2">
      <w:pPr>
        <w:spacing w:after="0" w:line="360" w:lineRule="auto"/>
        <w:ind w:firstLine="709"/>
        <w:jc w:val="both"/>
        <w:rPr>
          <w:rFonts w:ascii="Times New Roman" w:hAnsi="Times New Roman" w:cs="Times New Roman"/>
          <w:i/>
          <w:sz w:val="28"/>
          <w:szCs w:val="28"/>
          <w:lang w:val="uk-UA"/>
        </w:rPr>
      </w:pPr>
      <w:r w:rsidRPr="00FB120B">
        <w:rPr>
          <w:rFonts w:ascii="Times New Roman" w:hAnsi="Times New Roman" w:cs="Times New Roman"/>
          <w:b/>
          <w:i/>
          <w:sz w:val="28"/>
          <w:szCs w:val="28"/>
          <w:lang w:val="uk-UA"/>
        </w:rPr>
        <w:t>Key words:</w:t>
      </w:r>
      <w:r w:rsidRPr="00FB120B">
        <w:rPr>
          <w:rFonts w:ascii="Times New Roman" w:hAnsi="Times New Roman" w:cs="Times New Roman"/>
          <w:i/>
          <w:sz w:val="28"/>
          <w:szCs w:val="28"/>
          <w:lang w:val="uk-UA"/>
        </w:rPr>
        <w:t xml:space="preserve"> graphic literacy, functional graphic literacy, graphic skills, graphic knowledge, higher geometry, projective geometry, tasks</w:t>
      </w:r>
      <w:r w:rsidRPr="00FB120B">
        <w:rPr>
          <w:rFonts w:ascii="Times New Roman" w:hAnsi="Times New Roman" w:cs="Times New Roman"/>
          <w:i/>
          <w:sz w:val="28"/>
          <w:szCs w:val="28"/>
          <w:lang w:val="en-US"/>
        </w:rPr>
        <w:t xml:space="preserve"> on the </w:t>
      </w:r>
      <w:r w:rsidRPr="00FB120B">
        <w:rPr>
          <w:rFonts w:ascii="Times New Roman" w:hAnsi="Times New Roman" w:cs="Times New Roman"/>
          <w:i/>
          <w:sz w:val="28"/>
          <w:szCs w:val="28"/>
          <w:lang w:val="uk-UA"/>
        </w:rPr>
        <w:t xml:space="preserve"> construction, drawing tools.</w:t>
      </w:r>
    </w:p>
    <w:p w:rsidR="00FB120B" w:rsidRPr="00FB120B" w:rsidRDefault="00FB120B" w:rsidP="007C2FA2">
      <w:pPr>
        <w:shd w:val="clear" w:color="auto" w:fill="FFFFFF"/>
        <w:spacing w:after="0" w:line="360" w:lineRule="auto"/>
        <w:ind w:firstLine="709"/>
        <w:jc w:val="both"/>
        <w:rPr>
          <w:rFonts w:ascii="Times New Roman" w:hAnsi="Times New Roman" w:cs="Times New Roman"/>
          <w:sz w:val="28"/>
          <w:szCs w:val="28"/>
          <w:lang w:val="uk-UA"/>
        </w:rPr>
      </w:pPr>
    </w:p>
    <w:p w:rsidR="00AB7AAF" w:rsidRPr="009A083F" w:rsidRDefault="00AB7AAF" w:rsidP="007C2FA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9A083F">
        <w:rPr>
          <w:rFonts w:ascii="Times New Roman" w:hAnsi="Times New Roman" w:cs="Times New Roman"/>
          <w:b/>
          <w:sz w:val="28"/>
          <w:szCs w:val="28"/>
          <w:lang w:val="uk-UA"/>
        </w:rPr>
        <w:t>Постановка проблеми</w:t>
      </w:r>
      <w:r w:rsidRPr="009A083F">
        <w:rPr>
          <w:rFonts w:ascii="Times New Roman" w:hAnsi="Times New Roman" w:cs="Times New Roman"/>
          <w:sz w:val="28"/>
          <w:szCs w:val="28"/>
          <w:lang w:val="uk-UA"/>
        </w:rPr>
        <w:t xml:space="preserve">. </w:t>
      </w:r>
      <w:r w:rsidRPr="009A083F">
        <w:rPr>
          <w:rFonts w:ascii="Times New Roman" w:eastAsia="Times New Roman" w:hAnsi="Times New Roman" w:cs="Times New Roman"/>
          <w:color w:val="000000"/>
          <w:sz w:val="28"/>
          <w:szCs w:val="28"/>
          <w:lang w:val="uk-UA" w:eastAsia="ru-RU"/>
        </w:rPr>
        <w:t>Графічна підготовка людини виробляє в неї вміння раціональних прийомів читання і виконання різних графічних схем, зображень, що зустрічаються в багатоплановій трудовій діяльності людини. Вирішити ці завдання легко, використовуючи графічні знання і вміння. Крім цього, часто виникає потреба прочитання графічних зображень, що містяться в технічних паспортах виробів з метою з'ясування правил їх експлуатації. Ці питання можна розв'язати, якщо людина отримала знання графічної мови. Це дозволяє стверджувати, що загальна графічна грамотність необхідна в сучасних умовах кожній людині.</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9A083F">
        <w:rPr>
          <w:rFonts w:ascii="Times New Roman" w:eastAsia="Times New Roman" w:hAnsi="Times New Roman" w:cs="Times New Roman"/>
          <w:sz w:val="28"/>
          <w:szCs w:val="28"/>
          <w:lang w:val="uk-UA" w:eastAsia="ru-RU"/>
        </w:rPr>
        <w:t>Важливість навчання графічної грамотності диктується величезною її роллю в розвитку мислення, пізнавальних здібностей, просторових уявлень і просторової уяви тих, хто навчається, формуванні практичних умінь і навичків. Розвиток графічної грамотності має особливе значення для усвідомленого засвоєння учнями  геометрії</w:t>
      </w:r>
      <w:r w:rsidR="00AB5EB6">
        <w:rPr>
          <w:rFonts w:ascii="Times New Roman" w:eastAsia="Times New Roman" w:hAnsi="Times New Roman" w:cs="Times New Roman"/>
          <w:sz w:val="28"/>
          <w:szCs w:val="28"/>
          <w:lang w:val="uk-UA" w:eastAsia="ru-RU"/>
        </w:rPr>
        <w:t xml:space="preserve">, а також </w:t>
      </w:r>
      <w:r w:rsidRPr="006F5CF4">
        <w:rPr>
          <w:rFonts w:ascii="Times New Roman" w:eastAsia="Times New Roman" w:hAnsi="Times New Roman" w:cs="Times New Roman"/>
          <w:sz w:val="28"/>
          <w:szCs w:val="28"/>
          <w:lang w:val="uk-UA" w:eastAsia="ru-RU"/>
        </w:rPr>
        <w:t>інших навчальних предметів (мистецтва, креслення, алгебри, фізики, географії та ін.). Для того, щоб навчити своїх учнів графічній грамотності, вчитель повинен сам володіти нею.</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lastRenderedPageBreak/>
        <w:t>До графічних умінь можна віднести наступні: вміння будувати, читати, розуміти креслення, оформл</w:t>
      </w:r>
      <w:r w:rsidR="00AB5EB6">
        <w:rPr>
          <w:rFonts w:ascii="Times New Roman" w:eastAsia="Times New Roman" w:hAnsi="Times New Roman" w:cs="Times New Roman"/>
          <w:sz w:val="28"/>
          <w:szCs w:val="28"/>
          <w:lang w:val="uk-UA" w:eastAsia="ru-RU"/>
        </w:rPr>
        <w:t>юва</w:t>
      </w:r>
      <w:r w:rsidRPr="006F5CF4">
        <w:rPr>
          <w:rFonts w:ascii="Times New Roman" w:eastAsia="Times New Roman" w:hAnsi="Times New Roman" w:cs="Times New Roman"/>
          <w:sz w:val="28"/>
          <w:szCs w:val="28"/>
          <w:lang w:val="uk-UA" w:eastAsia="ru-RU"/>
        </w:rPr>
        <w:t xml:space="preserve">ти їх відповідно до вимоги державних стандартів (формується під час вивчення дисциплін: креслення, нарисна геометрія, технології, проективна геометрія); вміння користуватися креслярськими інструментами, художнім приладдям (геометрія, креслення, образотворче мистецтво); вміння відчувати і передавати форму, розміри, пропорції фігур (геометрія, креслення, образотворче мистецтво); вміння оперувати такими поняттями як симетрія, масштаб, композиція, колір, лінія і т.п. (геометрія, креслення, образотворче мистецтво); вміння правильно поєднувати кольори, відтінки (образотворче мистецтво); вміння компонувати предмети, складати композиції (технології, образотворче мистецтво, стереометрія); вміння робити умовні позначення на кресленнях (рисунках) і розуміти їх (креслення, технології, геометрія, алгебра); вміння виконувати ескізи, технічні рисунки (креслення, технології). Як бачимо, основними навчальними дисциплінами, що сприяють формуванню та розвитку графічних вмінь у того, хто навчається, є: геометрія (зокрема, нарисна та проективна геометрії, аналітична геометрія, розділи планіметрії та стереометрії), креслення, технології та художнє мистецтво. </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hAnsi="Times New Roman" w:cs="Times New Roman"/>
          <w:b/>
          <w:sz w:val="28"/>
          <w:szCs w:val="28"/>
          <w:lang w:val="uk-UA"/>
        </w:rPr>
        <w:t>Аналіз останніх досліджень і публікацій.</w:t>
      </w:r>
      <w:r w:rsidRPr="006F5CF4">
        <w:rPr>
          <w:rFonts w:ascii="Times New Roman" w:eastAsia="Times New Roman" w:hAnsi="Times New Roman" w:cs="Times New Roman"/>
          <w:sz w:val="28"/>
          <w:szCs w:val="28"/>
          <w:lang w:val="uk-UA" w:eastAsia="ru-RU"/>
        </w:rPr>
        <w:t xml:space="preserve"> М.Четверухін підкреслював, що уміння складати і читати (розуміти) малюнки і креслення або хоча б тільки розуміти їх потрібно особам найрізноманітніших професій, зокрема особам технічних професій, вся діяльність яких нерозривно пов'язана зі складанням або читанням креслень</w:t>
      </w:r>
      <w:r w:rsidRPr="006F5CF4">
        <w:rPr>
          <w:rFonts w:ascii="Times New Roman" w:eastAsia="Times New Roman" w:hAnsi="Times New Roman" w:cs="Times New Roman"/>
          <w:color w:val="FF0000"/>
          <w:sz w:val="28"/>
          <w:szCs w:val="28"/>
          <w:lang w:val="uk-UA" w:eastAsia="ru-RU"/>
        </w:rPr>
        <w:t xml:space="preserve"> </w:t>
      </w:r>
      <w:r w:rsidRPr="00984E57">
        <w:rPr>
          <w:rFonts w:ascii="Times New Roman" w:eastAsia="Times New Roman" w:hAnsi="Times New Roman" w:cs="Times New Roman"/>
          <w:sz w:val="28"/>
          <w:szCs w:val="28"/>
          <w:lang w:val="uk-UA" w:eastAsia="ru-RU"/>
        </w:rPr>
        <w:t>[</w:t>
      </w:r>
      <w:r w:rsidR="00984E57" w:rsidRPr="00984E57">
        <w:rPr>
          <w:rFonts w:ascii="Times New Roman" w:eastAsia="Times New Roman" w:hAnsi="Times New Roman" w:cs="Times New Roman"/>
          <w:sz w:val="28"/>
          <w:szCs w:val="28"/>
          <w:lang w:val="uk-UA" w:eastAsia="ru-RU"/>
        </w:rPr>
        <w:t>8</w:t>
      </w:r>
      <w:r w:rsidR="001B4227" w:rsidRPr="00984E57">
        <w:rPr>
          <w:rFonts w:ascii="Times New Roman" w:eastAsia="Times New Roman" w:hAnsi="Times New Roman" w:cs="Times New Roman"/>
          <w:sz w:val="28"/>
          <w:szCs w:val="28"/>
          <w:lang w:val="uk-UA" w:eastAsia="ru-RU"/>
        </w:rPr>
        <w:fldChar w:fldCharType="begin"/>
      </w:r>
      <w:r w:rsidRPr="00984E57">
        <w:rPr>
          <w:rFonts w:ascii="Times New Roman" w:eastAsia="Times New Roman" w:hAnsi="Times New Roman" w:cs="Times New Roman"/>
          <w:sz w:val="28"/>
          <w:szCs w:val="28"/>
          <w:lang w:val="uk-UA" w:eastAsia="ru-RU"/>
        </w:rPr>
        <w:instrText xml:space="preserve"> REF _Ref317890686 \r \h  \* MERGEFORMAT </w:instrText>
      </w:r>
      <w:r w:rsidR="001B4227" w:rsidRPr="00984E57">
        <w:rPr>
          <w:rFonts w:ascii="Times New Roman" w:eastAsia="Times New Roman" w:hAnsi="Times New Roman" w:cs="Times New Roman"/>
          <w:sz w:val="28"/>
          <w:szCs w:val="28"/>
          <w:lang w:val="uk-UA" w:eastAsia="ru-RU"/>
        </w:rPr>
      </w:r>
      <w:r w:rsidR="001B4227" w:rsidRPr="00984E57">
        <w:rPr>
          <w:rFonts w:ascii="Times New Roman" w:eastAsia="Times New Roman" w:hAnsi="Times New Roman" w:cs="Times New Roman"/>
          <w:sz w:val="28"/>
          <w:szCs w:val="28"/>
          <w:lang w:val="uk-UA" w:eastAsia="ru-RU"/>
        </w:rPr>
        <w:fldChar w:fldCharType="end"/>
      </w:r>
      <w:r w:rsidRPr="00984E57">
        <w:rPr>
          <w:rFonts w:ascii="Times New Roman" w:eastAsia="Times New Roman" w:hAnsi="Times New Roman" w:cs="Times New Roman"/>
          <w:sz w:val="28"/>
          <w:szCs w:val="28"/>
          <w:lang w:val="uk-UA" w:eastAsia="ru-RU"/>
        </w:rPr>
        <w:t>].</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Особливу роль графічної грамотності в підготовці учнів до трудової діяльності відзначав А.Ботвінніков, на думку якого використання і створення сучасних технічних засобів висувають підвищені вимоги до науково-технічної підготовки осіб, які пов'язані з автоматизацією багатьох сфер діяльності людини, і зокрема, до розвитку рівня просторових уявлень і загальної графічної грамотності людей [1].</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lastRenderedPageBreak/>
        <w:t>Психологічні аспекти формування графічних знань, навичок і умінь досліджували П.Гальперин, Д.Ельконін, О.Кабанова-Меллер. Формуванню графічних умінь і навичок на уроках креслення присвячені роботи А.Ботвіннікова, Б.Ломова. В методичному плані питання графічної грамотності розглянуті А.Астрябом, А.Ботвінніковим, І.Тесленко, А.Панкратовим, М.Четверухіним та ін.</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Застосуванню графічних зображень під час навчання математики присвячені роботи Л.Левенберга, В.Лисенко, проблеми формування просторових уявлень </w:t>
      </w:r>
      <w:r w:rsidR="00A328E2" w:rsidRPr="00A328E2">
        <w:rPr>
          <w:rFonts w:ascii="Times New Roman" w:hAnsi="Times New Roman" w:cs="Times New Roman"/>
          <w:sz w:val="28"/>
          <w:szCs w:val="28"/>
          <w:lang w:val="uk-UA"/>
        </w:rPr>
        <w:t>–</w:t>
      </w:r>
      <w:r w:rsidRPr="006F5CF4">
        <w:rPr>
          <w:rFonts w:ascii="Times New Roman" w:eastAsia="Times New Roman" w:hAnsi="Times New Roman" w:cs="Times New Roman"/>
          <w:sz w:val="28"/>
          <w:szCs w:val="28"/>
          <w:lang w:val="uk-UA" w:eastAsia="ru-RU"/>
        </w:rPr>
        <w:t xml:space="preserve"> роботи О.</w:t>
      </w:r>
      <w:r w:rsidR="00A328E2">
        <w:rPr>
          <w:rFonts w:ascii="Times New Roman" w:eastAsia="Times New Roman" w:hAnsi="Times New Roman" w:cs="Times New Roman"/>
          <w:sz w:val="28"/>
          <w:szCs w:val="28"/>
          <w:lang w:val="uk-UA" w:eastAsia="ru-RU"/>
        </w:rPr>
        <w:t> </w:t>
      </w:r>
      <w:r w:rsidRPr="006F5CF4">
        <w:rPr>
          <w:rFonts w:ascii="Times New Roman" w:eastAsia="Times New Roman" w:hAnsi="Times New Roman" w:cs="Times New Roman"/>
          <w:sz w:val="28"/>
          <w:szCs w:val="28"/>
          <w:lang w:val="uk-UA" w:eastAsia="ru-RU"/>
        </w:rPr>
        <w:t>Власової, Н.</w:t>
      </w:r>
      <w:r w:rsidR="00A328E2">
        <w:rPr>
          <w:rFonts w:ascii="Times New Roman" w:eastAsia="Times New Roman" w:hAnsi="Times New Roman" w:cs="Times New Roman"/>
          <w:sz w:val="28"/>
          <w:szCs w:val="28"/>
          <w:lang w:val="uk-UA" w:eastAsia="ru-RU"/>
        </w:rPr>
        <w:t> </w:t>
      </w:r>
      <w:r w:rsidRPr="006F5CF4">
        <w:rPr>
          <w:rFonts w:ascii="Times New Roman" w:eastAsia="Times New Roman" w:hAnsi="Times New Roman" w:cs="Times New Roman"/>
          <w:sz w:val="28"/>
          <w:szCs w:val="28"/>
          <w:lang w:val="uk-UA" w:eastAsia="ru-RU"/>
        </w:rPr>
        <w:t>Мадько,  Г.</w:t>
      </w:r>
      <w:r w:rsidR="00A328E2">
        <w:rPr>
          <w:rFonts w:ascii="Times New Roman" w:eastAsia="Times New Roman" w:hAnsi="Times New Roman" w:cs="Times New Roman"/>
          <w:sz w:val="28"/>
          <w:szCs w:val="28"/>
          <w:lang w:val="uk-UA" w:eastAsia="ru-RU"/>
        </w:rPr>
        <w:t> </w:t>
      </w:r>
      <w:r w:rsidRPr="006F5CF4">
        <w:rPr>
          <w:rFonts w:ascii="Times New Roman" w:eastAsia="Times New Roman" w:hAnsi="Times New Roman" w:cs="Times New Roman"/>
          <w:sz w:val="28"/>
          <w:szCs w:val="28"/>
          <w:lang w:val="uk-UA" w:eastAsia="ru-RU"/>
        </w:rPr>
        <w:t xml:space="preserve">Владімірського. Розвитку просторового мислення школярів, присвячені роботи І. Якиманської, питанням застосування графічних зображень при дослідженні функції матеріалізації дій в навчанні </w:t>
      </w:r>
      <w:r w:rsidR="00A328E2" w:rsidRPr="00A328E2">
        <w:rPr>
          <w:rFonts w:ascii="Times New Roman" w:hAnsi="Times New Roman" w:cs="Times New Roman"/>
          <w:sz w:val="28"/>
          <w:szCs w:val="28"/>
          <w:lang w:val="uk-UA"/>
        </w:rPr>
        <w:t>–</w:t>
      </w:r>
      <w:r w:rsidRPr="006F5CF4">
        <w:rPr>
          <w:rFonts w:ascii="Times New Roman" w:eastAsia="Times New Roman" w:hAnsi="Times New Roman" w:cs="Times New Roman"/>
          <w:sz w:val="28"/>
          <w:szCs w:val="28"/>
          <w:lang w:val="uk-UA" w:eastAsia="ru-RU"/>
        </w:rPr>
        <w:t xml:space="preserve"> роботи Н.</w:t>
      </w:r>
      <w:r w:rsidR="00A328E2">
        <w:rPr>
          <w:rFonts w:ascii="Times New Roman" w:eastAsia="Times New Roman" w:hAnsi="Times New Roman" w:cs="Times New Roman"/>
          <w:sz w:val="28"/>
          <w:szCs w:val="28"/>
          <w:lang w:val="uk-UA" w:eastAsia="ru-RU"/>
        </w:rPr>
        <w:t> </w:t>
      </w:r>
      <w:r w:rsidRPr="006F5CF4">
        <w:rPr>
          <w:rFonts w:ascii="Times New Roman" w:eastAsia="Times New Roman" w:hAnsi="Times New Roman" w:cs="Times New Roman"/>
          <w:sz w:val="28"/>
          <w:szCs w:val="28"/>
          <w:lang w:val="uk-UA" w:eastAsia="ru-RU"/>
        </w:rPr>
        <w:t>Салміна.</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Проблему формування в учнів навичок графічних обчислень досліджувала О.Васільєва, питання використання креслень під час розв'язування задач присвячені роботи В.</w:t>
      </w:r>
      <w:r w:rsidR="00A328E2">
        <w:rPr>
          <w:rFonts w:ascii="Times New Roman" w:eastAsia="Times New Roman" w:hAnsi="Times New Roman" w:cs="Times New Roman"/>
          <w:sz w:val="28"/>
          <w:szCs w:val="28"/>
          <w:lang w:val="uk-UA" w:eastAsia="ru-RU"/>
        </w:rPr>
        <w:t> </w:t>
      </w:r>
      <w:r w:rsidRPr="006F5CF4">
        <w:rPr>
          <w:rFonts w:ascii="Times New Roman" w:eastAsia="Times New Roman" w:hAnsi="Times New Roman" w:cs="Times New Roman"/>
          <w:sz w:val="28"/>
          <w:szCs w:val="28"/>
          <w:lang w:val="uk-UA" w:eastAsia="ru-RU"/>
        </w:rPr>
        <w:t>Зикової, О.</w:t>
      </w:r>
      <w:r w:rsidR="00A328E2">
        <w:rPr>
          <w:rFonts w:ascii="Times New Roman" w:eastAsia="Times New Roman" w:hAnsi="Times New Roman" w:cs="Times New Roman"/>
          <w:sz w:val="28"/>
          <w:szCs w:val="28"/>
          <w:lang w:val="uk-UA" w:eastAsia="ru-RU"/>
        </w:rPr>
        <w:t> </w:t>
      </w:r>
      <w:r w:rsidRPr="006F5CF4">
        <w:rPr>
          <w:rFonts w:ascii="Times New Roman" w:eastAsia="Times New Roman" w:hAnsi="Times New Roman" w:cs="Times New Roman"/>
          <w:sz w:val="28"/>
          <w:szCs w:val="28"/>
          <w:lang w:val="uk-UA" w:eastAsia="ru-RU"/>
        </w:rPr>
        <w:t>Кабанової-Меллер. Застосуванню креслень при дослідженні математичних здібностей школярів присвячена робота В.</w:t>
      </w:r>
      <w:r w:rsidR="00A328E2">
        <w:rPr>
          <w:rFonts w:ascii="Times New Roman" w:eastAsia="Times New Roman" w:hAnsi="Times New Roman" w:cs="Times New Roman"/>
          <w:sz w:val="28"/>
          <w:szCs w:val="28"/>
          <w:lang w:val="uk-UA" w:eastAsia="ru-RU"/>
        </w:rPr>
        <w:t> </w:t>
      </w:r>
      <w:r w:rsidRPr="006F5CF4">
        <w:rPr>
          <w:rFonts w:ascii="Times New Roman" w:eastAsia="Times New Roman" w:hAnsi="Times New Roman" w:cs="Times New Roman"/>
          <w:sz w:val="28"/>
          <w:szCs w:val="28"/>
          <w:lang w:val="uk-UA" w:eastAsia="ru-RU"/>
        </w:rPr>
        <w:t>Крутецького.</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b/>
          <w:sz w:val="28"/>
          <w:szCs w:val="28"/>
          <w:lang w:val="uk-UA"/>
        </w:rPr>
        <w:t xml:space="preserve">Мета статті – </w:t>
      </w:r>
      <w:r w:rsidRPr="006F5CF4">
        <w:rPr>
          <w:rFonts w:ascii="Times New Roman" w:hAnsi="Times New Roman" w:cs="Times New Roman"/>
          <w:sz w:val="28"/>
          <w:szCs w:val="28"/>
          <w:lang w:val="uk-UA"/>
        </w:rPr>
        <w:t>показати шляхи формування та розвитку графічної грамотності у майбутніх вчителів математики під час навчання вищої геометрії.</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hAnsi="Times New Roman" w:cs="Times New Roman"/>
          <w:b/>
          <w:sz w:val="28"/>
          <w:szCs w:val="28"/>
          <w:lang w:val="uk-UA"/>
        </w:rPr>
        <w:t>Виклад основного матеріалу.</w:t>
      </w:r>
      <w:r w:rsidRPr="006F5CF4">
        <w:rPr>
          <w:rFonts w:ascii="Times New Roman" w:eastAsia="Times New Roman" w:hAnsi="Times New Roman" w:cs="Times New Roman"/>
          <w:sz w:val="28"/>
          <w:szCs w:val="28"/>
          <w:lang w:val="uk-UA" w:eastAsia="ru-RU"/>
        </w:rPr>
        <w:t xml:space="preserve"> Графічні засоби відображення інформації широко використовуються у всіх сферах життя суспільства. Графічні зображення характеризуються образністю, символічністю, компактністю, легкістю прочитання. Саме ці якості графічних зображень обумовлюють їх розширене використання. Мова графіки, в силу ряду своїх властивостей є унікальним в комунікативному процесі. Ця найдавніша з мов світу є міжнародною мовою спілкування; вона точна, наочна і лаконічна. Наочне подання інформації в будь-якій області людських знань здійснюється засобами графічної мови. В умовах сучасного розвитку масових комунікацій, необхідності ущільнення величезного обсягу інформації та можливостей, що надаються новими інформаційними технологіями, освіта має передбачити </w:t>
      </w:r>
      <w:r w:rsidRPr="006F5CF4">
        <w:rPr>
          <w:rFonts w:ascii="Times New Roman" w:eastAsia="Times New Roman" w:hAnsi="Times New Roman" w:cs="Times New Roman"/>
          <w:sz w:val="28"/>
          <w:szCs w:val="28"/>
          <w:lang w:val="uk-UA" w:eastAsia="ru-RU"/>
        </w:rPr>
        <w:lastRenderedPageBreak/>
        <w:t>формування знань про методи графічного пред</w:t>
      </w:r>
      <w:r w:rsidR="00A328E2">
        <w:rPr>
          <w:rFonts w:ascii="Times New Roman" w:eastAsia="Times New Roman" w:hAnsi="Times New Roman" w:cs="Times New Roman"/>
          <w:sz w:val="28"/>
          <w:szCs w:val="28"/>
          <w:lang w:val="uk-UA" w:eastAsia="ru-RU"/>
        </w:rPr>
        <w:t>ста</w:t>
      </w:r>
      <w:r w:rsidRPr="006F5CF4">
        <w:rPr>
          <w:rFonts w:ascii="Times New Roman" w:eastAsia="Times New Roman" w:hAnsi="Times New Roman" w:cs="Times New Roman"/>
          <w:sz w:val="28"/>
          <w:szCs w:val="28"/>
          <w:lang w:val="uk-UA" w:eastAsia="ru-RU"/>
        </w:rPr>
        <w:t>влення інформації. Цій меті служить грунтовна, систематична графічна підготовка тих, хто навчається. </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Графічна підготовка включає в себе глибоке і різнобічне оволодіння графічними знаннями, забезпечує набуття вмінь і навичок читання і виконання креслень і спрямована на формування готовності до свідомого використання різних графічних зображень у трудовій діяльності та розвитку творчих здібностей.</w:t>
      </w:r>
    </w:p>
    <w:p w:rsidR="00AB7AAF" w:rsidRPr="006F5CF4" w:rsidRDefault="00AB7AAF"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Графічна грамотність </w:t>
      </w:r>
      <w:r w:rsidR="00A328E2" w:rsidRPr="00A328E2">
        <w:rPr>
          <w:rFonts w:ascii="Times New Roman" w:hAnsi="Times New Roman" w:cs="Times New Roman"/>
          <w:sz w:val="28"/>
          <w:szCs w:val="28"/>
          <w:lang w:val="uk-UA"/>
        </w:rPr>
        <w:t>–</w:t>
      </w:r>
      <w:r w:rsidRPr="006F5CF4">
        <w:rPr>
          <w:rFonts w:ascii="Times New Roman" w:eastAsia="Times New Roman" w:hAnsi="Times New Roman" w:cs="Times New Roman"/>
          <w:sz w:val="28"/>
          <w:szCs w:val="28"/>
          <w:lang w:val="uk-UA" w:eastAsia="ru-RU"/>
        </w:rPr>
        <w:t xml:space="preserve"> це вміння читати різні графічні зображення (креслення, схеми, діаграми, технічні рисунки тощо) і вміння їх будувати (виконувати) за допомогою різних креслярських інструментів, а також від руки, на око [2].</w:t>
      </w:r>
    </w:p>
    <w:p w:rsidR="00AB7AAF" w:rsidRPr="006F5CF4" w:rsidRDefault="00A328E2" w:rsidP="007C2FA2">
      <w:pPr>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П.</w:t>
      </w:r>
      <w:r>
        <w:rPr>
          <w:rFonts w:ascii="Times New Roman" w:eastAsia="Times New Roman" w:hAnsi="Times New Roman" w:cs="Times New Roman"/>
          <w:sz w:val="28"/>
          <w:szCs w:val="28"/>
          <w:lang w:val="uk-UA" w:eastAsia="ru-RU"/>
        </w:rPr>
        <w:t> </w:t>
      </w:r>
      <w:r w:rsidR="00AB7AAF" w:rsidRPr="006F5CF4">
        <w:rPr>
          <w:rFonts w:ascii="Times New Roman" w:eastAsia="Times New Roman" w:hAnsi="Times New Roman" w:cs="Times New Roman"/>
          <w:sz w:val="28"/>
          <w:szCs w:val="28"/>
          <w:lang w:val="uk-UA" w:eastAsia="ru-RU"/>
        </w:rPr>
        <w:t>Совертков виділяє два рівня графічної грамотності тих, хто навчається:</w:t>
      </w:r>
    </w:p>
    <w:p w:rsidR="00AB7AAF" w:rsidRPr="006F5CF4" w:rsidRDefault="00A328E2" w:rsidP="007C2FA2">
      <w:pPr>
        <w:spacing w:after="0" w:line="360" w:lineRule="auto"/>
        <w:ind w:firstLine="709"/>
        <w:jc w:val="both"/>
        <w:rPr>
          <w:rFonts w:ascii="Times New Roman" w:eastAsia="Times New Roman" w:hAnsi="Times New Roman" w:cs="Times New Roman"/>
          <w:sz w:val="28"/>
          <w:szCs w:val="28"/>
          <w:lang w:val="uk-UA" w:eastAsia="ru-RU"/>
        </w:rPr>
      </w:pPr>
      <w:r w:rsidRPr="00A328E2">
        <w:rPr>
          <w:rFonts w:ascii="Times New Roman" w:hAnsi="Times New Roman" w:cs="Times New Roman"/>
          <w:sz w:val="28"/>
          <w:szCs w:val="28"/>
          <w:lang w:val="uk-UA"/>
        </w:rPr>
        <w:t>–</w:t>
      </w:r>
      <w:r w:rsidR="00AB7AAF" w:rsidRPr="006F5CF4">
        <w:rPr>
          <w:rFonts w:ascii="Times New Roman" w:eastAsia="Times New Roman" w:hAnsi="Times New Roman" w:cs="Times New Roman"/>
          <w:sz w:val="28"/>
          <w:szCs w:val="28"/>
          <w:lang w:val="uk-UA" w:eastAsia="ru-RU"/>
        </w:rPr>
        <w:t xml:space="preserve"> елементарна графічна грамотність: той, кого навчають, знає елементарні закономірності теорії зображень в паралельній проекції (паралелограм, куб, паралелепіпед, призма, тетраедр, коло </w:t>
      </w:r>
      <w:r>
        <w:rPr>
          <w:rFonts w:ascii="Times New Roman" w:eastAsia="Times New Roman" w:hAnsi="Times New Roman" w:cs="Times New Roman"/>
          <w:sz w:val="28"/>
          <w:szCs w:val="28"/>
          <w:lang w:val="uk-UA" w:eastAsia="ru-RU"/>
        </w:rPr>
        <w:t>(</w:t>
      </w:r>
      <w:r w:rsidR="00AB7AAF" w:rsidRPr="006F5CF4">
        <w:rPr>
          <w:rFonts w:ascii="Times New Roman" w:eastAsia="Times New Roman" w:hAnsi="Times New Roman" w:cs="Times New Roman"/>
          <w:sz w:val="28"/>
          <w:szCs w:val="28"/>
          <w:lang w:val="uk-UA" w:eastAsia="ru-RU"/>
        </w:rPr>
        <w:t>у вигляді еліпса</w:t>
      </w:r>
      <w:r>
        <w:rPr>
          <w:rFonts w:ascii="Times New Roman" w:eastAsia="Times New Roman" w:hAnsi="Times New Roman" w:cs="Times New Roman"/>
          <w:sz w:val="28"/>
          <w:szCs w:val="28"/>
          <w:lang w:val="uk-UA" w:eastAsia="ru-RU"/>
        </w:rPr>
        <w:t>)</w:t>
      </w:r>
      <w:r w:rsidR="00AB7AAF" w:rsidRPr="006F5CF4">
        <w:rPr>
          <w:rFonts w:ascii="Times New Roman" w:eastAsia="Times New Roman" w:hAnsi="Times New Roman" w:cs="Times New Roman"/>
          <w:sz w:val="28"/>
          <w:szCs w:val="28"/>
          <w:lang w:val="uk-UA" w:eastAsia="ru-RU"/>
        </w:rPr>
        <w:t>, циліндра, конуса, сфери); має навички малювання основних примітивів в графічних редакторах Paint, Word; вміє перетворювати основні фігури за допомогою геометричних перетворень;</w:t>
      </w:r>
    </w:p>
    <w:p w:rsidR="00AB7AAF" w:rsidRPr="006F5CF4" w:rsidRDefault="00A328E2"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328E2">
        <w:rPr>
          <w:rFonts w:ascii="Times New Roman" w:hAnsi="Times New Roman" w:cs="Times New Roman"/>
          <w:sz w:val="28"/>
          <w:szCs w:val="28"/>
          <w:lang w:val="uk-UA"/>
        </w:rPr>
        <w:t>–</w:t>
      </w:r>
      <w:r w:rsidR="00AB7AAF" w:rsidRPr="006F5CF4">
        <w:rPr>
          <w:rFonts w:ascii="Times New Roman" w:hAnsi="Times New Roman" w:cs="Times New Roman"/>
          <w:sz w:val="28"/>
          <w:szCs w:val="28"/>
          <w:lang w:val="uk-UA"/>
        </w:rPr>
        <w:t xml:space="preserve"> функціональна графічна грамотність: коли</w:t>
      </w:r>
      <w:r>
        <w:rPr>
          <w:rFonts w:ascii="Times New Roman" w:hAnsi="Times New Roman" w:cs="Times New Roman"/>
          <w:sz w:val="28"/>
          <w:szCs w:val="28"/>
          <w:lang w:val="uk-UA"/>
        </w:rPr>
        <w:t xml:space="preserve"> той, хто навчається</w:t>
      </w:r>
      <w:r w:rsidR="00AB7AAF" w:rsidRPr="006F5CF4">
        <w:rPr>
          <w:rFonts w:ascii="Times New Roman" w:hAnsi="Times New Roman" w:cs="Times New Roman"/>
          <w:sz w:val="28"/>
          <w:szCs w:val="28"/>
          <w:lang w:val="uk-UA"/>
        </w:rPr>
        <w:t xml:space="preserve"> знає основні положення теорії зображень фігур в паралельній проекції; вміє аналізувати метричні співвідношення на оригіналі предмета і враховує їх при зображенні фігури; вміє з основних фігур конструювати нову фігуру, враховувати об'єднання різних фігур за спільними елементам.</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Графічна грамота включає в себе сукупність елементів навчання, спрямованих на вироблення у тих, хто навчається, уміння створювати і читати різні графічні зображення, переходити від об'єктів і процесів різного роду до їх графічних зображень і від графічних зображень до об'єктів і процесів. Графічна грамота найтіснішим чином пов'язана з процесами мислення і визначається ступенем усвідомлення людиною символічної функції графічних зображень.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lastRenderedPageBreak/>
        <w:t>Таким чином, графічну грамотність можна визначити як здатність людини оперувати поняттями пов'язаними з візуалізацією інформації, вміння точно і швидко передавати інформацію за допомогою графічних засобів.</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Історично поняття грамотності розширювалося від елементарних умінь читати, писати, рахувати до володіння деяким комплексом знань і навичок, що дозволяють людині свідомо брати участь в соціальних процесах (так звана функціональна грамотність).</w:t>
      </w:r>
    </w:p>
    <w:p w:rsidR="00AB7AAF" w:rsidRPr="00984E57"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Графіка (греч.Graphi</w:t>
      </w:r>
      <w:r w:rsidR="00F52CBB">
        <w:rPr>
          <w:rFonts w:ascii="Times New Roman" w:hAnsi="Times New Roman" w:cs="Times New Roman"/>
          <w:sz w:val="28"/>
          <w:szCs w:val="28"/>
          <w:lang w:val="en-US"/>
        </w:rPr>
        <w:t>t</w:t>
      </w:r>
      <w:r w:rsidRPr="006F5CF4">
        <w:rPr>
          <w:rFonts w:ascii="Times New Roman" w:hAnsi="Times New Roman" w:cs="Times New Roman"/>
          <w:sz w:val="28"/>
          <w:szCs w:val="28"/>
          <w:lang w:val="uk-UA"/>
        </w:rPr>
        <w:t>e від grapho - пишу, креслю, малюю) - вид образотворчого мистецтва, що включає малюнок і друковані художні твори, що грунтуються на мистецтві малюнка, але що володіють власними образотворчими за</w:t>
      </w:r>
      <w:r w:rsidR="00984E57">
        <w:rPr>
          <w:rFonts w:ascii="Times New Roman" w:hAnsi="Times New Roman" w:cs="Times New Roman"/>
          <w:sz w:val="28"/>
          <w:szCs w:val="28"/>
          <w:lang w:val="uk-UA"/>
        </w:rPr>
        <w:t>собами і виразними можливостями</w:t>
      </w:r>
      <w:r w:rsidR="00984E57" w:rsidRPr="00984E57">
        <w:rPr>
          <w:rFonts w:ascii="Times New Roman" w:hAnsi="Times New Roman" w:cs="Times New Roman"/>
          <w:sz w:val="28"/>
          <w:szCs w:val="28"/>
          <w:lang w:val="uk-UA"/>
        </w:rPr>
        <w:t xml:space="preserve"> [3].</w:t>
      </w:r>
    </w:p>
    <w:p w:rsidR="00AB7AAF" w:rsidRPr="006F5CF4" w:rsidRDefault="00AB7AAF" w:rsidP="007C2FA2">
      <w:pPr>
        <w:shd w:val="clear" w:color="auto" w:fill="FFFFFF"/>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Об'єднавши ці два поняття, отримуємо, що графічна грамотність - це рівень графічної підготовки людини, що характеризується тим, що той, хто навчається, знає основні закономірності теорії зображень, має практичні навички в їх оформленні та володіє основами роботи з креслярським інструментом (перше формується під час вивчення проективної або нарисної геометрій, а друге – конструктивної геометрії або креслення).</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 xml:space="preserve">Графічна грамотність - це знання, вміння, навички в зображенні і кресленні предметів, декоративних і тематичних композицій (формується під час вивчення дисциплін: технології, креслення, геометрії). При цьому той, хто навчається, повинен не просто знати, що таке рисунок, ескіз, креслення, технічний рисунок, а й розуміти, в чому відмінності між цими графічними зображеннями. </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Під графічно</w:t>
      </w:r>
      <w:r w:rsidR="00A328E2">
        <w:rPr>
          <w:rFonts w:ascii="Times New Roman" w:hAnsi="Times New Roman" w:cs="Times New Roman"/>
          <w:sz w:val="28"/>
          <w:szCs w:val="28"/>
          <w:lang w:val="uk-UA"/>
        </w:rPr>
        <w:t>ю</w:t>
      </w:r>
      <w:r w:rsidRPr="006F5CF4">
        <w:rPr>
          <w:rFonts w:ascii="Times New Roman" w:hAnsi="Times New Roman" w:cs="Times New Roman"/>
          <w:sz w:val="28"/>
          <w:szCs w:val="28"/>
          <w:lang w:val="uk-UA"/>
        </w:rPr>
        <w:t xml:space="preserve"> грамотністю можна розуміти володіння прийомами роботи з різними матеріалами, вміння розрізняти і класифікувати події і явища, що спостерігаються, вміння викликати в поданні потрібні зорові образи, перетворювати і комбінувати їх в уяві.</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hAnsi="Times New Roman" w:cs="Times New Roman"/>
          <w:sz w:val="28"/>
          <w:szCs w:val="28"/>
          <w:lang w:val="uk-UA"/>
        </w:rPr>
        <w:t xml:space="preserve">Під терміном "графічна культура" можна розуміти сукупність знань про графічні способи, засоби, методи, правила відображення на папері графічної інформації, її читання, передачі, збереження, перетворення і використання у </w:t>
      </w:r>
      <w:r w:rsidRPr="006F5CF4">
        <w:rPr>
          <w:rFonts w:ascii="Times New Roman" w:hAnsi="Times New Roman" w:cs="Times New Roman"/>
          <w:sz w:val="28"/>
          <w:szCs w:val="28"/>
          <w:lang w:val="uk-UA"/>
        </w:rPr>
        <w:lastRenderedPageBreak/>
        <w:t>всіх сферах життя суспільства. Це здатність оперувати поняттями, які пов'язані із засобами візуалізації інформації. Це вміння точно передавати інформацію, використовуючи графічні засоби, вміння розрізняти форми, величини і пропорції.</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Виділяють наступні компоненти графічних знань: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1) геометричні (просторові) особливості зображення предметів (формуються в результаті спостереження; розвиваються на уроках математики, геометрії, технологій, образотоворчого мистецтва; під час навчання </w:t>
      </w:r>
      <w:r w:rsidR="00A328E2">
        <w:rPr>
          <w:rFonts w:ascii="Times New Roman" w:eastAsia="Times New Roman" w:hAnsi="Times New Roman" w:cs="Times New Roman"/>
          <w:sz w:val="28"/>
          <w:szCs w:val="28"/>
          <w:lang w:val="uk-UA" w:eastAsia="ru-RU"/>
        </w:rPr>
        <w:t>студентів-математиків розвиваються</w:t>
      </w:r>
      <w:r w:rsidRPr="006F5CF4">
        <w:rPr>
          <w:rFonts w:ascii="Times New Roman" w:eastAsia="Times New Roman" w:hAnsi="Times New Roman" w:cs="Times New Roman"/>
          <w:sz w:val="28"/>
          <w:szCs w:val="28"/>
          <w:lang w:val="uk-UA" w:eastAsia="ru-RU"/>
        </w:rPr>
        <w:t xml:space="preserve"> під час вивчення аналітичної геометрії, проективної геометрії, елементарної математики, математичного аналізу);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2) елементи креслення (їх особливість, призначення і т.д.; </w:t>
      </w:r>
      <w:r w:rsidR="00A328E2" w:rsidRPr="006F5CF4">
        <w:rPr>
          <w:rFonts w:ascii="Times New Roman" w:eastAsia="Times New Roman" w:hAnsi="Times New Roman" w:cs="Times New Roman"/>
          <w:sz w:val="28"/>
          <w:szCs w:val="28"/>
          <w:lang w:val="uk-UA" w:eastAsia="ru-RU"/>
        </w:rPr>
        <w:t xml:space="preserve">формуються </w:t>
      </w:r>
      <w:r w:rsidRPr="006F5CF4">
        <w:rPr>
          <w:rFonts w:ascii="Times New Roman" w:eastAsia="Times New Roman" w:hAnsi="Times New Roman" w:cs="Times New Roman"/>
          <w:sz w:val="28"/>
          <w:szCs w:val="28"/>
          <w:lang w:val="uk-UA" w:eastAsia="ru-RU"/>
        </w:rPr>
        <w:t xml:space="preserve">на уроках технологій, креслення, геометрії; </w:t>
      </w:r>
      <w:r w:rsidR="00A328E2" w:rsidRPr="006F5CF4">
        <w:rPr>
          <w:rFonts w:ascii="Times New Roman" w:eastAsia="Times New Roman" w:hAnsi="Times New Roman" w:cs="Times New Roman"/>
          <w:sz w:val="28"/>
          <w:szCs w:val="28"/>
          <w:lang w:val="uk-UA" w:eastAsia="ru-RU"/>
        </w:rPr>
        <w:t xml:space="preserve">розвиваються </w:t>
      </w:r>
      <w:r w:rsidRPr="006F5CF4">
        <w:rPr>
          <w:rFonts w:ascii="Times New Roman" w:eastAsia="Times New Roman" w:hAnsi="Times New Roman" w:cs="Times New Roman"/>
          <w:sz w:val="28"/>
          <w:szCs w:val="28"/>
          <w:lang w:val="uk-UA" w:eastAsia="ru-RU"/>
        </w:rPr>
        <w:t xml:space="preserve">під час вивчення аналітичної геометрії, проективної геометрії, елементарної математики);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3) спосіб побудови креслення (правило проектування, послідовність побудови і т.д; </w:t>
      </w:r>
      <w:r w:rsidR="00A328E2" w:rsidRPr="006F5CF4">
        <w:rPr>
          <w:rFonts w:ascii="Times New Roman" w:eastAsia="Times New Roman" w:hAnsi="Times New Roman" w:cs="Times New Roman"/>
          <w:sz w:val="28"/>
          <w:szCs w:val="28"/>
          <w:lang w:val="uk-UA" w:eastAsia="ru-RU"/>
        </w:rPr>
        <w:t xml:space="preserve">формуються </w:t>
      </w:r>
      <w:r w:rsidRPr="006F5CF4">
        <w:rPr>
          <w:rFonts w:ascii="Times New Roman" w:eastAsia="Times New Roman" w:hAnsi="Times New Roman" w:cs="Times New Roman"/>
          <w:sz w:val="28"/>
          <w:szCs w:val="28"/>
          <w:lang w:val="uk-UA" w:eastAsia="ru-RU"/>
        </w:rPr>
        <w:t xml:space="preserve">на уроках технологій, креслення, геометрії; під час навчання студентів-математиків </w:t>
      </w:r>
      <w:r w:rsidR="00A328E2" w:rsidRPr="006F5CF4">
        <w:rPr>
          <w:rFonts w:ascii="Times New Roman" w:eastAsia="Times New Roman" w:hAnsi="Times New Roman" w:cs="Times New Roman"/>
          <w:sz w:val="28"/>
          <w:szCs w:val="28"/>
          <w:lang w:val="uk-UA" w:eastAsia="ru-RU"/>
        </w:rPr>
        <w:t xml:space="preserve">розвиваються </w:t>
      </w:r>
      <w:r w:rsidR="00A328E2">
        <w:rPr>
          <w:rFonts w:ascii="Times New Roman" w:eastAsia="Times New Roman" w:hAnsi="Times New Roman" w:cs="Times New Roman"/>
          <w:sz w:val="28"/>
          <w:szCs w:val="28"/>
          <w:lang w:val="uk-UA" w:eastAsia="ru-RU"/>
        </w:rPr>
        <w:t>у процесі</w:t>
      </w:r>
      <w:r w:rsidRPr="006F5CF4">
        <w:rPr>
          <w:rFonts w:ascii="Times New Roman" w:eastAsia="Times New Roman" w:hAnsi="Times New Roman" w:cs="Times New Roman"/>
          <w:sz w:val="28"/>
          <w:szCs w:val="28"/>
          <w:lang w:val="uk-UA" w:eastAsia="ru-RU"/>
        </w:rPr>
        <w:t xml:space="preserve"> вивчення аналітичної та проективної геометрії);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4) креслярські інструменти циркуль, лінійка, кутник і т.п. (конструкція, призначення, прийоми роботи; </w:t>
      </w:r>
      <w:r w:rsidR="00A328E2" w:rsidRPr="006F5CF4">
        <w:rPr>
          <w:rFonts w:ascii="Times New Roman" w:eastAsia="Times New Roman" w:hAnsi="Times New Roman" w:cs="Times New Roman"/>
          <w:sz w:val="28"/>
          <w:szCs w:val="28"/>
          <w:lang w:val="uk-UA" w:eastAsia="ru-RU"/>
        </w:rPr>
        <w:t xml:space="preserve">формуються </w:t>
      </w:r>
      <w:r w:rsidRPr="006F5CF4">
        <w:rPr>
          <w:rFonts w:ascii="Times New Roman" w:eastAsia="Times New Roman" w:hAnsi="Times New Roman" w:cs="Times New Roman"/>
          <w:sz w:val="28"/>
          <w:szCs w:val="28"/>
          <w:lang w:val="uk-UA" w:eastAsia="ru-RU"/>
        </w:rPr>
        <w:t xml:space="preserve">на уроках технологій, креслення, геометрії; </w:t>
      </w:r>
      <w:r w:rsidR="00A328E2" w:rsidRPr="006F5CF4">
        <w:rPr>
          <w:rFonts w:ascii="Times New Roman" w:eastAsia="Times New Roman" w:hAnsi="Times New Roman" w:cs="Times New Roman"/>
          <w:sz w:val="28"/>
          <w:szCs w:val="28"/>
          <w:lang w:val="uk-UA" w:eastAsia="ru-RU"/>
        </w:rPr>
        <w:t xml:space="preserve">розвиваються </w:t>
      </w:r>
      <w:r w:rsidRPr="006F5CF4">
        <w:rPr>
          <w:rFonts w:ascii="Times New Roman" w:eastAsia="Times New Roman" w:hAnsi="Times New Roman" w:cs="Times New Roman"/>
          <w:sz w:val="28"/>
          <w:szCs w:val="28"/>
          <w:lang w:val="uk-UA" w:eastAsia="ru-RU"/>
        </w:rPr>
        <w:t xml:space="preserve">під час вивчення аналітичної та проективної геометрії);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5) матеріал (формат, якість туші, якість паперу, кальки і т.п.; розвиваються на уроках технологій, креслення, образотворче мистецтво).</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Аналіз поняття «графічні знання» дав можливість виділити елементи графічної грамотності, які доцільно формувати під час навчання геометрії: знання прийомів читання рисунків і основних геометричних побудов; знання графічних методів розв'язування задач, сформульованих на графічній, словесній, аналітичній мові; знання наочної моделі геометричної фігури, способів дії всередині наочної моделі, способів встановлення зв'язків між зазначеними моделями; знання і вміння візуалізації теоретичного матеріалу у </w:t>
      </w:r>
      <w:r w:rsidRPr="006F5CF4">
        <w:rPr>
          <w:rFonts w:ascii="Times New Roman" w:eastAsia="Times New Roman" w:hAnsi="Times New Roman" w:cs="Times New Roman"/>
          <w:sz w:val="28"/>
          <w:szCs w:val="28"/>
          <w:lang w:val="uk-UA" w:eastAsia="ru-RU"/>
        </w:rPr>
        <w:lastRenderedPageBreak/>
        <w:t xml:space="preserve">вигляді схем, графіків, опорних конспектів (з використанням математичної символіки). </w:t>
      </w:r>
    </w:p>
    <w:p w:rsidR="00AB7AAF" w:rsidRPr="006F5CF4" w:rsidRDefault="00502574"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Компоненти, що впливають на формування </w:t>
      </w:r>
      <w:r w:rsidR="00AB7AAF" w:rsidRPr="006F5CF4">
        <w:rPr>
          <w:rFonts w:ascii="Times New Roman" w:eastAsia="Times New Roman" w:hAnsi="Times New Roman" w:cs="Times New Roman"/>
          <w:sz w:val="28"/>
          <w:szCs w:val="28"/>
          <w:lang w:val="uk-UA" w:eastAsia="ru-RU"/>
        </w:rPr>
        <w:t>графічних знань.</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1. Область використання графічних зображень повинна охоплювати не тільки розв'язування задач, але й вивчення теоретичного матеріалу, охоплювати всю навчальну програму - опитування, закріплення, організацію позааудиторного заняття, і всі інші етапи процесу навчання математичних дисциплін.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2. Ознайомлення тих, хто навчається, з графічними зображеннями як засобами математичного дослідження принесе користь лише в тому випадку, якщо воно буде доведено до рівня самостійного застосування. </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3. Додаткова робота, пов'язана з формуванням деяких позапрограмних графічних умінь і навичок (на відомому студентам математичному матеріалі), може бути включена в існуючу методичну систему навчання, якщо розглядати її як навчальну роботу з формування розумових умінь та навичок, розвитку логічного та просторового мислення і математичних здібностей.</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Можна виділити наступні види графічної грамотності:</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1) функціональна графічна грамотність: той, кого навчають, знає основні положення теорії зображень фігур в паралельній проекції (зберігається паралельність прямих, зберігається просте відношення відрізків на одній або паралельних прямих, зображення спряжених діаметрів еліпса – афінна геометрія); вміє проводити аналіз метричних відношень на оригіналі і враховує їх при зображенні фігури; вміє з основних примітивів комбінувати нову фігуру, з огляду на поєднання фігур із загальних елементів; вміє зафарбувати частину даної фігури, об'єднання або перетин двох многокутників; вміє позначати в фігурі дані елементи (вершини, сторони, кути) – формується і розвивається під час вивчення конструктивної та проективної геометрій;</w:t>
      </w:r>
    </w:p>
    <w:p w:rsidR="00AB7AAF" w:rsidRPr="006F5CF4" w:rsidRDefault="00AB7AAF"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 xml:space="preserve">2) дослідницька графічна грамотність: студент знає найпростіший математичний апарат машинної графіки: параметричні рівняння відрізка, кола, еліпса; аналітичне завдання елементів многокутника, аналітичне завдання </w:t>
      </w:r>
      <w:r w:rsidRPr="006F5CF4">
        <w:rPr>
          <w:rFonts w:ascii="Times New Roman" w:eastAsia="Times New Roman" w:hAnsi="Times New Roman" w:cs="Times New Roman"/>
          <w:sz w:val="28"/>
          <w:szCs w:val="28"/>
          <w:lang w:val="uk-UA" w:eastAsia="ru-RU"/>
        </w:rPr>
        <w:lastRenderedPageBreak/>
        <w:t xml:space="preserve">рухів, гомотетії, стиснення до осі; вміє організовувати комп'ютерний експеримент під керівництвом викладача (аналітична, проективна геометрії, знання комп'ютерних програм, зокрема </w:t>
      </w:r>
      <w:r w:rsidRPr="006F5CF4">
        <w:rPr>
          <w:rFonts w:ascii="Times New Roman" w:eastAsia="Times New Roman" w:hAnsi="Times New Roman" w:cs="Times New Roman"/>
          <w:sz w:val="28"/>
          <w:szCs w:val="28"/>
          <w:lang w:val="en-US" w:eastAsia="ru-RU"/>
        </w:rPr>
        <w:t>Gran</w:t>
      </w:r>
      <w:r w:rsidRPr="006F5CF4">
        <w:rPr>
          <w:rFonts w:ascii="Times New Roman" w:eastAsia="Times New Roman" w:hAnsi="Times New Roman" w:cs="Times New Roman"/>
          <w:sz w:val="28"/>
          <w:szCs w:val="28"/>
          <w:lang w:val="uk-UA" w:eastAsia="ru-RU"/>
        </w:rPr>
        <w:t xml:space="preserve">, </w:t>
      </w:r>
      <w:r w:rsidRPr="006F5CF4">
        <w:rPr>
          <w:rFonts w:ascii="Times New Roman" w:eastAsia="Times New Roman" w:hAnsi="Times New Roman" w:cs="Times New Roman"/>
          <w:sz w:val="28"/>
          <w:szCs w:val="28"/>
          <w:lang w:val="en-US" w:eastAsia="ru-RU"/>
        </w:rPr>
        <w:t>DG</w:t>
      </w:r>
      <w:r w:rsidRPr="006F5CF4">
        <w:rPr>
          <w:rFonts w:ascii="Times New Roman" w:eastAsia="Times New Roman" w:hAnsi="Times New Roman" w:cs="Times New Roman"/>
          <w:sz w:val="28"/>
          <w:szCs w:val="28"/>
          <w:lang w:val="uk-UA" w:eastAsia="ru-RU"/>
        </w:rPr>
        <w:t xml:space="preserve">, </w:t>
      </w:r>
      <w:r w:rsidRPr="006F5CF4">
        <w:rPr>
          <w:rFonts w:ascii="Times New Roman" w:eastAsia="Times New Roman" w:hAnsi="Times New Roman" w:cs="Times New Roman"/>
          <w:sz w:val="28"/>
          <w:szCs w:val="28"/>
          <w:lang w:val="en-US" w:eastAsia="ru-RU"/>
        </w:rPr>
        <w:t>Paint</w:t>
      </w:r>
      <w:r w:rsidRPr="006F5CF4">
        <w:rPr>
          <w:rFonts w:ascii="Times New Roman" w:eastAsia="Times New Roman" w:hAnsi="Times New Roman" w:cs="Times New Roman"/>
          <w:sz w:val="28"/>
          <w:szCs w:val="28"/>
          <w:lang w:val="uk-UA" w:eastAsia="ru-RU"/>
        </w:rPr>
        <w:t xml:space="preserve"> тощо).  </w:t>
      </w:r>
    </w:p>
    <w:p w:rsidR="00AB7AAF" w:rsidRPr="006F5CF4" w:rsidRDefault="00AB7AAF" w:rsidP="007C2FA2">
      <w:pPr>
        <w:spacing w:after="0" w:line="360" w:lineRule="auto"/>
        <w:ind w:firstLine="709"/>
        <w:jc w:val="both"/>
        <w:rPr>
          <w:rFonts w:ascii="Times New Roman" w:eastAsia="Times New Roman" w:hAnsi="Times New Roman" w:cs="Times New Roman"/>
          <w:color w:val="000000"/>
          <w:sz w:val="28"/>
          <w:szCs w:val="28"/>
          <w:lang w:val="uk-UA" w:eastAsia="ru-RU"/>
        </w:rPr>
      </w:pPr>
      <w:r w:rsidRPr="006F5CF4">
        <w:rPr>
          <w:rFonts w:ascii="Times New Roman" w:eastAsia="Times New Roman" w:hAnsi="Times New Roman" w:cs="Times New Roman"/>
          <w:color w:val="000000"/>
          <w:sz w:val="28"/>
          <w:szCs w:val="28"/>
          <w:lang w:val="uk-UA" w:eastAsia="ru-RU"/>
        </w:rPr>
        <w:t xml:space="preserve">Під функціонально-графічною грамотністю слід розуміти наявність у студентів системи функціонально-графічних знань і функціонально-графічних умінь, необхідних для читання і зображення графіків елементарних функцій </w:t>
      </w:r>
      <w:r w:rsidRPr="006F5CF4">
        <w:rPr>
          <w:rFonts w:ascii="Times New Roman" w:eastAsia="Times New Roman" w:hAnsi="Times New Roman" w:cs="Times New Roman"/>
          <w:sz w:val="28"/>
          <w:szCs w:val="28"/>
          <w:lang w:val="uk-UA" w:eastAsia="ru-RU"/>
        </w:rPr>
        <w:t>[</w:t>
      </w:r>
      <w:r w:rsidR="007C2FA2">
        <w:rPr>
          <w:rFonts w:ascii="Times New Roman" w:eastAsia="Times New Roman" w:hAnsi="Times New Roman" w:cs="Times New Roman"/>
          <w:sz w:val="28"/>
          <w:szCs w:val="28"/>
          <w:lang w:val="uk-UA" w:eastAsia="ru-RU"/>
        </w:rPr>
        <w:t>7</w:t>
      </w:r>
      <w:fldSimple w:instr=" REF _Ref510045397 \r \h  \* MERGEFORMAT "/>
      <w:r w:rsidRPr="006F5CF4">
        <w:rPr>
          <w:rFonts w:ascii="Times New Roman" w:eastAsia="Times New Roman" w:hAnsi="Times New Roman" w:cs="Times New Roman"/>
          <w:sz w:val="28"/>
          <w:szCs w:val="28"/>
          <w:lang w:val="uk-UA" w:eastAsia="ru-RU"/>
        </w:rPr>
        <w:t>]</w:t>
      </w:r>
      <w:r w:rsidRPr="006F5CF4">
        <w:rPr>
          <w:rFonts w:ascii="Times New Roman" w:eastAsia="Times New Roman" w:hAnsi="Times New Roman" w:cs="Times New Roman"/>
          <w:color w:val="000000"/>
          <w:sz w:val="28"/>
          <w:szCs w:val="28"/>
          <w:lang w:val="uk-UA" w:eastAsia="ru-RU"/>
        </w:rPr>
        <w:t>.</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Процес формування графічної грамотності повинен мати різні рівні оволодіння матеріалом (від знайомства з основними поняттями та визначеннями до вміння використовувати їх під час практичної роботи</w:t>
      </w:r>
      <w:r w:rsidR="007C2FA2">
        <w:rPr>
          <w:rFonts w:ascii="Times New Roman" w:hAnsi="Times New Roman" w:cs="Times New Roman"/>
          <w:sz w:val="28"/>
          <w:szCs w:val="28"/>
          <w:lang w:val="uk-UA"/>
        </w:rPr>
        <w:t>,</w:t>
      </w:r>
      <w:r w:rsidRPr="006F5CF4">
        <w:rPr>
          <w:rFonts w:ascii="Times New Roman" w:hAnsi="Times New Roman" w:cs="Times New Roman"/>
          <w:sz w:val="28"/>
          <w:szCs w:val="28"/>
          <w:lang w:val="uk-UA"/>
        </w:rPr>
        <w:t xml:space="preserve"> до стійких навичок і творчого осмислення способів їх реалізації в подальшій професійній діяльності). </w:t>
      </w:r>
    </w:p>
    <w:p w:rsidR="00984E57" w:rsidRDefault="00AB7AAF" w:rsidP="007C2FA2">
      <w:pPr>
        <w:spacing w:after="0" w:line="360" w:lineRule="auto"/>
        <w:ind w:firstLine="709"/>
        <w:jc w:val="both"/>
        <w:rPr>
          <w:rFonts w:ascii="Times New Roman" w:hAnsi="Times New Roman" w:cs="Times New Roman"/>
          <w:sz w:val="28"/>
          <w:szCs w:val="28"/>
          <w:lang w:val="en-US"/>
        </w:rPr>
      </w:pPr>
      <w:r w:rsidRPr="006F5CF4">
        <w:rPr>
          <w:rFonts w:ascii="Times New Roman" w:hAnsi="Times New Roman" w:cs="Times New Roman"/>
          <w:sz w:val="28"/>
          <w:szCs w:val="28"/>
          <w:lang w:val="uk-UA"/>
        </w:rPr>
        <w:t>Отже, під час підготовки майбутнього вчителя математики є можливість формувати графічну грамотність. Під час вивчення курсу математичного аналізу у студентів розвивається, сформована у школі, функціональна графічна грамотність. Під час вивчення дискретної математики є можливість розвивати графічну грамотність під час вивчення питань, що стосуються графів. Але найбільшими можливостями щодо розвитку графічної грамотності у майбутніх вчителів математи</w:t>
      </w:r>
      <w:r w:rsidR="007C2FA2">
        <w:rPr>
          <w:rFonts w:ascii="Times New Roman" w:hAnsi="Times New Roman" w:cs="Times New Roman"/>
          <w:sz w:val="28"/>
          <w:szCs w:val="28"/>
          <w:lang w:val="uk-UA"/>
        </w:rPr>
        <w:t>ки володіє курс вищої геометрії</w:t>
      </w:r>
      <w:r w:rsidRPr="006F5CF4">
        <w:rPr>
          <w:rFonts w:ascii="Times New Roman" w:hAnsi="Times New Roman" w:cs="Times New Roman"/>
          <w:sz w:val="28"/>
          <w:szCs w:val="28"/>
          <w:lang w:val="uk-UA"/>
        </w:rPr>
        <w:t xml:space="preserve"> </w:t>
      </w:r>
      <w:r w:rsidR="007C2FA2">
        <w:rPr>
          <w:rFonts w:ascii="Times New Roman" w:hAnsi="Times New Roman" w:cs="Times New Roman"/>
          <w:sz w:val="28"/>
          <w:szCs w:val="28"/>
          <w:lang w:val="uk-UA"/>
        </w:rPr>
        <w:t>(</w:t>
      </w:r>
      <w:r w:rsidRPr="006F5CF4">
        <w:rPr>
          <w:rFonts w:ascii="Times New Roman" w:hAnsi="Times New Roman" w:cs="Times New Roman"/>
          <w:sz w:val="28"/>
          <w:szCs w:val="28"/>
          <w:lang w:val="uk-UA"/>
        </w:rPr>
        <w:t>зокрема конструктивн</w:t>
      </w:r>
      <w:r w:rsidR="007C2FA2">
        <w:rPr>
          <w:rFonts w:ascii="Times New Roman" w:hAnsi="Times New Roman" w:cs="Times New Roman"/>
          <w:sz w:val="28"/>
          <w:szCs w:val="28"/>
          <w:lang w:val="uk-UA"/>
        </w:rPr>
        <w:t>ої</w:t>
      </w:r>
      <w:r w:rsidRPr="006F5CF4">
        <w:rPr>
          <w:rFonts w:ascii="Times New Roman" w:hAnsi="Times New Roman" w:cs="Times New Roman"/>
          <w:sz w:val="28"/>
          <w:szCs w:val="28"/>
          <w:lang w:val="uk-UA"/>
        </w:rPr>
        <w:t xml:space="preserve"> </w:t>
      </w:r>
      <w:r w:rsidR="007C2FA2">
        <w:rPr>
          <w:rFonts w:ascii="Times New Roman" w:hAnsi="Times New Roman" w:cs="Times New Roman"/>
          <w:sz w:val="28"/>
          <w:szCs w:val="28"/>
          <w:lang w:val="uk-UA"/>
        </w:rPr>
        <w:t>та</w:t>
      </w:r>
      <w:r w:rsidRPr="006F5CF4">
        <w:rPr>
          <w:rFonts w:ascii="Times New Roman" w:hAnsi="Times New Roman" w:cs="Times New Roman"/>
          <w:sz w:val="28"/>
          <w:szCs w:val="28"/>
          <w:lang w:val="uk-UA"/>
        </w:rPr>
        <w:t xml:space="preserve"> проективної геометрії</w:t>
      </w:r>
      <w:r w:rsidR="007C2FA2">
        <w:rPr>
          <w:rFonts w:ascii="Times New Roman" w:hAnsi="Times New Roman" w:cs="Times New Roman"/>
          <w:sz w:val="28"/>
          <w:szCs w:val="28"/>
          <w:lang w:val="uk-UA"/>
        </w:rPr>
        <w:t>)</w:t>
      </w:r>
      <w:r w:rsidRPr="006F5CF4">
        <w:rPr>
          <w:rFonts w:ascii="Times New Roman" w:hAnsi="Times New Roman" w:cs="Times New Roman"/>
          <w:sz w:val="28"/>
          <w:szCs w:val="28"/>
          <w:lang w:val="uk-UA"/>
        </w:rPr>
        <w:t>. Крім того під час вивчення будь-яких дисциплін математичного циклу, є можливість навчити студентів складати опорні схеми, таблиці, короткі конспекти (і все це з використанням символів), які б охоплювали певний теоретичний матеріал [</w:t>
      </w:r>
      <w:r w:rsidR="00984E57" w:rsidRPr="00984E57">
        <w:rPr>
          <w:rFonts w:ascii="Times New Roman" w:hAnsi="Times New Roman" w:cs="Times New Roman"/>
          <w:sz w:val="28"/>
          <w:szCs w:val="28"/>
          <w:lang w:val="uk-UA"/>
        </w:rPr>
        <w:t xml:space="preserve">4; </w:t>
      </w:r>
      <w:r w:rsidRPr="006F5CF4">
        <w:rPr>
          <w:rFonts w:ascii="Times New Roman" w:hAnsi="Times New Roman" w:cs="Times New Roman"/>
          <w:sz w:val="28"/>
          <w:szCs w:val="28"/>
          <w:lang w:val="uk-UA"/>
        </w:rPr>
        <w:t>5</w:t>
      </w:r>
      <w:r w:rsidR="00984E57" w:rsidRPr="00984E57">
        <w:rPr>
          <w:rFonts w:ascii="Times New Roman" w:hAnsi="Times New Roman" w:cs="Times New Roman"/>
          <w:sz w:val="28"/>
          <w:szCs w:val="28"/>
          <w:lang w:val="uk-UA"/>
        </w:rPr>
        <w:t>; 6</w:t>
      </w:r>
      <w:r w:rsidRPr="006F5CF4">
        <w:rPr>
          <w:rFonts w:ascii="Times New Roman" w:hAnsi="Times New Roman" w:cs="Times New Roman"/>
          <w:sz w:val="28"/>
          <w:szCs w:val="28"/>
          <w:lang w:val="uk-UA"/>
        </w:rPr>
        <w:t xml:space="preserve">]. </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Таким чином, формувати графічну грамотність у студентів-математиків можна в три етапи: під час лекційних занять; практичних занять; самостійної позааудиторної роботи.</w:t>
      </w:r>
      <w:r w:rsidR="007C2FA2">
        <w:rPr>
          <w:rFonts w:ascii="Times New Roman" w:hAnsi="Times New Roman" w:cs="Times New Roman"/>
          <w:sz w:val="28"/>
          <w:szCs w:val="28"/>
          <w:lang w:val="uk-UA"/>
        </w:rPr>
        <w:t xml:space="preserve"> </w:t>
      </w:r>
      <w:r w:rsidRPr="006F5CF4">
        <w:rPr>
          <w:rFonts w:ascii="Times New Roman" w:hAnsi="Times New Roman" w:cs="Times New Roman"/>
          <w:sz w:val="28"/>
          <w:szCs w:val="28"/>
          <w:lang w:val="uk-UA"/>
        </w:rPr>
        <w:t xml:space="preserve">Так, наприклад, під час лекційних занять з вищої геометрії ми формуємо у студентів здатність оперувати поняттями, які пов'язані із засобами візуалізації інформації, вміння розрізняти форми, величини і пропорції різних фігур, вчимо точно передавати інформацію, використовуючи графічні засоби для створення опорних конспектів. Під час практичних занять </w:t>
      </w:r>
      <w:r w:rsidRPr="006F5CF4">
        <w:rPr>
          <w:rFonts w:ascii="Times New Roman" w:hAnsi="Times New Roman" w:cs="Times New Roman"/>
          <w:sz w:val="28"/>
          <w:szCs w:val="28"/>
          <w:lang w:val="uk-UA"/>
        </w:rPr>
        <w:lastRenderedPageBreak/>
        <w:t>навча</w:t>
      </w:r>
      <w:r w:rsidR="007C2FA2">
        <w:rPr>
          <w:rFonts w:ascii="Times New Roman" w:hAnsi="Times New Roman" w:cs="Times New Roman"/>
          <w:sz w:val="28"/>
          <w:szCs w:val="28"/>
          <w:lang w:val="uk-UA"/>
        </w:rPr>
        <w:t>ємо</w:t>
      </w:r>
      <w:r w:rsidRPr="006F5CF4">
        <w:rPr>
          <w:rFonts w:ascii="Times New Roman" w:hAnsi="Times New Roman" w:cs="Times New Roman"/>
          <w:sz w:val="28"/>
          <w:szCs w:val="28"/>
          <w:lang w:val="uk-UA"/>
        </w:rPr>
        <w:t xml:space="preserve"> студентів правильно використовувати креслярські інструменти.</w:t>
      </w:r>
      <w:r w:rsidR="002969C4" w:rsidRPr="006F5CF4">
        <w:rPr>
          <w:rFonts w:ascii="Times New Roman" w:hAnsi="Times New Roman" w:cs="Times New Roman"/>
          <w:sz w:val="28"/>
          <w:szCs w:val="28"/>
          <w:lang w:val="uk-UA"/>
        </w:rPr>
        <w:t xml:space="preserve"> Тут у нагоді буде наступна пам'ятка.</w:t>
      </w:r>
    </w:p>
    <w:p w:rsidR="002969C4" w:rsidRPr="006F5CF4" w:rsidRDefault="002969C4" w:rsidP="007C2FA2">
      <w:pPr>
        <w:pStyle w:val="a5"/>
        <w:shd w:val="clear" w:color="auto" w:fill="FFFFFF"/>
        <w:tabs>
          <w:tab w:val="left" w:pos="709"/>
        </w:tabs>
        <w:spacing w:before="0" w:beforeAutospacing="0" w:after="0" w:afterAutospacing="0" w:line="360" w:lineRule="auto"/>
        <w:ind w:firstLine="709"/>
        <w:jc w:val="center"/>
        <w:rPr>
          <w:b/>
          <w:sz w:val="28"/>
          <w:szCs w:val="28"/>
          <w:lang w:val="uk-UA"/>
        </w:rPr>
      </w:pPr>
      <w:r w:rsidRPr="006F5CF4">
        <w:rPr>
          <w:b/>
          <w:sz w:val="28"/>
          <w:szCs w:val="28"/>
          <w:lang w:val="uk-UA"/>
        </w:rPr>
        <w:t>Як працювати креслярськими інструментами.</w:t>
      </w:r>
    </w:p>
    <w:p w:rsidR="002969C4" w:rsidRPr="006F5CF4" w:rsidRDefault="002969C4" w:rsidP="007C2FA2">
      <w:pPr>
        <w:pStyle w:val="a5"/>
        <w:shd w:val="clear" w:color="auto" w:fill="FFFFFF"/>
        <w:tabs>
          <w:tab w:val="left" w:pos="284"/>
          <w:tab w:val="left" w:pos="851"/>
        </w:tabs>
        <w:spacing w:before="0" w:beforeAutospacing="0" w:after="0" w:afterAutospacing="0" w:line="360" w:lineRule="auto"/>
        <w:ind w:firstLine="709"/>
        <w:jc w:val="both"/>
        <w:rPr>
          <w:sz w:val="28"/>
          <w:szCs w:val="28"/>
          <w:lang w:val="uk-UA"/>
        </w:rPr>
      </w:pPr>
      <w:r w:rsidRPr="006F5CF4">
        <w:rPr>
          <w:b/>
          <w:sz w:val="28"/>
          <w:szCs w:val="28"/>
          <w:lang w:val="uk-UA"/>
        </w:rPr>
        <w:t>Лінійка.</w:t>
      </w:r>
      <w:r w:rsidRPr="006F5CF4">
        <w:rPr>
          <w:sz w:val="28"/>
          <w:szCs w:val="28"/>
          <w:lang w:val="uk-UA"/>
        </w:rPr>
        <w:t xml:space="preserve"> Проводячи лінії по лінійці або косинці, олівець трохи нахиляють в сторону руху. Горизонтальні лінії проводять по лінійці зліва направо; вертикальні і похилі лінії - від низу до верху. При наведенні креслення, щоб отримати більш чіткі і рівні лінії, олівець можна вести повторно і в зворотному напрямку. Олівець тримають трьома пальцями: великим, середнім і вказівним. </w:t>
      </w:r>
    </w:p>
    <w:p w:rsidR="002969C4" w:rsidRPr="006F5CF4" w:rsidRDefault="002969C4" w:rsidP="007C2FA2">
      <w:pPr>
        <w:pStyle w:val="a5"/>
        <w:shd w:val="clear" w:color="auto" w:fill="FFFFFF"/>
        <w:tabs>
          <w:tab w:val="left" w:pos="709"/>
        </w:tabs>
        <w:spacing w:before="0" w:beforeAutospacing="0" w:after="0" w:afterAutospacing="0" w:line="360" w:lineRule="auto"/>
        <w:ind w:firstLine="709"/>
        <w:jc w:val="both"/>
        <w:rPr>
          <w:sz w:val="28"/>
          <w:szCs w:val="28"/>
          <w:lang w:val="uk-UA"/>
        </w:rPr>
      </w:pPr>
      <w:r w:rsidRPr="006F5CF4">
        <w:rPr>
          <w:b/>
          <w:sz w:val="28"/>
          <w:szCs w:val="28"/>
          <w:lang w:val="uk-UA"/>
        </w:rPr>
        <w:t>Правильна робота циркулем.</w:t>
      </w:r>
      <w:r w:rsidRPr="006F5CF4">
        <w:rPr>
          <w:sz w:val="28"/>
          <w:szCs w:val="28"/>
          <w:lang w:val="uk-UA"/>
        </w:rPr>
        <w:t xml:space="preserve"> Запам'ятайте, що при проведенні дуг кола ніжку циркуля ставлять в центр. Циркуль обертають за головку великим і вказівним пальцями в напрямку руху годинникової стрілки. Коротка ніжка з олівцевої вставкою і голка циркуля в робочому положенні повинні бути паралельні між собою. Під час обертання циркуль можна трохи нахиляти вперед. При проведенні кіл циркуль злегка нахиляють в сторону руху.</w:t>
      </w:r>
    </w:p>
    <w:p w:rsidR="002969C4" w:rsidRPr="006F5CF4" w:rsidRDefault="002969C4" w:rsidP="007C2FA2">
      <w:pPr>
        <w:pStyle w:val="a5"/>
        <w:shd w:val="clear" w:color="auto" w:fill="FFFFFF"/>
        <w:tabs>
          <w:tab w:val="left" w:pos="709"/>
        </w:tabs>
        <w:spacing w:before="0" w:beforeAutospacing="0" w:after="0" w:afterAutospacing="0" w:line="360" w:lineRule="auto"/>
        <w:ind w:firstLine="709"/>
        <w:jc w:val="both"/>
        <w:rPr>
          <w:sz w:val="28"/>
          <w:szCs w:val="28"/>
          <w:lang w:val="uk-UA"/>
        </w:rPr>
      </w:pPr>
      <w:r w:rsidRPr="006F5CF4">
        <w:rPr>
          <w:b/>
          <w:sz w:val="28"/>
          <w:szCs w:val="28"/>
          <w:lang w:val="uk-UA"/>
        </w:rPr>
        <w:t xml:space="preserve">Креслярські хитрощі. </w:t>
      </w:r>
      <w:r w:rsidRPr="006F5CF4">
        <w:rPr>
          <w:sz w:val="28"/>
          <w:szCs w:val="28"/>
          <w:lang w:val="uk-UA"/>
        </w:rPr>
        <w:t>Умовні типи лінії креслення: суцільна товста основна, штрихова, штрих-пунктирна і суцільна тонка. Різні товщини (але не різна товщина «всередині» лінії) дозволяють сприймати лінії не всі відразу, а послідовно. При цьому створюється відчуття легкості читання креслення. Умова креслення фігури – товщина ліній в кресленнях. Товщину ліній, так само як і довжину штрихів і відстань між ними, не слід відкладати по масштабній лінійці, а тільки на око, по виробленому «для себе» ідеалу.</w:t>
      </w:r>
    </w:p>
    <w:p w:rsidR="002969C4" w:rsidRPr="006F5CF4" w:rsidRDefault="002969C4" w:rsidP="007C2FA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F5CF4">
        <w:rPr>
          <w:rFonts w:ascii="Times New Roman" w:eastAsia="Times New Roman" w:hAnsi="Times New Roman" w:cs="Times New Roman"/>
          <w:sz w:val="28"/>
          <w:szCs w:val="28"/>
          <w:lang w:val="uk-UA" w:eastAsia="ru-RU"/>
        </w:rPr>
        <w:t>У позааудиторній роботі формування графічної грамотності може відбуватися під час виконання студентами індивідуальних завдань, пов'язаних із задачами на побудову, зображенням фігур (плоских і просторових, тіл обертання та їх комбінацій), складанням блок-схем чи опорних конспектів до лекцій, формування алгоритмів для розв'язування задач у вигляді схем тощо.</w:t>
      </w:r>
    </w:p>
    <w:p w:rsidR="00AB7AAF" w:rsidRPr="006F5CF4" w:rsidRDefault="00AB7AAF" w:rsidP="007C2FA2">
      <w:pPr>
        <w:spacing w:after="0" w:line="360" w:lineRule="auto"/>
        <w:ind w:firstLine="709"/>
        <w:jc w:val="both"/>
        <w:rPr>
          <w:rFonts w:ascii="Times New Roman" w:hAnsi="Times New Roman" w:cs="Times New Roman"/>
          <w:b/>
          <w:sz w:val="28"/>
          <w:szCs w:val="28"/>
          <w:lang w:val="uk-UA"/>
        </w:rPr>
      </w:pPr>
      <w:r w:rsidRPr="006F5CF4">
        <w:rPr>
          <w:rFonts w:ascii="Times New Roman" w:hAnsi="Times New Roman" w:cs="Times New Roman"/>
          <w:sz w:val="28"/>
          <w:szCs w:val="28"/>
          <w:lang w:val="uk-UA"/>
        </w:rPr>
        <w:t xml:space="preserve">Під час вивчення у курсі аналітичної геометрії елементів конструктивної геометрії маємо можливість розвивати графічну грамотність, сформовану у студентів під час вивчення шкільних курсів геометрії та креслення, технічної праці. </w:t>
      </w:r>
      <w:r w:rsidR="007C2FA2">
        <w:rPr>
          <w:rFonts w:ascii="Times New Roman" w:hAnsi="Times New Roman" w:cs="Times New Roman"/>
          <w:sz w:val="28"/>
          <w:szCs w:val="28"/>
          <w:lang w:val="uk-UA"/>
        </w:rPr>
        <w:t>Ф</w:t>
      </w:r>
      <w:r w:rsidR="007C2FA2" w:rsidRPr="006F5CF4">
        <w:rPr>
          <w:rFonts w:ascii="Times New Roman" w:hAnsi="Times New Roman" w:cs="Times New Roman"/>
          <w:sz w:val="28"/>
          <w:szCs w:val="28"/>
          <w:lang w:val="uk-UA"/>
        </w:rPr>
        <w:t xml:space="preserve">ормуються </w:t>
      </w:r>
      <w:r w:rsidR="007C2FA2">
        <w:rPr>
          <w:rFonts w:ascii="Times New Roman" w:hAnsi="Times New Roman" w:cs="Times New Roman"/>
          <w:sz w:val="28"/>
          <w:szCs w:val="28"/>
          <w:lang w:val="uk-UA"/>
        </w:rPr>
        <w:t xml:space="preserve">і розвиваються </w:t>
      </w:r>
      <w:r w:rsidR="007C2FA2" w:rsidRPr="006F5CF4">
        <w:rPr>
          <w:rFonts w:ascii="Times New Roman" w:hAnsi="Times New Roman" w:cs="Times New Roman"/>
          <w:sz w:val="28"/>
          <w:szCs w:val="28"/>
          <w:lang w:val="uk-UA"/>
        </w:rPr>
        <w:t xml:space="preserve">графічні вміння будувати криві та поверхні </w:t>
      </w:r>
      <w:r w:rsidR="007C2FA2" w:rsidRPr="006F5CF4">
        <w:rPr>
          <w:rFonts w:ascii="Times New Roman" w:hAnsi="Times New Roman" w:cs="Times New Roman"/>
          <w:sz w:val="28"/>
          <w:szCs w:val="28"/>
          <w:lang w:val="uk-UA"/>
        </w:rPr>
        <w:lastRenderedPageBreak/>
        <w:t>другого порядку у системі координат; виконувати геометричні побудови за допомогою циркуля та лінійки, розв'язувати задачі з використанням правил зображення фігур на площині, з використанням геометричних перетворень.</w:t>
      </w:r>
      <w:r w:rsidR="00A8503D">
        <w:rPr>
          <w:rFonts w:ascii="Times New Roman" w:hAnsi="Times New Roman" w:cs="Times New Roman"/>
          <w:sz w:val="28"/>
          <w:szCs w:val="28"/>
          <w:lang w:val="uk-UA"/>
        </w:rPr>
        <w:t xml:space="preserve"> </w:t>
      </w:r>
      <w:r w:rsidRPr="006F5CF4">
        <w:rPr>
          <w:rFonts w:ascii="Times New Roman" w:hAnsi="Times New Roman" w:cs="Times New Roman"/>
          <w:sz w:val="28"/>
          <w:szCs w:val="28"/>
          <w:lang w:val="uk-UA"/>
        </w:rPr>
        <w:t xml:space="preserve">Геометричні задачі на побудову, надають багато матеріалу для розвитку математичного мислення, графічної грамотності, просторового та  логічного мислення. Геометричні побудови є дуже важливим компонентом математичної освіти, вони являють собою потужне знаряддя геометричних досліджень. Велика кількість креслярських методів спираються на розв’язки геометричних задач на побудову. </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sz w:val="28"/>
          <w:szCs w:val="28"/>
          <w:lang w:val="uk-UA"/>
        </w:rPr>
        <w:t>Якщо вивчати курс проективної геометрії синтетично, то є можливість розвинути у майбутнього вчителя математики не лише просторову уяву, а й графічні вміння, оскільки ця геометрія вивчає закони зображення просторових фігур на площині: паралельне та центральне проекціювання; побудову перерізів, які виконують із врахуванням того, щоб зображення було правильним, наочним, метрично визначеним тощо, що не можливо без використання різних креслярських законів, які студенти повинні знати із шкільного курсу креслення; розв'язування конструктивних задач за допомогою однієї лінійки. Крім цього під час вивчення проективної геометрії є можливість формувати у студентів охайність у виконанні креслення, навчати використовувати різні кольори для виділення головного у рисунку, створювати алгоритми розв'язування задач з використанням символіки тощо.</w:t>
      </w:r>
    </w:p>
    <w:p w:rsidR="00AB7AAF" w:rsidRPr="006F5CF4" w:rsidRDefault="00AB7AAF" w:rsidP="007C2FA2">
      <w:pPr>
        <w:spacing w:after="0" w:line="360" w:lineRule="auto"/>
        <w:ind w:firstLine="709"/>
        <w:jc w:val="both"/>
        <w:rPr>
          <w:rFonts w:ascii="Times New Roman" w:hAnsi="Times New Roman" w:cs="Times New Roman"/>
          <w:sz w:val="28"/>
          <w:szCs w:val="28"/>
          <w:lang w:val="uk-UA"/>
        </w:rPr>
      </w:pPr>
      <w:r w:rsidRPr="006F5CF4">
        <w:rPr>
          <w:rFonts w:ascii="Times New Roman" w:hAnsi="Times New Roman" w:cs="Times New Roman"/>
          <w:b/>
          <w:sz w:val="28"/>
          <w:szCs w:val="28"/>
          <w:lang w:val="uk-UA"/>
        </w:rPr>
        <w:t>Висновки.</w:t>
      </w:r>
      <w:r w:rsidRPr="006F5CF4">
        <w:rPr>
          <w:rFonts w:ascii="Times New Roman" w:hAnsi="Times New Roman" w:cs="Times New Roman"/>
          <w:sz w:val="28"/>
          <w:szCs w:val="28"/>
          <w:lang w:val="uk-UA"/>
        </w:rPr>
        <w:t xml:space="preserve"> Отже, формування графічної грамотності у майбутніх вчителів математики полягає в підготовці випускників, які вільно володіють графічною діяльністю, системою знань про графічні методи, способи, засоби, правила відображення, збереження, передачі, перетворення інформації і їх використання в самих різних сферах життя суспільства. У підготовці випускників, здатних застосовувати отримані знання, вміння і навички в умовах життя сучасного інформаційного суспільства.</w:t>
      </w:r>
    </w:p>
    <w:p w:rsidR="002969C4" w:rsidRPr="006F5CF4" w:rsidRDefault="002969C4" w:rsidP="007C2FA2">
      <w:pPr>
        <w:tabs>
          <w:tab w:val="left" w:pos="993"/>
        </w:tabs>
        <w:spacing w:after="0" w:line="360" w:lineRule="auto"/>
        <w:ind w:firstLine="709"/>
        <w:jc w:val="center"/>
        <w:rPr>
          <w:rFonts w:ascii="Times New Roman" w:hAnsi="Times New Roman" w:cs="Times New Roman"/>
          <w:b/>
          <w:sz w:val="28"/>
          <w:szCs w:val="28"/>
          <w:lang w:val="uk-UA"/>
        </w:rPr>
      </w:pPr>
    </w:p>
    <w:p w:rsidR="00AB7AAF" w:rsidRPr="006F5CF4" w:rsidRDefault="00156427" w:rsidP="007C2FA2">
      <w:pPr>
        <w:tabs>
          <w:tab w:val="left" w:pos="993"/>
        </w:tabs>
        <w:spacing w:after="0" w:line="360" w:lineRule="auto"/>
        <w:ind w:firstLine="709"/>
        <w:jc w:val="center"/>
        <w:rPr>
          <w:rFonts w:ascii="Times New Roman" w:hAnsi="Times New Roman" w:cs="Times New Roman"/>
          <w:b/>
          <w:sz w:val="28"/>
          <w:szCs w:val="28"/>
          <w:lang w:val="uk-UA"/>
        </w:rPr>
      </w:pPr>
      <w:r w:rsidRPr="006F5CF4">
        <w:rPr>
          <w:rFonts w:ascii="Times New Roman" w:hAnsi="Times New Roman" w:cs="Times New Roman"/>
          <w:b/>
          <w:sz w:val="28"/>
          <w:szCs w:val="28"/>
          <w:lang w:val="uk-UA"/>
        </w:rPr>
        <w:t xml:space="preserve">СПИСОК ВИКОРИСТАНИХ ДЖЕРЕЛ </w:t>
      </w:r>
    </w:p>
    <w:p w:rsidR="00FB120B" w:rsidRPr="006F5CF4" w:rsidRDefault="00FB120B" w:rsidP="007C2FA2">
      <w:pPr>
        <w:pStyle w:val="a4"/>
        <w:numPr>
          <w:ilvl w:val="0"/>
          <w:numId w:val="1"/>
        </w:numPr>
        <w:shd w:val="clear" w:color="auto" w:fill="FFFFFF" w:themeFill="background1"/>
        <w:tabs>
          <w:tab w:val="left" w:pos="993"/>
        </w:tabs>
        <w:spacing w:after="0" w:line="360" w:lineRule="auto"/>
        <w:ind w:left="0" w:firstLine="709"/>
        <w:jc w:val="both"/>
        <w:rPr>
          <w:rFonts w:ascii="Times New Roman" w:hAnsi="Times New Roman" w:cs="Times New Roman"/>
          <w:sz w:val="28"/>
          <w:szCs w:val="28"/>
          <w:shd w:val="clear" w:color="auto" w:fill="F3F3ED"/>
          <w:lang w:val="uk-UA"/>
        </w:rPr>
      </w:pPr>
      <w:bookmarkStart w:id="0" w:name="_Ref510043955"/>
      <w:r w:rsidRPr="006F5CF4">
        <w:rPr>
          <w:rFonts w:ascii="Times New Roman" w:hAnsi="Times New Roman" w:cs="Times New Roman"/>
          <w:sz w:val="28"/>
          <w:szCs w:val="28"/>
          <w:lang w:val="uk-UA"/>
        </w:rPr>
        <w:lastRenderedPageBreak/>
        <w:t>Ботвинников А.Д. Методическое пособие по черчению: к учебнику А.Д. Ботвинникова. «Черчение. 7–8-е классы». / Ботвинников А.Д. - Москва, 2004. 159 с.</w:t>
      </w:r>
      <w:bookmarkEnd w:id="0"/>
    </w:p>
    <w:p w:rsidR="00FB120B" w:rsidRPr="006F5CF4" w:rsidRDefault="00FB120B" w:rsidP="007C2FA2">
      <w:pPr>
        <w:pStyle w:val="a4"/>
        <w:numPr>
          <w:ilvl w:val="0"/>
          <w:numId w:val="1"/>
        </w:numPr>
        <w:shd w:val="clear" w:color="auto" w:fill="FFFFFF" w:themeFill="background1"/>
        <w:tabs>
          <w:tab w:val="left" w:pos="993"/>
        </w:tabs>
        <w:spacing w:after="0" w:line="360" w:lineRule="auto"/>
        <w:ind w:left="0" w:firstLine="709"/>
        <w:jc w:val="both"/>
        <w:rPr>
          <w:rFonts w:ascii="Times New Roman" w:hAnsi="Times New Roman" w:cs="Times New Roman"/>
          <w:sz w:val="28"/>
          <w:szCs w:val="28"/>
          <w:shd w:val="clear" w:color="auto" w:fill="F3F3ED"/>
          <w:lang w:val="uk-UA"/>
        </w:rPr>
      </w:pPr>
      <w:bookmarkStart w:id="1" w:name="_Ref510045079"/>
      <w:r w:rsidRPr="006F5CF4">
        <w:rPr>
          <w:rFonts w:ascii="Times New Roman" w:eastAsia="Calibri" w:hAnsi="Times New Roman" w:cs="Times New Roman"/>
          <w:sz w:val="28"/>
          <w:szCs w:val="28"/>
          <w:lang w:val="uk-UA"/>
        </w:rPr>
        <w:t xml:space="preserve">Бутко С.М. Формування графічної грамотності на уроках математики з метою забезпечення інтелектуального розвитку учнів, розвитку їх уваги, памяті, логіки, культури мислення та інтуїції [Електронний ресурс]. </w:t>
      </w:r>
      <w:r w:rsidR="00156427" w:rsidRPr="006F5CF4">
        <w:rPr>
          <w:rFonts w:ascii="Times New Roman" w:hAnsi="Times New Roman" w:cs="Times New Roman"/>
          <w:sz w:val="28"/>
          <w:szCs w:val="28"/>
          <w:lang w:val="uk-UA"/>
        </w:rPr>
        <w:t>–</w:t>
      </w:r>
      <w:r w:rsidRPr="006F5CF4">
        <w:rPr>
          <w:rFonts w:ascii="Times New Roman" w:eastAsia="Times New Roman" w:hAnsi="Times New Roman" w:cs="Times New Roman"/>
          <w:color w:val="000000" w:themeColor="text1"/>
          <w:sz w:val="28"/>
          <w:szCs w:val="28"/>
          <w:lang w:val="uk-UA" w:eastAsia="uk-UA"/>
        </w:rPr>
        <w:t>Режим доступу:</w:t>
      </w:r>
      <w:r w:rsidRPr="00156427">
        <w:rPr>
          <w:rFonts w:ascii="Times New Roman" w:hAnsi="Times New Roman" w:cs="Times New Roman"/>
          <w:sz w:val="28"/>
          <w:szCs w:val="28"/>
          <w:lang w:val="uk-UA"/>
        </w:rPr>
        <w:t xml:space="preserve"> </w:t>
      </w:r>
      <w:hyperlink r:id="rId6" w:history="1">
        <w:r w:rsidRPr="006F5CF4">
          <w:rPr>
            <w:rStyle w:val="a3"/>
            <w:rFonts w:ascii="Times New Roman" w:eastAsia="Times New Roman" w:hAnsi="Times New Roman" w:cs="Times New Roman"/>
            <w:sz w:val="28"/>
            <w:szCs w:val="28"/>
            <w:lang w:val="uk-UA" w:eastAsia="uk-UA"/>
          </w:rPr>
          <w:t>http://refs.in.ua/s-m-butko-tvorcha-robota-formuvannya-grafichnoyi-gramotnosti-u.html</w:t>
        </w:r>
      </w:hyperlink>
      <w:bookmarkEnd w:id="1"/>
    </w:p>
    <w:p w:rsidR="00FB120B" w:rsidRPr="00FB120B" w:rsidRDefault="00FB120B" w:rsidP="007C2FA2">
      <w:pPr>
        <w:pStyle w:val="a4"/>
        <w:numPr>
          <w:ilvl w:val="0"/>
          <w:numId w:val="1"/>
        </w:numPr>
        <w:tabs>
          <w:tab w:val="left" w:pos="851"/>
        </w:tabs>
        <w:spacing w:after="0" w:line="360" w:lineRule="auto"/>
        <w:ind w:left="0" w:firstLine="709"/>
        <w:jc w:val="both"/>
        <w:rPr>
          <w:rFonts w:ascii="Times New Roman" w:hAnsi="Times New Roman" w:cs="Times New Roman"/>
          <w:b/>
          <w:sz w:val="28"/>
          <w:szCs w:val="28"/>
          <w:lang w:val="uk-UA"/>
        </w:rPr>
      </w:pPr>
      <w:r w:rsidRPr="00FB120B">
        <w:rPr>
          <w:rFonts w:ascii="Times New Roman" w:hAnsi="Times New Roman" w:cs="Times New Roman"/>
          <w:sz w:val="28"/>
          <w:szCs w:val="28"/>
          <w:lang w:val="uk-UA"/>
        </w:rPr>
        <w:t xml:space="preserve"> Графіка </w:t>
      </w:r>
      <w:r w:rsidRPr="00FB120B">
        <w:rPr>
          <w:rFonts w:ascii="Times New Roman" w:eastAsia="Calibri" w:hAnsi="Times New Roman" w:cs="Times New Roman"/>
          <w:sz w:val="28"/>
          <w:szCs w:val="28"/>
          <w:lang w:val="uk-UA"/>
        </w:rPr>
        <w:t>[Електронний ресурс].</w:t>
      </w:r>
      <w:r w:rsidR="00156427" w:rsidRPr="00156427">
        <w:rPr>
          <w:rFonts w:ascii="Times New Roman" w:eastAsia="Calibri" w:hAnsi="Times New Roman" w:cs="Times New Roman"/>
          <w:sz w:val="28"/>
          <w:szCs w:val="28"/>
        </w:rPr>
        <w:t xml:space="preserve"> </w:t>
      </w:r>
      <w:r w:rsidR="00156427" w:rsidRPr="006F5CF4">
        <w:rPr>
          <w:rFonts w:ascii="Times New Roman" w:hAnsi="Times New Roman" w:cs="Times New Roman"/>
          <w:sz w:val="28"/>
          <w:szCs w:val="28"/>
          <w:lang w:val="uk-UA"/>
        </w:rPr>
        <w:t>–</w:t>
      </w:r>
      <w:r w:rsidRPr="00FB120B">
        <w:rPr>
          <w:rFonts w:ascii="Times New Roman" w:eastAsia="Calibri" w:hAnsi="Times New Roman" w:cs="Times New Roman"/>
          <w:sz w:val="28"/>
          <w:szCs w:val="28"/>
          <w:lang w:val="uk-UA"/>
        </w:rPr>
        <w:t xml:space="preserve"> </w:t>
      </w:r>
      <w:r w:rsidRPr="00FB120B">
        <w:rPr>
          <w:rFonts w:ascii="Times New Roman" w:eastAsia="Times New Roman" w:hAnsi="Times New Roman" w:cs="Times New Roman"/>
          <w:color w:val="000000" w:themeColor="text1"/>
          <w:sz w:val="28"/>
          <w:szCs w:val="28"/>
          <w:lang w:val="uk-UA" w:eastAsia="uk-UA"/>
        </w:rPr>
        <w:t>Режим доступу:</w:t>
      </w:r>
      <w:r w:rsidRPr="00FB120B">
        <w:rPr>
          <w:rFonts w:ascii="Times New Roman" w:hAnsi="Times New Roman" w:cs="Times New Roman"/>
          <w:sz w:val="28"/>
          <w:szCs w:val="28"/>
          <w:lang w:val="uk-UA"/>
        </w:rPr>
        <w:t xml:space="preserve"> </w:t>
      </w:r>
      <w:hyperlink r:id="rId7" w:history="1">
        <w:r w:rsidRPr="00FB120B">
          <w:rPr>
            <w:rStyle w:val="a3"/>
            <w:rFonts w:ascii="Times New Roman" w:hAnsi="Times New Roman" w:cs="Times New Roman"/>
            <w:sz w:val="28"/>
            <w:szCs w:val="28"/>
            <w:lang w:val="uk-UA"/>
          </w:rPr>
          <w:t>http://seslova.com.ua/word/Графіка_%28вигляд_змалює._мистецтва%29-27344u</w:t>
        </w:r>
      </w:hyperlink>
    </w:p>
    <w:p w:rsidR="00FB120B" w:rsidRPr="006F5CF4" w:rsidRDefault="00FB120B" w:rsidP="007C2FA2">
      <w:pPr>
        <w:pStyle w:val="a4"/>
        <w:numPr>
          <w:ilvl w:val="0"/>
          <w:numId w:val="1"/>
        </w:numPr>
        <w:spacing w:after="0" w:line="360" w:lineRule="auto"/>
        <w:ind w:left="0" w:firstLine="709"/>
        <w:jc w:val="both"/>
        <w:rPr>
          <w:rFonts w:ascii="Times New Roman" w:eastAsia="Calibri" w:hAnsi="Times New Roman" w:cs="Times New Roman"/>
          <w:sz w:val="28"/>
          <w:szCs w:val="28"/>
          <w:lang w:val="uk-UA"/>
        </w:rPr>
      </w:pPr>
      <w:proofErr w:type="spellStart"/>
      <w:r w:rsidRPr="006F5CF4">
        <w:rPr>
          <w:rFonts w:ascii="Times New Roman" w:hAnsi="Times New Roman" w:cs="Times New Roman"/>
          <w:sz w:val="28"/>
          <w:szCs w:val="28"/>
        </w:rPr>
        <w:t>Заїка</w:t>
      </w:r>
      <w:proofErr w:type="spellEnd"/>
      <w:r w:rsidRPr="006F5CF4">
        <w:rPr>
          <w:rFonts w:ascii="Times New Roman" w:hAnsi="Times New Roman" w:cs="Times New Roman"/>
          <w:sz w:val="28"/>
          <w:szCs w:val="28"/>
        </w:rPr>
        <w:t xml:space="preserve"> О. В. Методична система </w:t>
      </w:r>
      <w:proofErr w:type="spellStart"/>
      <w:r w:rsidRPr="006F5CF4">
        <w:rPr>
          <w:rFonts w:ascii="Times New Roman" w:hAnsi="Times New Roman" w:cs="Times New Roman"/>
          <w:sz w:val="28"/>
          <w:szCs w:val="28"/>
        </w:rPr>
        <w:t>навчання</w:t>
      </w:r>
      <w:proofErr w:type="spellEnd"/>
      <w:r w:rsidRPr="006F5CF4">
        <w:rPr>
          <w:rFonts w:ascii="Times New Roman" w:hAnsi="Times New Roman" w:cs="Times New Roman"/>
          <w:sz w:val="28"/>
          <w:szCs w:val="28"/>
        </w:rPr>
        <w:t xml:space="preserve"> </w:t>
      </w:r>
      <w:proofErr w:type="spellStart"/>
      <w:r w:rsidRPr="006F5CF4">
        <w:rPr>
          <w:rFonts w:ascii="Times New Roman" w:hAnsi="Times New Roman" w:cs="Times New Roman"/>
          <w:sz w:val="28"/>
          <w:szCs w:val="28"/>
        </w:rPr>
        <w:t>проективної</w:t>
      </w:r>
      <w:proofErr w:type="spellEnd"/>
      <w:r w:rsidRPr="006F5CF4">
        <w:rPr>
          <w:rFonts w:ascii="Times New Roman" w:hAnsi="Times New Roman" w:cs="Times New Roman"/>
          <w:sz w:val="28"/>
          <w:szCs w:val="28"/>
        </w:rPr>
        <w:t xml:space="preserve"> </w:t>
      </w:r>
      <w:proofErr w:type="spellStart"/>
      <w:r w:rsidRPr="006F5CF4">
        <w:rPr>
          <w:rFonts w:ascii="Times New Roman" w:hAnsi="Times New Roman" w:cs="Times New Roman"/>
          <w:sz w:val="28"/>
          <w:szCs w:val="28"/>
        </w:rPr>
        <w:t>геометрії</w:t>
      </w:r>
      <w:proofErr w:type="spellEnd"/>
      <w:r w:rsidRPr="006F5CF4">
        <w:rPr>
          <w:rFonts w:ascii="Times New Roman" w:hAnsi="Times New Roman" w:cs="Times New Roman"/>
          <w:sz w:val="28"/>
          <w:szCs w:val="28"/>
        </w:rPr>
        <w:t xml:space="preserve"> в </w:t>
      </w:r>
      <w:proofErr w:type="spellStart"/>
      <w:r w:rsidRPr="006F5CF4">
        <w:rPr>
          <w:rFonts w:ascii="Times New Roman" w:hAnsi="Times New Roman" w:cs="Times New Roman"/>
          <w:sz w:val="28"/>
          <w:szCs w:val="28"/>
        </w:rPr>
        <w:t>педагогічних</w:t>
      </w:r>
      <w:proofErr w:type="spellEnd"/>
      <w:r w:rsidRPr="006F5CF4">
        <w:rPr>
          <w:rFonts w:ascii="Times New Roman" w:hAnsi="Times New Roman" w:cs="Times New Roman"/>
          <w:sz w:val="28"/>
          <w:szCs w:val="28"/>
        </w:rPr>
        <w:t xml:space="preserve"> </w:t>
      </w:r>
      <w:proofErr w:type="spellStart"/>
      <w:r w:rsidRPr="006F5CF4">
        <w:rPr>
          <w:rFonts w:ascii="Times New Roman" w:hAnsi="Times New Roman" w:cs="Times New Roman"/>
          <w:sz w:val="28"/>
          <w:szCs w:val="28"/>
        </w:rPr>
        <w:t>університетах</w:t>
      </w:r>
      <w:proofErr w:type="spellEnd"/>
      <w:r w:rsidRPr="006F5CF4">
        <w:rPr>
          <w:rFonts w:ascii="Times New Roman" w:hAnsi="Times New Roman" w:cs="Times New Roman"/>
          <w:sz w:val="28"/>
          <w:szCs w:val="28"/>
        </w:rPr>
        <w:t xml:space="preserve">: </w:t>
      </w:r>
      <w:proofErr w:type="spellStart"/>
      <w:r w:rsidRPr="006F5CF4">
        <w:rPr>
          <w:rFonts w:ascii="Times New Roman" w:hAnsi="Times New Roman" w:cs="Times New Roman"/>
          <w:sz w:val="28"/>
          <w:szCs w:val="28"/>
        </w:rPr>
        <w:t>дис</w:t>
      </w:r>
      <w:proofErr w:type="spellEnd"/>
      <w:r w:rsidRPr="006F5CF4">
        <w:rPr>
          <w:rFonts w:ascii="Times New Roman" w:hAnsi="Times New Roman" w:cs="Times New Roman"/>
          <w:sz w:val="28"/>
          <w:szCs w:val="28"/>
        </w:rPr>
        <w:t xml:space="preserve">. … </w:t>
      </w:r>
      <w:proofErr w:type="spellStart"/>
      <w:r w:rsidRPr="006F5CF4">
        <w:rPr>
          <w:rFonts w:ascii="Times New Roman" w:hAnsi="Times New Roman" w:cs="Times New Roman"/>
          <w:sz w:val="28"/>
          <w:szCs w:val="28"/>
        </w:rPr>
        <w:t>кан.пед</w:t>
      </w:r>
      <w:proofErr w:type="spellEnd"/>
      <w:r w:rsidRPr="006F5CF4">
        <w:rPr>
          <w:rFonts w:ascii="Times New Roman" w:hAnsi="Times New Roman" w:cs="Times New Roman"/>
          <w:sz w:val="28"/>
          <w:szCs w:val="28"/>
        </w:rPr>
        <w:t>. наук: 13.00.02</w:t>
      </w:r>
      <w:proofErr w:type="gramStart"/>
      <w:r w:rsidRPr="006F5CF4">
        <w:rPr>
          <w:rFonts w:ascii="Times New Roman" w:hAnsi="Times New Roman" w:cs="Times New Roman"/>
          <w:sz w:val="28"/>
          <w:szCs w:val="28"/>
        </w:rPr>
        <w:t xml:space="preserve"> / </w:t>
      </w:r>
      <w:proofErr w:type="spellStart"/>
      <w:r w:rsidRPr="006F5CF4">
        <w:rPr>
          <w:rFonts w:ascii="Times New Roman" w:hAnsi="Times New Roman" w:cs="Times New Roman"/>
          <w:sz w:val="28"/>
          <w:szCs w:val="28"/>
        </w:rPr>
        <w:t>З</w:t>
      </w:r>
      <w:proofErr w:type="gramEnd"/>
      <w:r w:rsidRPr="006F5CF4">
        <w:rPr>
          <w:rFonts w:ascii="Times New Roman" w:hAnsi="Times New Roman" w:cs="Times New Roman"/>
          <w:sz w:val="28"/>
          <w:szCs w:val="28"/>
        </w:rPr>
        <w:t>аїка</w:t>
      </w:r>
      <w:proofErr w:type="spellEnd"/>
      <w:r w:rsidRPr="006F5CF4">
        <w:rPr>
          <w:rFonts w:ascii="Times New Roman" w:hAnsi="Times New Roman" w:cs="Times New Roman"/>
          <w:sz w:val="28"/>
          <w:szCs w:val="28"/>
        </w:rPr>
        <w:t xml:space="preserve"> Оксана </w:t>
      </w:r>
      <w:proofErr w:type="spellStart"/>
      <w:r w:rsidRPr="006F5CF4">
        <w:rPr>
          <w:rFonts w:ascii="Times New Roman" w:hAnsi="Times New Roman" w:cs="Times New Roman"/>
          <w:sz w:val="28"/>
          <w:szCs w:val="28"/>
        </w:rPr>
        <w:t>Володимирівна</w:t>
      </w:r>
      <w:proofErr w:type="spellEnd"/>
      <w:r w:rsidRPr="006F5CF4">
        <w:rPr>
          <w:rFonts w:ascii="Times New Roman" w:hAnsi="Times New Roman" w:cs="Times New Roman"/>
          <w:sz w:val="28"/>
          <w:szCs w:val="28"/>
        </w:rPr>
        <w:t xml:space="preserve">; НПУ </w:t>
      </w:r>
      <w:proofErr w:type="spellStart"/>
      <w:r w:rsidRPr="006F5CF4">
        <w:rPr>
          <w:rFonts w:ascii="Times New Roman" w:hAnsi="Times New Roman" w:cs="Times New Roman"/>
          <w:sz w:val="28"/>
          <w:szCs w:val="28"/>
        </w:rPr>
        <w:t>імені</w:t>
      </w:r>
      <w:proofErr w:type="spellEnd"/>
      <w:r w:rsidRPr="006F5CF4">
        <w:rPr>
          <w:rFonts w:ascii="Times New Roman" w:hAnsi="Times New Roman" w:cs="Times New Roman"/>
          <w:sz w:val="28"/>
          <w:szCs w:val="28"/>
        </w:rPr>
        <w:t xml:space="preserve"> М. П. </w:t>
      </w:r>
      <w:proofErr w:type="spellStart"/>
      <w:r w:rsidRPr="006F5CF4">
        <w:rPr>
          <w:rFonts w:ascii="Times New Roman" w:hAnsi="Times New Roman" w:cs="Times New Roman"/>
          <w:sz w:val="28"/>
          <w:szCs w:val="28"/>
        </w:rPr>
        <w:t>Драгоманова</w:t>
      </w:r>
      <w:proofErr w:type="spellEnd"/>
      <w:r w:rsidRPr="006F5CF4">
        <w:rPr>
          <w:rFonts w:ascii="Times New Roman" w:hAnsi="Times New Roman" w:cs="Times New Roman"/>
          <w:sz w:val="28"/>
          <w:szCs w:val="28"/>
        </w:rPr>
        <w:t>. – К., 2013. – 257 с.</w:t>
      </w:r>
    </w:p>
    <w:p w:rsidR="00FB120B" w:rsidRPr="006F5CF4" w:rsidRDefault="00FB120B" w:rsidP="007C2FA2">
      <w:pPr>
        <w:pStyle w:val="a4"/>
        <w:numPr>
          <w:ilvl w:val="0"/>
          <w:numId w:val="1"/>
        </w:numPr>
        <w:spacing w:after="0" w:line="360" w:lineRule="auto"/>
        <w:ind w:left="0" w:firstLine="709"/>
        <w:jc w:val="both"/>
        <w:rPr>
          <w:rFonts w:ascii="Times New Roman" w:eastAsia="Calibri" w:hAnsi="Times New Roman" w:cs="Times New Roman"/>
          <w:sz w:val="28"/>
          <w:szCs w:val="28"/>
          <w:lang w:val="uk-UA"/>
        </w:rPr>
      </w:pPr>
      <w:r w:rsidRPr="006F5CF4">
        <w:rPr>
          <w:rFonts w:ascii="Times New Roman" w:eastAsia="Calibri" w:hAnsi="Times New Roman" w:cs="Times New Roman"/>
          <w:sz w:val="28"/>
          <w:szCs w:val="28"/>
          <w:lang w:val="uk-UA"/>
        </w:rPr>
        <w:t>Заїка О.В. Різні види геометрії та особливості їх навчання / Заїка О.В.// Фізико-математична освіта: науковий журнал. Випуск 3(13) / Сумський державний педагогічний університет ім. А.С.Макаренка, фізико-математичний факультет редкол.: О.В.Семеніхіна (гол.ред.) [та ін.]. –</w:t>
      </w:r>
      <w:r w:rsidR="00984E57">
        <w:rPr>
          <w:rFonts w:ascii="Times New Roman" w:eastAsia="Calibri" w:hAnsi="Times New Roman" w:cs="Times New Roman"/>
          <w:sz w:val="28"/>
          <w:szCs w:val="28"/>
          <w:lang w:val="en-US"/>
        </w:rPr>
        <w:t xml:space="preserve"> </w:t>
      </w:r>
      <w:r w:rsidRPr="006F5CF4">
        <w:rPr>
          <w:rFonts w:ascii="Times New Roman" w:eastAsia="Calibri" w:hAnsi="Times New Roman" w:cs="Times New Roman"/>
          <w:sz w:val="28"/>
          <w:szCs w:val="28"/>
          <w:lang w:val="uk-UA"/>
        </w:rPr>
        <w:t>Суми: [СумДПУ ім.А.С.Макаренка], 2017. – С.62-67</w:t>
      </w:r>
      <w:r w:rsidR="00984E57">
        <w:rPr>
          <w:rFonts w:ascii="Times New Roman" w:eastAsia="Calibri" w:hAnsi="Times New Roman" w:cs="Times New Roman"/>
          <w:sz w:val="28"/>
          <w:szCs w:val="28"/>
          <w:lang w:val="en-US"/>
        </w:rPr>
        <w:t>.</w:t>
      </w:r>
    </w:p>
    <w:p w:rsidR="00FB120B" w:rsidRPr="00FB120B" w:rsidRDefault="00FB120B" w:rsidP="007C2FA2">
      <w:pPr>
        <w:pStyle w:val="a4"/>
        <w:numPr>
          <w:ilvl w:val="0"/>
          <w:numId w:val="1"/>
        </w:numPr>
        <w:tabs>
          <w:tab w:val="left" w:pos="851"/>
        </w:tabs>
        <w:spacing w:after="0" w:line="360" w:lineRule="auto"/>
        <w:ind w:left="0" w:firstLine="709"/>
        <w:jc w:val="both"/>
        <w:rPr>
          <w:rFonts w:ascii="Times New Roman" w:hAnsi="Times New Roman" w:cs="Times New Roman"/>
          <w:b/>
          <w:sz w:val="28"/>
          <w:szCs w:val="28"/>
          <w:lang w:val="uk-UA"/>
        </w:rPr>
      </w:pPr>
      <w:r w:rsidRPr="006F5CF4">
        <w:rPr>
          <w:rFonts w:ascii="Times New Roman" w:hAnsi="Times New Roman" w:cs="Times New Roman"/>
          <w:sz w:val="28"/>
          <w:szCs w:val="28"/>
          <w:lang w:val="uk-UA"/>
        </w:rPr>
        <w:t>Заїка</w:t>
      </w:r>
      <w:r w:rsidRPr="006F5CF4">
        <w:rPr>
          <w:rFonts w:ascii="Times New Roman" w:hAnsi="Times New Roman" w:cs="Times New Roman"/>
          <w:sz w:val="28"/>
          <w:szCs w:val="28"/>
        </w:rPr>
        <w:t> </w:t>
      </w:r>
      <w:r w:rsidRPr="006F5CF4">
        <w:rPr>
          <w:rFonts w:ascii="Times New Roman" w:hAnsi="Times New Roman" w:cs="Times New Roman"/>
          <w:sz w:val="28"/>
          <w:szCs w:val="28"/>
          <w:lang w:val="uk-UA"/>
        </w:rPr>
        <w:t>О.</w:t>
      </w:r>
      <w:r w:rsidRPr="006F5CF4">
        <w:rPr>
          <w:rFonts w:ascii="Times New Roman" w:hAnsi="Times New Roman" w:cs="Times New Roman"/>
          <w:sz w:val="28"/>
          <w:szCs w:val="28"/>
        </w:rPr>
        <w:t> </w:t>
      </w:r>
      <w:r w:rsidRPr="006F5CF4">
        <w:rPr>
          <w:rFonts w:ascii="Times New Roman" w:hAnsi="Times New Roman" w:cs="Times New Roman"/>
          <w:sz w:val="28"/>
          <w:szCs w:val="28"/>
          <w:lang w:val="uk-UA"/>
        </w:rPr>
        <w:t>В. Проективна геометрія : методичні рекомендації для викладачів та студентів фізико-математичних факультетів / О.</w:t>
      </w:r>
      <w:r w:rsidRPr="006F5CF4">
        <w:rPr>
          <w:rFonts w:ascii="Times New Roman" w:hAnsi="Times New Roman" w:cs="Times New Roman"/>
          <w:sz w:val="28"/>
          <w:szCs w:val="28"/>
        </w:rPr>
        <w:t> </w:t>
      </w:r>
      <w:r w:rsidRPr="006F5CF4">
        <w:rPr>
          <w:rFonts w:ascii="Times New Roman" w:hAnsi="Times New Roman" w:cs="Times New Roman"/>
          <w:sz w:val="28"/>
          <w:szCs w:val="28"/>
          <w:lang w:val="uk-UA"/>
        </w:rPr>
        <w:t>В.</w:t>
      </w:r>
      <w:r w:rsidRPr="006F5CF4">
        <w:rPr>
          <w:rFonts w:ascii="Times New Roman" w:hAnsi="Times New Roman" w:cs="Times New Roman"/>
          <w:sz w:val="28"/>
          <w:szCs w:val="28"/>
        </w:rPr>
        <w:t> </w:t>
      </w:r>
      <w:r w:rsidRPr="006F5CF4">
        <w:rPr>
          <w:rFonts w:ascii="Times New Roman" w:hAnsi="Times New Roman" w:cs="Times New Roman"/>
          <w:sz w:val="28"/>
          <w:szCs w:val="28"/>
          <w:lang w:val="uk-UA"/>
        </w:rPr>
        <w:t>Заїка, С.</w:t>
      </w:r>
      <w:r w:rsidRPr="006F5CF4">
        <w:rPr>
          <w:rFonts w:ascii="Times New Roman" w:hAnsi="Times New Roman" w:cs="Times New Roman"/>
          <w:sz w:val="28"/>
          <w:szCs w:val="28"/>
        </w:rPr>
        <w:t> </w:t>
      </w:r>
      <w:r w:rsidRPr="006F5CF4">
        <w:rPr>
          <w:rFonts w:ascii="Times New Roman" w:hAnsi="Times New Roman" w:cs="Times New Roman"/>
          <w:sz w:val="28"/>
          <w:szCs w:val="28"/>
          <w:lang w:val="uk-UA"/>
        </w:rPr>
        <w:t>О.</w:t>
      </w:r>
      <w:r w:rsidRPr="006F5CF4">
        <w:rPr>
          <w:rFonts w:ascii="Times New Roman" w:hAnsi="Times New Roman" w:cs="Times New Roman"/>
          <w:sz w:val="28"/>
          <w:szCs w:val="28"/>
        </w:rPr>
        <w:t> </w:t>
      </w:r>
      <w:r w:rsidRPr="006F5CF4">
        <w:rPr>
          <w:rFonts w:ascii="Times New Roman" w:hAnsi="Times New Roman" w:cs="Times New Roman"/>
          <w:sz w:val="28"/>
          <w:szCs w:val="28"/>
          <w:lang w:val="uk-UA"/>
        </w:rPr>
        <w:t>Заїка. – Глухів : РВВ ГНПУ ім. О.</w:t>
      </w:r>
      <w:r w:rsidRPr="006F5CF4">
        <w:rPr>
          <w:rFonts w:ascii="Times New Roman" w:hAnsi="Times New Roman" w:cs="Times New Roman"/>
          <w:sz w:val="28"/>
          <w:szCs w:val="28"/>
        </w:rPr>
        <w:t> </w:t>
      </w:r>
      <w:r w:rsidRPr="006F5CF4">
        <w:rPr>
          <w:rFonts w:ascii="Times New Roman" w:hAnsi="Times New Roman" w:cs="Times New Roman"/>
          <w:sz w:val="28"/>
          <w:szCs w:val="28"/>
          <w:lang w:val="uk-UA"/>
        </w:rPr>
        <w:t>Довженка, 2010. – 158 с.</w:t>
      </w:r>
    </w:p>
    <w:p w:rsidR="00FB120B" w:rsidRPr="006F5CF4" w:rsidRDefault="00FB120B" w:rsidP="007C2FA2">
      <w:pPr>
        <w:pStyle w:val="a4"/>
        <w:numPr>
          <w:ilvl w:val="0"/>
          <w:numId w:val="1"/>
        </w:numPr>
        <w:shd w:val="clear" w:color="auto" w:fill="FFFFFF" w:themeFill="background1"/>
        <w:tabs>
          <w:tab w:val="left" w:pos="993"/>
        </w:tabs>
        <w:spacing w:after="0" w:line="360" w:lineRule="auto"/>
        <w:ind w:left="0" w:firstLine="709"/>
        <w:jc w:val="both"/>
        <w:rPr>
          <w:rFonts w:ascii="Times New Roman" w:hAnsi="Times New Roman" w:cs="Times New Roman"/>
          <w:sz w:val="28"/>
          <w:szCs w:val="28"/>
          <w:shd w:val="clear" w:color="auto" w:fill="FFFFFF" w:themeFill="background1"/>
          <w:lang w:val="uk-UA"/>
        </w:rPr>
      </w:pPr>
      <w:bookmarkStart w:id="2" w:name="_Ref510045397"/>
      <w:r w:rsidRPr="006F5CF4">
        <w:rPr>
          <w:rFonts w:ascii="Times New Roman" w:hAnsi="Times New Roman" w:cs="Times New Roman"/>
          <w:sz w:val="28"/>
          <w:szCs w:val="28"/>
          <w:lang w:val="uk-UA"/>
        </w:rPr>
        <w:t>Пермякова М. Ю. Характеристика понятия «функционально-графическая грамотность обучающихся</w:t>
      </w:r>
      <w:r w:rsidRPr="006F5CF4">
        <w:rPr>
          <w:rFonts w:ascii="Times New Roman" w:hAnsi="Times New Roman" w:cs="Times New Roman"/>
          <w:i/>
          <w:sz w:val="28"/>
          <w:szCs w:val="28"/>
          <w:lang w:val="uk-UA"/>
        </w:rPr>
        <w:t xml:space="preserve">»/ </w:t>
      </w:r>
      <w:r w:rsidRPr="006F5CF4">
        <w:rPr>
          <w:rFonts w:ascii="Times New Roman" w:hAnsi="Times New Roman" w:cs="Times New Roman"/>
          <w:sz w:val="28"/>
          <w:szCs w:val="28"/>
          <w:lang w:val="uk-UA"/>
        </w:rPr>
        <w:t>Пермякова М. Ю</w:t>
      </w:r>
      <w:r w:rsidRPr="006F5CF4">
        <w:rPr>
          <w:rFonts w:ascii="Times New Roman" w:hAnsi="Times New Roman" w:cs="Times New Roman"/>
          <w:i/>
          <w:sz w:val="28"/>
          <w:szCs w:val="28"/>
          <w:lang w:val="uk-UA"/>
        </w:rPr>
        <w:t xml:space="preserve"> // </w:t>
      </w:r>
      <w:r w:rsidRPr="006F5CF4">
        <w:rPr>
          <w:rFonts w:ascii="Times New Roman" w:hAnsi="Times New Roman" w:cs="Times New Roman"/>
          <w:sz w:val="28"/>
          <w:szCs w:val="28"/>
          <w:lang w:val="uk-UA"/>
        </w:rPr>
        <w:t>Мир науки, культуры, образования. – 2012. – № 6 (37). – С. 251–253.</w:t>
      </w:r>
      <w:bookmarkEnd w:id="2"/>
    </w:p>
    <w:p w:rsidR="00FB120B" w:rsidRPr="006F5CF4" w:rsidRDefault="00FB120B" w:rsidP="007C2FA2">
      <w:pPr>
        <w:numPr>
          <w:ilvl w:val="0"/>
          <w:numId w:val="1"/>
        </w:numPr>
        <w:tabs>
          <w:tab w:val="left" w:pos="0"/>
          <w:tab w:val="left" w:pos="360"/>
          <w:tab w:val="left" w:pos="1080"/>
          <w:tab w:val="left" w:pos="1260"/>
        </w:tabs>
        <w:spacing w:after="0" w:line="360" w:lineRule="auto"/>
        <w:ind w:left="0" w:firstLine="709"/>
        <w:jc w:val="both"/>
        <w:rPr>
          <w:rFonts w:ascii="Times New Roman" w:eastAsia="Calibri" w:hAnsi="Times New Roman" w:cs="Times New Roman"/>
          <w:sz w:val="28"/>
          <w:szCs w:val="28"/>
          <w:lang w:val="uk-UA"/>
        </w:rPr>
      </w:pPr>
      <w:bookmarkStart w:id="3" w:name="_Ref317890686"/>
      <w:r w:rsidRPr="006F5CF4">
        <w:rPr>
          <w:rFonts w:ascii="Times New Roman" w:eastAsia="Calibri" w:hAnsi="Times New Roman" w:cs="Times New Roman"/>
          <w:sz w:val="28"/>
          <w:szCs w:val="28"/>
          <w:lang w:val="uk-UA"/>
        </w:rPr>
        <w:t xml:space="preserve">Четверухин Н. Ф. Изображение фигур в курсе геометрии : Пособие для учителей и студентов / Четверухин Н. Ф. </w:t>
      </w:r>
      <w:r w:rsidRPr="006F5CF4">
        <w:rPr>
          <w:rFonts w:ascii="Times New Roman" w:hAnsi="Times New Roman" w:cs="Times New Roman"/>
          <w:sz w:val="28"/>
          <w:szCs w:val="28"/>
          <w:lang w:val="uk-UA"/>
        </w:rPr>
        <w:t>–</w:t>
      </w:r>
      <w:r w:rsidRPr="006F5CF4">
        <w:rPr>
          <w:rFonts w:ascii="Times New Roman" w:eastAsia="Calibri" w:hAnsi="Times New Roman" w:cs="Times New Roman"/>
          <w:sz w:val="28"/>
          <w:szCs w:val="28"/>
          <w:lang w:val="uk-UA"/>
        </w:rPr>
        <w:t xml:space="preserve"> [изд. 2-е перероб.] </w:t>
      </w:r>
      <w:r w:rsidRPr="006F5CF4">
        <w:rPr>
          <w:rFonts w:ascii="Times New Roman" w:hAnsi="Times New Roman" w:cs="Times New Roman"/>
          <w:sz w:val="28"/>
          <w:szCs w:val="28"/>
          <w:lang w:val="uk-UA"/>
        </w:rPr>
        <w:t xml:space="preserve">– </w:t>
      </w:r>
      <w:r w:rsidRPr="006F5CF4">
        <w:rPr>
          <w:rFonts w:ascii="Times New Roman" w:eastAsia="Calibri" w:hAnsi="Times New Roman" w:cs="Times New Roman"/>
          <w:sz w:val="28"/>
          <w:szCs w:val="28"/>
          <w:lang w:val="uk-UA"/>
        </w:rPr>
        <w:t>М: Просвещение,</w:t>
      </w:r>
      <w:r w:rsidRPr="006F5CF4">
        <w:rPr>
          <w:rFonts w:ascii="Times New Roman" w:hAnsi="Times New Roman" w:cs="Times New Roman"/>
          <w:sz w:val="28"/>
          <w:szCs w:val="28"/>
          <w:lang w:val="uk-UA"/>
        </w:rPr>
        <w:t xml:space="preserve"> </w:t>
      </w:r>
      <w:r w:rsidRPr="006F5CF4">
        <w:rPr>
          <w:rFonts w:ascii="Times New Roman" w:eastAsia="Calibri" w:hAnsi="Times New Roman" w:cs="Times New Roman"/>
          <w:sz w:val="28"/>
          <w:szCs w:val="28"/>
          <w:lang w:val="uk-UA"/>
        </w:rPr>
        <w:t xml:space="preserve"> 1958. </w:t>
      </w:r>
      <w:r w:rsidRPr="006F5CF4">
        <w:rPr>
          <w:rFonts w:ascii="Times New Roman" w:hAnsi="Times New Roman" w:cs="Times New Roman"/>
          <w:sz w:val="28"/>
          <w:szCs w:val="28"/>
          <w:lang w:val="uk-UA"/>
        </w:rPr>
        <w:t xml:space="preserve">– </w:t>
      </w:r>
      <w:r w:rsidRPr="006F5CF4">
        <w:rPr>
          <w:rFonts w:ascii="Times New Roman" w:eastAsia="Calibri" w:hAnsi="Times New Roman" w:cs="Times New Roman"/>
          <w:sz w:val="28"/>
          <w:szCs w:val="28"/>
          <w:lang w:val="uk-UA"/>
        </w:rPr>
        <w:t>216 с.</w:t>
      </w:r>
      <w:bookmarkEnd w:id="3"/>
    </w:p>
    <w:sectPr w:rsidR="00FB120B" w:rsidRPr="006F5CF4" w:rsidSect="00E61BE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5322C5"/>
    <w:multiLevelType w:val="hybridMultilevel"/>
    <w:tmpl w:val="2FCC1E38"/>
    <w:lvl w:ilvl="0" w:tplc="9CAE248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characterSpacingControl w:val="doNotCompress"/>
  <w:compat/>
  <w:rsids>
    <w:rsidRoot w:val="00AB7AAF"/>
    <w:rsid w:val="00014DE9"/>
    <w:rsid w:val="00156427"/>
    <w:rsid w:val="001636D7"/>
    <w:rsid w:val="001B4227"/>
    <w:rsid w:val="001C01DF"/>
    <w:rsid w:val="002969C4"/>
    <w:rsid w:val="003732D9"/>
    <w:rsid w:val="004028FA"/>
    <w:rsid w:val="004E7347"/>
    <w:rsid w:val="00502574"/>
    <w:rsid w:val="00597ECF"/>
    <w:rsid w:val="005B2FDE"/>
    <w:rsid w:val="006F5CF4"/>
    <w:rsid w:val="0073460E"/>
    <w:rsid w:val="00746737"/>
    <w:rsid w:val="007B0B33"/>
    <w:rsid w:val="007C2FA2"/>
    <w:rsid w:val="00811E77"/>
    <w:rsid w:val="00812C7A"/>
    <w:rsid w:val="00816ADD"/>
    <w:rsid w:val="0084433E"/>
    <w:rsid w:val="008E7558"/>
    <w:rsid w:val="008F4945"/>
    <w:rsid w:val="00950677"/>
    <w:rsid w:val="00984E57"/>
    <w:rsid w:val="009A083F"/>
    <w:rsid w:val="009A4AE0"/>
    <w:rsid w:val="009B532B"/>
    <w:rsid w:val="00A328E2"/>
    <w:rsid w:val="00A8503D"/>
    <w:rsid w:val="00A93D37"/>
    <w:rsid w:val="00AB5EB6"/>
    <w:rsid w:val="00AB7AAF"/>
    <w:rsid w:val="00C55C86"/>
    <w:rsid w:val="00CB59DA"/>
    <w:rsid w:val="00CD62ED"/>
    <w:rsid w:val="00E25572"/>
    <w:rsid w:val="00E261F8"/>
    <w:rsid w:val="00F52CBB"/>
    <w:rsid w:val="00FB120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7AAF"/>
  </w:style>
  <w:style w:type="paragraph" w:styleId="1">
    <w:name w:val="heading 1"/>
    <w:basedOn w:val="a"/>
    <w:link w:val="10"/>
    <w:uiPriority w:val="9"/>
    <w:qFormat/>
    <w:rsid w:val="00F52CB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B7AAF"/>
    <w:rPr>
      <w:color w:val="0000FF" w:themeColor="hyperlink"/>
      <w:u w:val="single"/>
    </w:rPr>
  </w:style>
  <w:style w:type="paragraph" w:styleId="a4">
    <w:name w:val="List Paragraph"/>
    <w:basedOn w:val="a"/>
    <w:uiPriority w:val="34"/>
    <w:qFormat/>
    <w:rsid w:val="00AB7AAF"/>
    <w:pPr>
      <w:ind w:left="720"/>
      <w:contextualSpacing/>
    </w:pPr>
  </w:style>
  <w:style w:type="paragraph" w:styleId="a5">
    <w:name w:val="Normal (Web)"/>
    <w:basedOn w:val="a"/>
    <w:uiPriority w:val="99"/>
    <w:rsid w:val="002969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F52CBB"/>
    <w:rPr>
      <w:rFonts w:ascii="Times New Roman" w:eastAsia="Times New Roman" w:hAnsi="Times New Roman" w:cs="Times New Roman"/>
      <w:b/>
      <w:bCs/>
      <w:kern w:val="36"/>
      <w:sz w:val="48"/>
      <w:szCs w:val="48"/>
      <w:lang w:eastAsia="ru-RU"/>
    </w:rPr>
  </w:style>
</w:styles>
</file>

<file path=word/webSettings.xml><?xml version="1.0" encoding="utf-8"?>
<w:webSettings xmlns:r="http://schemas.openxmlformats.org/officeDocument/2006/relationships" xmlns:w="http://schemas.openxmlformats.org/wordprocessingml/2006/main">
  <w:divs>
    <w:div w:id="669328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slova.com.ua/word/&#1043;&#1088;&#1072;&#1092;&#1110;&#1082;&#1072;_%28&#1074;&#1080;&#1075;&#1083;&#1103;&#1076;_&#1079;&#1084;&#1072;&#1083;&#1102;&#1108;._&#1084;&#1080;&#1089;&#1090;&#1077;&#1094;&#1090;&#1074;&#1072;%29-27344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efs.in.ua/s-m-butko-tvorcha-robota-formuvannya-grafichnoyi-gramotnosti-u.html" TargetMode="External"/><Relationship Id="rId5" Type="http://schemas.openxmlformats.org/officeDocument/2006/relationships/hyperlink" Target="mailto:ksuwazaik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3766</Words>
  <Characters>21470</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25186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2019-03-22T13:04:00Z</dcterms:created>
  <dcterms:modified xsi:type="dcterms:W3CDTF">2019-03-22T13:04:00Z</dcterms:modified>
</cp:coreProperties>
</file>