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20" w:rsidRPr="00451E20" w:rsidRDefault="00451E20" w:rsidP="00451E2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51E20">
        <w:rPr>
          <w:rFonts w:ascii="Times New Roman" w:hAnsi="Times New Roman" w:cs="Times New Roman"/>
          <w:sz w:val="28"/>
          <w:szCs w:val="28"/>
          <w:lang w:val="uk-UA"/>
        </w:rPr>
        <w:t>Рубрика «Українська мова та література»</w:t>
      </w:r>
    </w:p>
    <w:p w:rsidR="00D61A11" w:rsidRPr="00FE38D1" w:rsidRDefault="00451E20" w:rsidP="00D61A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</w:t>
      </w:r>
      <w:r w:rsidR="00D61A11" w:rsidRPr="00FE38D1">
        <w:rPr>
          <w:rFonts w:ascii="Times New Roman" w:hAnsi="Times New Roman" w:cs="Times New Roman"/>
          <w:b/>
          <w:sz w:val="28"/>
          <w:szCs w:val="28"/>
          <w:lang w:val="uk-UA"/>
        </w:rPr>
        <w:t>811.161. 2'38: 81'04</w:t>
      </w:r>
    </w:p>
    <w:p w:rsidR="00451E20" w:rsidRDefault="00451E20" w:rsidP="00D61A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1A11" w:rsidRPr="00FE38D1" w:rsidRDefault="00D61A11" w:rsidP="00D61A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t>ДИПЛОМАТИЧНІ ДОКУМЕНТИ ГЕТЬМАНЩИНИ</w:t>
      </w:r>
    </w:p>
    <w:p w:rsidR="00D61A11" w:rsidRPr="00FE38D1" w:rsidRDefault="00D61A11" w:rsidP="00D61A11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t>Медвідь</w:t>
      </w:r>
      <w:proofErr w:type="spellEnd"/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 С.,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>к. філол. н., доцент,</w:t>
      </w:r>
    </w:p>
    <w:p w:rsidR="00D61A11" w:rsidRPr="00FE38D1" w:rsidRDefault="00D61A11" w:rsidP="00D61A11">
      <w:pPr>
        <w:widowControl w:val="0"/>
        <w:spacing w:after="0" w:line="360" w:lineRule="auto"/>
        <w:ind w:firstLine="567"/>
        <w:jc w:val="center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Style w:val="hps"/>
          <w:rFonts w:ascii="Times New Roman" w:hAnsi="Times New Roman" w:cs="Times New Roman"/>
          <w:sz w:val="28"/>
          <w:szCs w:val="28"/>
          <w:lang w:val="uk-UA"/>
        </w:rPr>
        <w:t>докторант кафедри стилістики української мови</w:t>
      </w:r>
    </w:p>
    <w:p w:rsidR="00D61A11" w:rsidRPr="00FE38D1" w:rsidRDefault="00D61A11" w:rsidP="00D61A11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E38D1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Національний педагогічний університет імені  М.П.Драгоманова</w:t>
      </w:r>
    </w:p>
    <w:p w:rsidR="00673B9B" w:rsidRPr="00FE38D1" w:rsidRDefault="00D61A11" w:rsidP="00673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73B9B"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У статті розглядаються особливості </w:t>
      </w:r>
      <w:r w:rsidR="00673B9B">
        <w:rPr>
          <w:rFonts w:ascii="Times New Roman" w:hAnsi="Times New Roman" w:cs="Times New Roman"/>
          <w:sz w:val="28"/>
          <w:szCs w:val="28"/>
          <w:lang w:val="uk-UA"/>
        </w:rPr>
        <w:t xml:space="preserve">розвитку дипломатичного </w:t>
      </w:r>
      <w:proofErr w:type="spellStart"/>
      <w:r w:rsidR="00673B9B">
        <w:rPr>
          <w:rFonts w:ascii="Times New Roman" w:hAnsi="Times New Roman" w:cs="Times New Roman"/>
          <w:sz w:val="28"/>
          <w:szCs w:val="28"/>
          <w:lang w:val="uk-UA"/>
        </w:rPr>
        <w:t>підстилю</w:t>
      </w:r>
      <w:proofErr w:type="spellEnd"/>
      <w:r w:rsidR="00673B9B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ділової мови </w:t>
      </w:r>
      <w:r w:rsidR="00673B9B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673B9B" w:rsidRPr="00653114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673B9B" w:rsidRPr="00FE44A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73B9B" w:rsidRPr="00DD580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 w:rsidR="00673B9B">
        <w:rPr>
          <w:rFonts w:ascii="Times New Roman" w:hAnsi="Times New Roman" w:cs="Times New Roman"/>
          <w:sz w:val="28"/>
          <w:szCs w:val="28"/>
          <w:lang w:val="uk-UA"/>
        </w:rPr>
        <w:t xml:space="preserve"> Досліджується становлення жанрів дипломатичних документів. </w:t>
      </w:r>
      <w:proofErr w:type="spellStart"/>
      <w:r w:rsidR="00673B9B">
        <w:rPr>
          <w:rFonts w:ascii="Times New Roman" w:hAnsi="Times New Roman" w:cs="Times New Roman"/>
          <w:sz w:val="28"/>
          <w:szCs w:val="28"/>
          <w:lang w:val="uk-UA"/>
        </w:rPr>
        <w:t>Зꞌясовуються</w:t>
      </w:r>
      <w:proofErr w:type="spellEnd"/>
      <w:r w:rsidR="00673B9B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побудови </w:t>
      </w:r>
      <w:r w:rsidR="00673B9B" w:rsidRPr="00FE38D1">
        <w:rPr>
          <w:rFonts w:ascii="Times New Roman" w:hAnsi="Times New Roman" w:cs="Times New Roman"/>
          <w:sz w:val="28"/>
          <w:szCs w:val="28"/>
          <w:lang w:val="uk-UA"/>
        </w:rPr>
        <w:t>дипломатичної документації Гетьманщини, яку складали міжнародні договори, дипломатичні</w:t>
      </w:r>
      <w:r w:rsidR="00673B9B">
        <w:rPr>
          <w:rFonts w:ascii="Times New Roman" w:hAnsi="Times New Roman" w:cs="Times New Roman"/>
          <w:sz w:val="28"/>
          <w:szCs w:val="28"/>
          <w:lang w:val="uk-UA"/>
        </w:rPr>
        <w:t xml:space="preserve"> листи,</w:t>
      </w:r>
      <w:r w:rsidR="00673B9B"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інструкції, записи дипломатичних перемовин, посольські звіти,  донесення. </w:t>
      </w:r>
      <w:r w:rsidR="00673B9B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673B9B" w:rsidRPr="00DD580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73B9B">
        <w:rPr>
          <w:rFonts w:ascii="Times New Roman" w:hAnsi="Times New Roman" w:cs="Times New Roman"/>
          <w:sz w:val="28"/>
          <w:szCs w:val="28"/>
          <w:lang w:val="uk-UA"/>
        </w:rPr>
        <w:t>йсню</w:t>
      </w:r>
      <w:r w:rsidR="00673B9B" w:rsidRPr="00FE38D1">
        <w:rPr>
          <w:rFonts w:ascii="Times New Roman" w:hAnsi="Times New Roman" w:cs="Times New Roman"/>
          <w:sz w:val="28"/>
          <w:szCs w:val="28"/>
          <w:lang w:val="uk-UA"/>
        </w:rPr>
        <w:t>ється структурно-формулярний аналіз документів.</w:t>
      </w:r>
    </w:p>
    <w:p w:rsidR="00D61A11" w:rsidRDefault="00D61A11" w:rsidP="00673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38D1">
        <w:rPr>
          <w:rFonts w:ascii="Times New Roman" w:hAnsi="Times New Roman" w:cs="Times New Roman"/>
          <w:b/>
          <w:sz w:val="28"/>
          <w:szCs w:val="28"/>
        </w:rPr>
        <w:t>Ключові</w:t>
      </w:r>
      <w:proofErr w:type="spellEnd"/>
      <w:r w:rsidRPr="00FE38D1">
        <w:rPr>
          <w:rFonts w:ascii="Times New Roman" w:hAnsi="Times New Roman" w:cs="Times New Roman"/>
          <w:b/>
          <w:sz w:val="28"/>
          <w:szCs w:val="28"/>
        </w:rPr>
        <w:t xml:space="preserve"> слова:</w:t>
      </w:r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дипломатичні документи, міжнародні договори, дипломатичні </w:t>
      </w:r>
      <w:r w:rsidR="00653114">
        <w:rPr>
          <w:rFonts w:ascii="Times New Roman" w:hAnsi="Times New Roman" w:cs="Times New Roman"/>
          <w:sz w:val="28"/>
          <w:szCs w:val="28"/>
          <w:lang w:val="uk-UA"/>
        </w:rPr>
        <w:t xml:space="preserve">листи,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інструкції, </w:t>
      </w:r>
      <w:r w:rsidR="00DF51DA">
        <w:rPr>
          <w:rFonts w:ascii="Times New Roman" w:hAnsi="Times New Roman" w:cs="Times New Roman"/>
          <w:sz w:val="28"/>
          <w:szCs w:val="28"/>
          <w:lang w:val="uk-UA"/>
        </w:rPr>
        <w:t>записи дипломатичних перемовин, донесення, формуляр документа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3B9B" w:rsidRPr="00673B9B" w:rsidRDefault="00673B9B" w:rsidP="00673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статье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рассматриваются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дипломатического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подстиля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украинского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делового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языка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XVII-XVIII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вв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Исследуется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становление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жанров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дипломатических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документов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Зꞌясовуються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построения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дипломатической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документации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Гетманщины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которую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составляли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международные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договоры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дипломатические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письма,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инструкции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записи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дипломатических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переговоров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посольские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отчеты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донесения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Осуществляется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структурно-формулярный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документов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3B9B" w:rsidRPr="00FE38D1" w:rsidRDefault="00673B9B" w:rsidP="00673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3B9B">
        <w:rPr>
          <w:rFonts w:ascii="Times New Roman" w:hAnsi="Times New Roman" w:cs="Times New Roman"/>
          <w:b/>
          <w:sz w:val="28"/>
          <w:szCs w:val="28"/>
          <w:lang w:val="uk-UA"/>
        </w:rPr>
        <w:t>Ключевые</w:t>
      </w:r>
      <w:proofErr w:type="spellEnd"/>
      <w:r w:rsidRPr="00673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слова:</w:t>
      </w:r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дипломатические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документы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международные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договоры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дипломатические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письма,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инструкции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записи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дипломатических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переговоров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73B9B">
        <w:rPr>
          <w:rFonts w:ascii="Times New Roman" w:hAnsi="Times New Roman" w:cs="Times New Roman"/>
          <w:sz w:val="28"/>
          <w:szCs w:val="28"/>
          <w:lang w:val="uk-UA"/>
        </w:rPr>
        <w:t>донесения</w:t>
      </w:r>
      <w:proofErr w:type="spellEnd"/>
      <w:r w:rsidRPr="00673B9B">
        <w:rPr>
          <w:rFonts w:ascii="Times New Roman" w:hAnsi="Times New Roman" w:cs="Times New Roman"/>
          <w:sz w:val="28"/>
          <w:szCs w:val="28"/>
          <w:lang w:val="uk-UA"/>
        </w:rPr>
        <w:t>, форму документа.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7D6D" w:rsidRDefault="00D61A11" w:rsidP="00A52E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Постановка проблеми в загальному вигляді та обґрунтування її актуальності.  </w:t>
      </w:r>
      <w:r>
        <w:rPr>
          <w:rFonts w:ascii="Times New Roman" w:hAnsi="Times New Roman" w:cs="Times New Roman"/>
          <w:sz w:val="28"/>
          <w:szCs w:val="28"/>
          <w:lang w:val="uk-UA"/>
        </w:rPr>
        <w:t>Дипломатичне мовлення є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одним </w:t>
      </w:r>
      <w:r w:rsidR="0024299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>з найбільш унормованих видів мовленнєвої діяльності. Вироблення жанрів дипломати</w:t>
      </w:r>
      <w:r w:rsidR="00A52E54">
        <w:rPr>
          <w:rFonts w:ascii="Times New Roman" w:hAnsi="Times New Roman" w:cs="Times New Roman"/>
          <w:sz w:val="28"/>
          <w:szCs w:val="28"/>
          <w:lang w:val="uk-UA"/>
        </w:rPr>
        <w:t>чних документів сприяло становленню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норм офіційно-ділового стилю.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  <w:lang w:val="uk-UA"/>
        </w:rPr>
        <w:t>Багатовекторність зовнішньополітичної діяльності Гетьманщини викликала необхідність закріплення результатів міждержавних відносин систе</w:t>
      </w:r>
      <w:r w:rsidR="00F4142D">
        <w:rPr>
          <w:rFonts w:ascii="Times New Roman" w:hAnsi="Times New Roman" w:cs="Times New Roman"/>
          <w:sz w:val="28"/>
          <w:szCs w:val="28"/>
          <w:lang w:val="uk-UA"/>
        </w:rPr>
        <w:t>мою дипломатичних документів. З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усилля уряду були спрямовані на визнання міжнародною спільнотою її статусу суверенної держави. За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дипломатичне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діловодство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посідало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ГВК. За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дорученням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генерального писаря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складалися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докумен</w:t>
      </w:r>
      <w:r w:rsidRPr="00FE38D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урядів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r w:rsidR="00D77D86" w:rsidRPr="00D77D86">
        <w:rPr>
          <w:rFonts w:ascii="Times New Roman" w:hAnsi="Times New Roman" w:cs="Times New Roman"/>
          <w:sz w:val="28"/>
          <w:szCs w:val="28"/>
        </w:rPr>
        <w:t>держав</w:t>
      </w:r>
      <w:r w:rsidRPr="00D77D86">
        <w:rPr>
          <w:rFonts w:ascii="Times New Roman" w:hAnsi="Times New Roman" w:cs="Times New Roman"/>
          <w:sz w:val="28"/>
          <w:szCs w:val="28"/>
        </w:rPr>
        <w:t>.</w:t>
      </w:r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кожного канцеляриста, писаря,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посланця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товмача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перекладача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регламентовані</w:t>
      </w:r>
      <w:proofErr w:type="spellEnd"/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ідчить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розвинену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зовнішньополітичної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[17, с. 8]. </w:t>
      </w:r>
    </w:p>
    <w:p w:rsidR="005A61F2" w:rsidRPr="00FE38D1" w:rsidRDefault="005A61F2" w:rsidP="005A61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Система міжнародного діловодства в адміністративних установах Гетьманщини (1648-1764) стала </w:t>
      </w:r>
      <w:r>
        <w:rPr>
          <w:rFonts w:ascii="Times New Roman" w:hAnsi="Times New Roman" w:cs="Times New Roman"/>
          <w:sz w:val="28"/>
          <w:szCs w:val="28"/>
          <w:lang w:val="uk-UA"/>
        </w:rPr>
        <w:t>підґрунтям для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сучасної української зовнішньополітичної системи діловодства [13]. 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останніх досліджень і публікацій.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>Міжнародним відносинам та дипломатії Гетьманщини присвяч</w:t>
      </w:r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ені розвідки В. Горобця, І. Крип’якевича, Н. Леміш, Ю. Мицика, Ю.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Нікольченка</w:t>
      </w:r>
      <w:proofErr w:type="spellEnd"/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,  М.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Кочиної</w:t>
      </w:r>
      <w:proofErr w:type="spellEnd"/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, І. Овсія, Ю.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Палехи</w:t>
      </w:r>
      <w:proofErr w:type="spellEnd"/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Панашенка</w:t>
      </w:r>
      <w:proofErr w:type="spellEnd"/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Парахіна</w:t>
      </w:r>
      <w:proofErr w:type="spellEnd"/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, П.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Саса</w:t>
      </w:r>
      <w:proofErr w:type="spellEnd"/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, В. Смолія, Т. </w:t>
      </w:r>
      <w:proofErr w:type="spellStart"/>
      <w:r w:rsidR="00D77D86">
        <w:rPr>
          <w:rFonts w:ascii="Times New Roman" w:hAnsi="Times New Roman" w:cs="Times New Roman"/>
          <w:sz w:val="28"/>
          <w:szCs w:val="28"/>
          <w:lang w:val="uk-UA"/>
        </w:rPr>
        <w:t>Чухліба</w:t>
      </w:r>
      <w:proofErr w:type="spellEnd"/>
      <w:r w:rsidR="00D77D86">
        <w:rPr>
          <w:rFonts w:ascii="Times New Roman" w:hAnsi="Times New Roman" w:cs="Times New Roman"/>
          <w:sz w:val="28"/>
          <w:szCs w:val="28"/>
          <w:lang w:val="uk-UA"/>
        </w:rPr>
        <w:t xml:space="preserve">, Ф. Шевченка, Д.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Яворницького та ін. </w:t>
      </w:r>
    </w:p>
    <w:p w:rsidR="00D61A11" w:rsidRDefault="00D61A11" w:rsidP="00E15F3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4CF">
        <w:rPr>
          <w:rFonts w:ascii="Times New Roman" w:hAnsi="Times New Roman" w:cs="Times New Roman"/>
          <w:sz w:val="28"/>
          <w:szCs w:val="28"/>
          <w:lang w:val="uk-UA"/>
        </w:rPr>
        <w:t>Питанням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>ку стилю ділових документів XІV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>– XVІІІ ст. присвячені праці В.Горобця,  Л.</w:t>
      </w:r>
      <w:proofErr w:type="spellStart"/>
      <w:r w:rsidRPr="001554CF">
        <w:rPr>
          <w:rFonts w:ascii="Times New Roman" w:hAnsi="Times New Roman" w:cs="Times New Roman"/>
          <w:sz w:val="28"/>
          <w:szCs w:val="28"/>
          <w:lang w:val="uk-UA"/>
        </w:rPr>
        <w:t>Гумецької</w:t>
      </w:r>
      <w:proofErr w:type="spellEnd"/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Жовтобрюха, 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>У.</w:t>
      </w:r>
      <w:proofErr w:type="spellStart"/>
      <w:r w:rsidRPr="001554CF">
        <w:rPr>
          <w:rFonts w:ascii="Times New Roman" w:hAnsi="Times New Roman" w:cs="Times New Roman"/>
          <w:sz w:val="28"/>
          <w:szCs w:val="28"/>
          <w:lang w:val="uk-UA"/>
        </w:rPr>
        <w:t>Єдлінської</w:t>
      </w:r>
      <w:proofErr w:type="spellEnd"/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Передрієнка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>М.</w:t>
      </w:r>
      <w:proofErr w:type="spellStart"/>
      <w:r w:rsidRPr="001554CF">
        <w:rPr>
          <w:rFonts w:ascii="Times New Roman" w:hAnsi="Times New Roman" w:cs="Times New Roman"/>
          <w:sz w:val="28"/>
          <w:szCs w:val="28"/>
          <w:lang w:val="uk-UA"/>
        </w:rPr>
        <w:t>Пещак</w:t>
      </w:r>
      <w:proofErr w:type="spellEnd"/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Русанівського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та ін. Для дослідження формуляра українських універсалів </w:t>
      </w:r>
      <w:r w:rsidR="00E15F3F" w:rsidRPr="001554CF">
        <w:rPr>
          <w:rFonts w:ascii="Times New Roman" w:hAnsi="Times New Roman" w:cs="Times New Roman"/>
          <w:sz w:val="28"/>
          <w:szCs w:val="28"/>
          <w:lang w:val="uk-UA"/>
        </w:rPr>
        <w:t>науковці залучають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польські та російські акти XVІІ 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>– першої половини XV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ІІІ ст., звертаються до праць 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зарубіжних дослід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>ник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61A11" w:rsidRDefault="00D61A11" w:rsidP="00E15F3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Стилетвірні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засоби документів 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 xml:space="preserve">неодноразово розглядалися у дипломатиці. </w:t>
      </w:r>
    </w:p>
    <w:p w:rsidR="00A52E54" w:rsidRPr="00A52E54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t>Формулювання мети і завдань статті.</w:t>
      </w:r>
      <w:r w:rsidR="00A52E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Мета статті – </w:t>
      </w:r>
      <w:r w:rsidR="00A52E54" w:rsidRPr="00A52E54">
        <w:rPr>
          <w:rFonts w:ascii="Times New Roman" w:hAnsi="Times New Roman" w:cs="Times New Roman"/>
          <w:sz w:val="28"/>
          <w:szCs w:val="28"/>
          <w:lang w:val="uk-UA"/>
        </w:rPr>
        <w:t xml:space="preserve">розвиток дипломатичного </w:t>
      </w:r>
      <w:proofErr w:type="spellStart"/>
      <w:r w:rsidR="00A52E54" w:rsidRPr="00A52E54">
        <w:rPr>
          <w:rFonts w:ascii="Times New Roman" w:hAnsi="Times New Roman" w:cs="Times New Roman"/>
          <w:sz w:val="28"/>
          <w:szCs w:val="28"/>
          <w:lang w:val="uk-UA"/>
        </w:rPr>
        <w:t>підстилю</w:t>
      </w:r>
      <w:proofErr w:type="spellEnd"/>
      <w:r w:rsidR="00A52E54" w:rsidRPr="00A52E5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C5AEA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української ділової мови </w:t>
      </w:r>
      <w:r w:rsidR="001C5AE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1C5AEA" w:rsidRPr="00653114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C5AEA" w:rsidRPr="00FE44A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C5AEA" w:rsidRPr="00DD580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 w:rsidR="001C5A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2E5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Завдання:   </w:t>
      </w:r>
      <w:r w:rsidR="00A52E54" w:rsidRPr="008A1AAF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A52E54" w:rsidRPr="00A52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1AAF">
        <w:rPr>
          <w:rFonts w:ascii="Times New Roman" w:hAnsi="Times New Roman" w:cs="Times New Roman"/>
          <w:sz w:val="28"/>
          <w:szCs w:val="28"/>
          <w:lang w:val="uk-UA"/>
        </w:rPr>
        <w:t>виокремити дипломатичні документи Гетьманщини; 2)</w:t>
      </w:r>
      <w:r w:rsidR="00792E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A52E54" w:rsidRPr="00A52E54">
        <w:rPr>
          <w:rFonts w:ascii="Times New Roman" w:hAnsi="Times New Roman" w:cs="Times New Roman"/>
          <w:sz w:val="28"/>
          <w:szCs w:val="28"/>
          <w:lang w:val="uk-UA"/>
        </w:rPr>
        <w:t>зꞌясувати</w:t>
      </w:r>
      <w:proofErr w:type="spellEnd"/>
      <w:r w:rsidR="00A52E54" w:rsidRPr="00A52E54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структурно-формулярні особливості дипломатичної документації Гетьманщини</w:t>
      </w:r>
      <w:r w:rsidR="008A1A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 дослідження.</w:t>
      </w:r>
      <w:r w:rsidR="00A52E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>Богдан Хмельницький і його послідовники</w:t>
      </w:r>
      <w:r w:rsidR="00DF5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активно налагоджували </w:t>
      </w:r>
      <w:r>
        <w:rPr>
          <w:rFonts w:ascii="Times New Roman" w:hAnsi="Times New Roman" w:cs="Times New Roman"/>
          <w:sz w:val="28"/>
          <w:szCs w:val="28"/>
          <w:lang w:val="uk-UA"/>
        </w:rPr>
        <w:t>міжнародні зв’язки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з Річчю Посполитою, Московським царством, Османською імперією, Кримським ханством, Швецією та іншими країнами. </w:t>
      </w:r>
      <w:r w:rsidR="00EB577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EB577E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="00EB577E">
        <w:rPr>
          <w:rFonts w:ascii="Times New Roman" w:hAnsi="Times New Roman" w:cs="Times New Roman"/>
          <w:sz w:val="28"/>
          <w:szCs w:val="28"/>
        </w:rPr>
        <w:t xml:space="preserve"> Г</w:t>
      </w:r>
      <w:proofErr w:type="spellStart"/>
      <w:r w:rsidR="00EB577E">
        <w:rPr>
          <w:rFonts w:ascii="Times New Roman" w:hAnsi="Times New Roman" w:cs="Times New Roman"/>
          <w:sz w:val="28"/>
          <w:szCs w:val="28"/>
          <w:lang w:val="uk-UA"/>
        </w:rPr>
        <w:t>енеральної</w:t>
      </w:r>
      <w:proofErr w:type="spellEnd"/>
      <w:r w:rsidR="00EB577E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військової канцелярії</w:t>
      </w:r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дипломатичні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Богдан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писаря,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очолював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ічову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канцелярію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ізніше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r w:rsidR="00EB577E">
        <w:rPr>
          <w:rFonts w:ascii="Times New Roman" w:hAnsi="Times New Roman" w:cs="Times New Roman"/>
          <w:sz w:val="28"/>
          <w:szCs w:val="28"/>
        </w:rPr>
        <w:t>Г</w:t>
      </w:r>
      <w:proofErr w:type="spellStart"/>
      <w:r w:rsidR="00EB577E">
        <w:rPr>
          <w:rFonts w:ascii="Times New Roman" w:hAnsi="Times New Roman" w:cs="Times New Roman"/>
          <w:sz w:val="28"/>
          <w:szCs w:val="28"/>
          <w:lang w:val="uk-UA"/>
        </w:rPr>
        <w:t>енеральна</w:t>
      </w:r>
      <w:proofErr w:type="spellEnd"/>
      <w:r w:rsidR="00EB577E">
        <w:rPr>
          <w:rFonts w:ascii="Times New Roman" w:hAnsi="Times New Roman" w:cs="Times New Roman"/>
          <w:sz w:val="28"/>
          <w:szCs w:val="28"/>
          <w:lang w:val="uk-UA"/>
        </w:rPr>
        <w:t xml:space="preserve"> військова канцелярія</w:t>
      </w:r>
      <w:r w:rsidRPr="00FE38D1">
        <w:rPr>
          <w:rFonts w:ascii="Times New Roman" w:hAnsi="Times New Roman" w:cs="Times New Roman"/>
          <w:sz w:val="28"/>
          <w:szCs w:val="28"/>
        </w:rPr>
        <w:t xml:space="preserve"> вела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характеру, то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роль генерального писаря 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політичному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володів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правом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очолювати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посольства,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перемовинах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зустрічати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супроводжувати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r w:rsidR="002D6CC1">
        <w:rPr>
          <w:rFonts w:ascii="Times New Roman" w:hAnsi="Times New Roman" w:cs="Times New Roman"/>
          <w:sz w:val="28"/>
          <w:szCs w:val="28"/>
        </w:rPr>
        <w:t xml:space="preserve">час </w:t>
      </w:r>
      <w:proofErr w:type="spellStart"/>
      <w:r w:rsidR="002D6CC1">
        <w:rPr>
          <w:rFonts w:ascii="Times New Roman" w:hAnsi="Times New Roman" w:cs="Times New Roman"/>
          <w:sz w:val="28"/>
          <w:szCs w:val="28"/>
        </w:rPr>
        <w:t>аудієнції</w:t>
      </w:r>
      <w:proofErr w:type="spellEnd"/>
      <w:r w:rsidR="002D6C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2D6CC1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="002D6C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6CC1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найважливішою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дипломатичною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функцією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ГВК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державами,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подавалися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статей,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узгодження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з’єднувалися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документ [21, с. 71].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1651 р., коли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Виговський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очолював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ГВК, вона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складалася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писарів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окрема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виконували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Вони,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обізнаність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веденні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справ, часто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вводилися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 складу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посольств.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Писарі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r w:rsidR="002D6CC1">
        <w:rPr>
          <w:rFonts w:ascii="Times New Roman" w:hAnsi="Times New Roman" w:cs="Times New Roman"/>
          <w:sz w:val="28"/>
          <w:szCs w:val="28"/>
        </w:rPr>
        <w:t>Г</w:t>
      </w:r>
      <w:proofErr w:type="spellStart"/>
      <w:r w:rsidR="002D6CC1">
        <w:rPr>
          <w:rFonts w:ascii="Times New Roman" w:hAnsi="Times New Roman" w:cs="Times New Roman"/>
          <w:sz w:val="28"/>
          <w:szCs w:val="28"/>
          <w:lang w:val="uk-UA"/>
        </w:rPr>
        <w:t>енеральної</w:t>
      </w:r>
      <w:proofErr w:type="spellEnd"/>
      <w:r w:rsidR="002D6CC1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військової канцелярії</w:t>
      </w:r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залучені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перемовин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державами,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володіли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мовами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кримсько-татарською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латинською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молдавською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німецькою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польською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російською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турецьк</w:t>
      </w:r>
      <w:r w:rsidR="0061345A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="006134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345A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61345A">
        <w:rPr>
          <w:rFonts w:ascii="Times New Roman" w:hAnsi="Times New Roman" w:cs="Times New Roman"/>
          <w:sz w:val="28"/>
          <w:szCs w:val="28"/>
        </w:rPr>
        <w:t>. [23, с. 71]</w:t>
      </w:r>
      <w:r w:rsidR="0061345A">
        <w:rPr>
          <w:rFonts w:ascii="Times New Roman" w:hAnsi="Times New Roman" w:cs="Times New Roman"/>
          <w:sz w:val="28"/>
          <w:szCs w:val="28"/>
          <w:lang w:val="uk-UA"/>
        </w:rPr>
        <w:t>, п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ерекладачі</w:t>
      </w:r>
      <w:proofErr w:type="spellEnd"/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займалися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письмовими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перекладами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надходили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38D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[15, с. 138].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исарі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канцеляристи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текстів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користувалися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термінологією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характерною для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тогочасної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писемної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Наявні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давні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сягали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lastRenderedPageBreak/>
        <w:t>ділових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русько-литовської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актової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латино-польськими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староукраїнських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писемних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пам’ятках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вживалися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стереотипні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звороти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штампи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надавали документам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специфічного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канцелярсько-ділового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забарвлення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[16, с. 27].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дипломатичної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відзначалося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ізноманітністю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почерків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устрічаються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зразки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звичайного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парадного письма.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38D1">
        <w:rPr>
          <w:rFonts w:ascii="Times New Roman" w:hAnsi="Times New Roman" w:cs="Times New Roman"/>
          <w:sz w:val="28"/>
          <w:szCs w:val="28"/>
        </w:rPr>
        <w:t>дипломатичного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інструкці</w:t>
      </w:r>
      <w:r w:rsidR="00642796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6427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посольська</w:t>
      </w:r>
      <w:proofErr w:type="spellEnd"/>
      <w:r w:rsidR="0064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документація</w:t>
      </w:r>
      <w:proofErr w:type="spellEnd"/>
      <w:r w:rsidR="0064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642796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="0064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написані</w:t>
      </w:r>
      <w:proofErr w:type="spellEnd"/>
      <w:r w:rsidR="0064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звичайним</w:t>
      </w:r>
      <w:proofErr w:type="spellEnd"/>
      <w:r w:rsidR="00642796">
        <w:rPr>
          <w:rFonts w:ascii="Times New Roman" w:hAnsi="Times New Roman" w:cs="Times New Roman"/>
          <w:sz w:val="28"/>
          <w:szCs w:val="28"/>
        </w:rPr>
        <w:t xml:space="preserve"> письмом</w:t>
      </w:r>
      <w:r w:rsidR="00642796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FE38D1">
        <w:rPr>
          <w:rFonts w:ascii="Times New Roman" w:hAnsi="Times New Roman" w:cs="Times New Roman"/>
          <w:sz w:val="28"/>
          <w:szCs w:val="28"/>
        </w:rPr>
        <w:t xml:space="preserve"> особливо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догов</w:t>
      </w:r>
      <w:r w:rsidR="00642796">
        <w:rPr>
          <w:rFonts w:ascii="Times New Roman" w:hAnsi="Times New Roman" w:cs="Times New Roman"/>
          <w:sz w:val="28"/>
          <w:szCs w:val="28"/>
        </w:rPr>
        <w:t xml:space="preserve">ори,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="00642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="006427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42796">
        <w:rPr>
          <w:rFonts w:ascii="Times New Roman" w:hAnsi="Times New Roman" w:cs="Times New Roman"/>
          <w:sz w:val="28"/>
          <w:szCs w:val="28"/>
        </w:rPr>
        <w:t>монархів</w:t>
      </w:r>
      <w:proofErr w:type="spellEnd"/>
      <w:r w:rsidR="00642796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парадним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[16, с. 35].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38D1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помітно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поступове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звільнення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писемної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латино-польської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народно-розмовну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основу.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Невід’ємною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канцелярських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штампів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вирази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E38D1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вживались при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викладі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спільними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[16, с. 28].</w:t>
      </w:r>
    </w:p>
    <w:p w:rsidR="00D61A11" w:rsidRDefault="00D61A11" w:rsidP="00D61A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культуру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тогочасного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дипломатичного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ідчить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Дипломати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козацької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руську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писемну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західним</w:t>
      </w:r>
      <w:r w:rsidR="00F3503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F35032">
        <w:rPr>
          <w:rFonts w:ascii="Times New Roman" w:hAnsi="Times New Roman" w:cs="Times New Roman"/>
          <w:sz w:val="28"/>
          <w:szCs w:val="28"/>
        </w:rPr>
        <w:t xml:space="preserve"> державами</w:t>
      </w:r>
      <w:r w:rsidR="00F35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вживали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латину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поляками </w:t>
      </w:r>
      <w:r w:rsidR="00642796">
        <w:rPr>
          <w:rFonts w:ascii="Times New Roman" w:hAnsi="Times New Roman" w:cs="Times New Roman"/>
          <w:sz w:val="28"/>
          <w:szCs w:val="28"/>
        </w:rPr>
        <w:t>−</w:t>
      </w:r>
      <w:r w:rsidR="00642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польську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латинську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1A11" w:rsidRDefault="00D61A11" w:rsidP="00D61A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  <w:lang w:val="uk-UA"/>
        </w:rPr>
        <w:t>За наступних гетьманів Івана Скоропадського, Данила Апостола, Кирила Розумовського дипломатична діяльність України припинилася.</w:t>
      </w:r>
      <w:r w:rsidR="00DF5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Документи</w:t>
      </w:r>
      <w:r w:rsidRPr="006E4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післямазепинсь</w:t>
      </w:r>
      <w:r w:rsidR="00DF51DA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DF51DA">
        <w:rPr>
          <w:rFonts w:ascii="Times New Roman" w:hAnsi="Times New Roman" w:cs="Times New Roman"/>
          <w:sz w:val="28"/>
          <w:szCs w:val="28"/>
          <w:lang w:val="uk-UA"/>
        </w:rPr>
        <w:t xml:space="preserve"> період – це вже не договори, розпорядження.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51DA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к зазначають Б.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Нольде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Яковлів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відбувся перехід від «договірної» форми взаємовідносин між Імперією та Гетьманщиною до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указової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Pr="006E4A45">
        <w:rPr>
          <w:rFonts w:ascii="Times New Roman" w:hAnsi="Times New Roman" w:cs="Times New Roman"/>
          <w:sz w:val="28"/>
          <w:szCs w:val="28"/>
          <w:lang w:val="uk-UA"/>
        </w:rPr>
        <w:t>39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].  </w:t>
      </w:r>
    </w:p>
    <w:p w:rsidR="00D61A11" w:rsidRPr="00FE38D1" w:rsidRDefault="00620B6C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61A11"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омплекс дипломатичної документації Гетьманщини складали </w:t>
      </w:r>
      <w:r>
        <w:rPr>
          <w:rFonts w:ascii="Times New Roman" w:hAnsi="Times New Roman" w:cs="Times New Roman"/>
          <w:sz w:val="28"/>
          <w:szCs w:val="28"/>
          <w:lang w:val="uk-UA"/>
        </w:rPr>
        <w:t>міжнародні договори,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A11"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дипломатичні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листи, </w:t>
      </w:r>
      <w:r w:rsidR="00D61A11" w:rsidRPr="00FE38D1">
        <w:rPr>
          <w:rFonts w:ascii="Times New Roman" w:hAnsi="Times New Roman" w:cs="Times New Roman"/>
          <w:sz w:val="28"/>
          <w:szCs w:val="28"/>
          <w:lang w:val="uk-UA"/>
        </w:rPr>
        <w:t>інструкції, з</w:t>
      </w:r>
      <w:r>
        <w:rPr>
          <w:rFonts w:ascii="Times New Roman" w:hAnsi="Times New Roman" w:cs="Times New Roman"/>
          <w:sz w:val="28"/>
          <w:szCs w:val="28"/>
          <w:lang w:val="uk-UA"/>
        </w:rPr>
        <w:t>аписи дипломатичних переговорів,</w:t>
      </w:r>
      <w:r w:rsidR="00D61A11"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посольські звіти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61A11" w:rsidRPr="00FE38D1">
        <w:rPr>
          <w:rFonts w:ascii="Times New Roman" w:hAnsi="Times New Roman" w:cs="Times New Roman"/>
          <w:sz w:val="28"/>
          <w:szCs w:val="28"/>
          <w:lang w:val="uk-UA"/>
        </w:rPr>
        <w:t>донесення.</w:t>
      </w:r>
    </w:p>
    <w:p w:rsidR="00D61A11" w:rsidRPr="00972888" w:rsidRDefault="00D61A11" w:rsidP="009728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Міжнародні договори</w:t>
      </w:r>
      <w:r w:rsidR="00972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888" w:rsidRPr="00972888">
        <w:rPr>
          <w:rFonts w:ascii="Times New Roman" w:hAnsi="Times New Roman" w:cs="Times New Roman"/>
          <w:i/>
          <w:sz w:val="28"/>
          <w:szCs w:val="28"/>
          <w:lang w:val="uk-UA"/>
        </w:rPr>
        <w:t>(г</w:t>
      </w:r>
      <w:r w:rsidR="00972888" w:rsidRPr="00972888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 w:eastAsia="ru-RU"/>
        </w:rPr>
        <w:t>етьманські договірні статті)</w:t>
      </w:r>
      <w:r w:rsidR="00972888" w:rsidRPr="00FE38D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 w:eastAsia="ru-RU"/>
        </w:rPr>
        <w:t xml:space="preserve"> </w:t>
      </w:r>
      <w:r w:rsidR="00972888" w:rsidRPr="00FE38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972888" w:rsidRPr="00FE38D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–  це нормативно-правові акти</w:t>
      </w:r>
      <w:r w:rsidR="00972888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укладені Гетьманщиною з іншими державами. 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Велике значення мали мирні договори,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укладені Гетьманщиною з Річчю Посполитою (Зборівський (1649), Білоцерківський (1651), Гадяцький (1658)</w:t>
      </w:r>
      <w:r w:rsidR="00620B6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>, Московським царством («Березневі статті» (1654)</w:t>
      </w:r>
      <w:r w:rsidR="00620B6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, угода про вільне плавання на Чорному морі з Османською імперією (1650), українсько-кримське порозуміння під Озерною (1655) [14, с. 90–98].  </w:t>
      </w:r>
    </w:p>
    <w:p w:rsidR="00FC00B2" w:rsidRDefault="00FC00B2" w:rsidP="00FC00B2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Найширше представлені російсько-українські договори, п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ершоосновою для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яких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були </w:t>
      </w:r>
      <w:proofErr w:type="spellStart"/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“Березневі</w:t>
      </w:r>
      <w:proofErr w:type="spellEnd"/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статті”</w:t>
      </w:r>
      <w:proofErr w:type="spellEnd"/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Б.Хмельницького. </w:t>
      </w:r>
      <w:r w:rsidR="00A15B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Вони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визначали правове становище Гетьманщини у складі Московської держави, права</w:t>
      </w:r>
      <w:r w:rsidR="00EF42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привілеї гетьмана, окремих станів і соціальних груп, джерела права, судову організацію, фінансові відносини між двома державами тощо. </w:t>
      </w:r>
      <w:r w:rsidR="00A15B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Гетьманські договірні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15B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статті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ухвалювалися під час обрання нового гетьмана і називалися по місту, де підписувалася угода: Переяславські статті 1659 р. Ю.Хмельницького, Батуринські 1663 р.,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Московські 1665 р., Глухівські 1669 р., Конотопські 1672 р., Переяславські 1674 р., </w:t>
      </w:r>
      <w:proofErr w:type="spellStart"/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Коломацькі</w:t>
      </w:r>
      <w:proofErr w:type="spellEnd"/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1687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р.,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Решетилівські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1709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р.,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Рішучі 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1A11"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пункти 1728 р. </w:t>
      </w:r>
    </w:p>
    <w:p w:rsidR="00D61A11" w:rsidRPr="00FE38D1" w:rsidRDefault="00D61A11" w:rsidP="00FC00B2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Відомі також статті, підписані гетьманами з польськими королями, 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зокрема 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Гадяцький 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1658 р.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Слободищенський</w:t>
      </w:r>
      <w:proofErr w:type="spellEnd"/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1660 р. </w:t>
      </w:r>
      <w:proofErr w:type="spellStart"/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трактати</w:t>
      </w:r>
      <w:proofErr w:type="spellEnd"/>
      <w:r w:rsidRPr="00FE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A11" w:rsidRPr="00EB577E" w:rsidRDefault="00EB577E" w:rsidP="00EB577E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договірного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характе</w:t>
      </w:r>
      <w:r w:rsidRPr="00EB577E">
        <w:rPr>
          <w:rFonts w:ascii="Times New Roman" w:hAnsi="Times New Roman" w:cs="Times New Roman"/>
          <w:sz w:val="28"/>
          <w:szCs w:val="28"/>
        </w:rPr>
        <w:softHyphen/>
        <w:t xml:space="preserve">ру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давню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EB577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B577E">
        <w:rPr>
          <w:rFonts w:ascii="Times New Roman" w:hAnsi="Times New Roman" w:cs="Times New Roman"/>
          <w:sz w:val="28"/>
          <w:szCs w:val="28"/>
        </w:rPr>
        <w:t>іжна</w:t>
      </w:r>
      <w:r w:rsidRPr="00EB577E">
        <w:rPr>
          <w:rFonts w:ascii="Times New Roman" w:hAnsi="Times New Roman" w:cs="Times New Roman"/>
          <w:sz w:val="28"/>
          <w:szCs w:val="28"/>
        </w:rPr>
        <w:softHyphen/>
        <w:t>родній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дипломатичній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чіткої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класифі</w:t>
      </w:r>
      <w:r w:rsidRPr="00EB577E">
        <w:rPr>
          <w:rFonts w:ascii="Times New Roman" w:hAnsi="Times New Roman" w:cs="Times New Roman"/>
          <w:sz w:val="28"/>
          <w:szCs w:val="28"/>
        </w:rPr>
        <w:softHyphen/>
        <w:t>кації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називаються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«договорами»,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77E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EB577E">
        <w:rPr>
          <w:rFonts w:ascii="Times New Roman" w:hAnsi="Times New Roman" w:cs="Times New Roman"/>
          <w:sz w:val="28"/>
          <w:szCs w:val="28"/>
        </w:rPr>
        <w:t xml:space="preserve"> «</w:t>
      </w:r>
      <w:r w:rsidRPr="00EB577E">
        <w:rPr>
          <w:rFonts w:ascii="Times New Roman" w:hAnsi="Times New Roman" w:cs="Times New Roman"/>
          <w:sz w:val="28"/>
          <w:szCs w:val="28"/>
          <w:lang w:val="uk-UA"/>
        </w:rPr>
        <w:t>стаття</w:t>
      </w:r>
      <w:r w:rsidRPr="00EB577E">
        <w:rPr>
          <w:rFonts w:ascii="Times New Roman" w:hAnsi="Times New Roman" w:cs="Times New Roman"/>
          <w:sz w:val="28"/>
          <w:szCs w:val="28"/>
        </w:rPr>
        <w:t>», «угода», «</w:t>
      </w:r>
      <w:r w:rsidRPr="00EB577E">
        <w:rPr>
          <w:rFonts w:ascii="Times New Roman" w:hAnsi="Times New Roman" w:cs="Times New Roman"/>
          <w:sz w:val="28"/>
          <w:szCs w:val="28"/>
          <w:lang w:val="uk-UA"/>
        </w:rPr>
        <w:t>трактат</w:t>
      </w:r>
      <w:r w:rsidRPr="00EB577E">
        <w:rPr>
          <w:rFonts w:ascii="Times New Roman" w:hAnsi="Times New Roman" w:cs="Times New Roman"/>
          <w:sz w:val="28"/>
          <w:szCs w:val="28"/>
        </w:rPr>
        <w:t>», «</w:t>
      </w:r>
      <w:r w:rsidRPr="00EB577E">
        <w:rPr>
          <w:rFonts w:ascii="Times New Roman" w:hAnsi="Times New Roman" w:cs="Times New Roman"/>
          <w:sz w:val="28"/>
          <w:szCs w:val="28"/>
          <w:lang w:val="uk-UA"/>
        </w:rPr>
        <w:t>пункти</w:t>
      </w:r>
      <w:r w:rsidRPr="00EB577E">
        <w:rPr>
          <w:rFonts w:ascii="Times New Roman" w:hAnsi="Times New Roman" w:cs="Times New Roman"/>
          <w:sz w:val="28"/>
          <w:szCs w:val="28"/>
        </w:rPr>
        <w:t>», «</w:t>
      </w:r>
      <w:r w:rsidRPr="00EB577E">
        <w:rPr>
          <w:rFonts w:ascii="Times New Roman" w:hAnsi="Times New Roman" w:cs="Times New Roman"/>
          <w:sz w:val="28"/>
          <w:szCs w:val="28"/>
          <w:lang w:val="uk-UA"/>
        </w:rPr>
        <w:t>порозуміння</w:t>
      </w:r>
      <w:r w:rsidRPr="00EB577E">
        <w:rPr>
          <w:rFonts w:ascii="Times New Roman" w:hAnsi="Times New Roman" w:cs="Times New Roman"/>
          <w:sz w:val="28"/>
          <w:szCs w:val="28"/>
        </w:rPr>
        <w:t>».</w:t>
      </w:r>
      <w:r w:rsidRPr="00EB5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A11" w:rsidRPr="00EB577E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EF4226" w:rsidRPr="00EB577E">
        <w:rPr>
          <w:rFonts w:ascii="Times New Roman" w:hAnsi="Times New Roman" w:cs="Times New Roman"/>
          <w:sz w:val="28"/>
          <w:szCs w:val="28"/>
        </w:rPr>
        <w:t>договор</w:t>
      </w:r>
      <w:r w:rsidR="00EF4226" w:rsidRPr="00EB577E">
        <w:rPr>
          <w:rFonts w:ascii="Times New Roman" w:hAnsi="Times New Roman" w:cs="Times New Roman"/>
          <w:sz w:val="28"/>
          <w:szCs w:val="28"/>
          <w:lang w:val="uk-UA"/>
        </w:rPr>
        <w:t>них документів</w:t>
      </w:r>
      <w:r w:rsidR="00D61A11"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ана</w:t>
      </w:r>
      <w:r w:rsidR="00D61A11" w:rsidRPr="00EB577E">
        <w:rPr>
          <w:rFonts w:ascii="Times New Roman" w:hAnsi="Times New Roman" w:cs="Times New Roman"/>
          <w:sz w:val="28"/>
          <w:szCs w:val="28"/>
        </w:rPr>
        <w:softHyphen/>
        <w:t>логічна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сучасним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подібним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 документам: преамбула (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вступна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 текст договору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заключна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EB577E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="00D61A11" w:rsidRPr="00EB577E">
        <w:rPr>
          <w:rFonts w:ascii="Times New Roman" w:hAnsi="Times New Roman" w:cs="Times New Roman"/>
          <w:sz w:val="28"/>
          <w:szCs w:val="28"/>
        </w:rPr>
        <w:t xml:space="preserve">. (2) 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Ретельна підготовка міжнародних договорів та дипломатична активність Гетьманщини були б неможливими без офіційного міждержавного листування. 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Дипломатичне листування</w:t>
      </w:r>
      <w:r w:rsidRPr="00FE38D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сукупність офіційної та напівофіційної кореспонденції, за допомогою якої здійснюють письмові офіційні зносини між державами, а також висловлюють позицію держави з того чи іншого міжнародного питання.</w:t>
      </w:r>
      <w:r w:rsidR="003C29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A979B5" w:rsidRDefault="00E418F3" w:rsidP="00E418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Дипломатична кореспонденція Гетьманщини, адресована іноземним державам,</w:t>
      </w:r>
      <w:r w:rsidR="003B4703">
        <w:rPr>
          <w:rFonts w:ascii="Times New Roman" w:hAnsi="Times New Roman" w:cs="Times New Roman"/>
          <w:sz w:val="28"/>
          <w:szCs w:val="28"/>
          <w:lang w:val="uk-UA"/>
        </w:rPr>
        <w:t xml:space="preserve"> збереглася у значній кількості.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4703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документів збереглася в копіях або перекладах.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 w:rsidR="00A979B5">
        <w:rPr>
          <w:rFonts w:ascii="Times New Roman" w:hAnsi="Times New Roman" w:cs="Times New Roman"/>
          <w:sz w:val="28"/>
          <w:szCs w:val="28"/>
          <w:lang w:val="uk-UA"/>
        </w:rPr>
        <w:t>складає один із найбільших ко</w:t>
      </w:r>
      <w:r w:rsidR="003B4703">
        <w:rPr>
          <w:rFonts w:ascii="Times New Roman" w:hAnsi="Times New Roman" w:cs="Times New Roman"/>
          <w:sz w:val="28"/>
          <w:szCs w:val="28"/>
          <w:lang w:val="uk-UA"/>
        </w:rPr>
        <w:t>мплексів документів Гетьманщини.</w:t>
      </w:r>
      <w:r w:rsidR="003C297F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гетьман Б.Хмел</w:t>
      </w:r>
      <w:r>
        <w:rPr>
          <w:rFonts w:ascii="Times New Roman" w:hAnsi="Times New Roman" w:cs="Times New Roman"/>
          <w:sz w:val="28"/>
          <w:szCs w:val="28"/>
          <w:lang w:val="uk-UA"/>
        </w:rPr>
        <w:t>ьницький підготував 245 листів. Переважна більшість цих документів адресована керівникам</w:t>
      </w:r>
      <w:r w:rsidR="00F71110">
        <w:rPr>
          <w:rFonts w:ascii="Times New Roman" w:hAnsi="Times New Roman" w:cs="Times New Roman"/>
          <w:sz w:val="28"/>
          <w:szCs w:val="28"/>
          <w:lang w:val="uk-UA"/>
        </w:rPr>
        <w:t xml:space="preserve"> та вищим урядовим колам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Московської держави та Речі Посполитої</w:t>
      </w:r>
      <w:r w:rsidR="00F71110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7F">
        <w:rPr>
          <w:rFonts w:ascii="Times New Roman" w:hAnsi="Times New Roman" w:cs="Times New Roman"/>
          <w:sz w:val="28"/>
          <w:szCs w:val="28"/>
          <w:lang w:val="uk-UA"/>
        </w:rPr>
        <w:t xml:space="preserve">112 – до  </w:t>
      </w:r>
      <w:r w:rsidR="00797639">
        <w:rPr>
          <w:rFonts w:ascii="Times New Roman" w:hAnsi="Times New Roman" w:cs="Times New Roman"/>
          <w:sz w:val="28"/>
          <w:szCs w:val="28"/>
          <w:lang w:val="uk-UA"/>
        </w:rPr>
        <w:t xml:space="preserve"> уряду </w:t>
      </w:r>
      <w:r w:rsidR="003C297F">
        <w:rPr>
          <w:rFonts w:ascii="Times New Roman" w:hAnsi="Times New Roman" w:cs="Times New Roman"/>
          <w:sz w:val="28"/>
          <w:szCs w:val="28"/>
          <w:lang w:val="uk-UA"/>
        </w:rPr>
        <w:t>Московської держави, 91 – до Речі Посполитої, 43- до інших держав (Трансільванія, Кримське ханство, Османська імперія, Молдавія, Швеція, Венеція).</w:t>
      </w:r>
    </w:p>
    <w:p w:rsidR="00A979B5" w:rsidRDefault="00A979B5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Перші листи Б.Хмельницького до російського уряду написані довільною формою, проте з 1649 р. українська дипломатія дотримувалася  встановленої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образцовим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письмом» форми звертання </w:t>
      </w:r>
      <w:r w:rsidR="001E10F0">
        <w:rPr>
          <w:rFonts w:ascii="Times New Roman" w:hAnsi="Times New Roman" w:cs="Times New Roman"/>
          <w:sz w:val="28"/>
          <w:szCs w:val="28"/>
          <w:lang w:val="uk-UA"/>
        </w:rPr>
        <w:t>до російського царя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E1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листах витримуються усталені титули і етикет, але ділова частина написана простою, розмовною мовою.</w:t>
      </w:r>
    </w:p>
    <w:p w:rsidR="001E10F0" w:rsidRDefault="001E10F0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Український уряд теж вимагав від  своїх адресатів  усталених норм листування.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Формуляр листів </w:t>
      </w:r>
      <w:r w:rsidR="001E10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представників українського генерального уряду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має свою специфіку. Містить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інтитуляцію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інскрипцію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салютацію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причому остання нерідко передує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інскрипції-інтитуляції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інвокації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апрекації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взагалі немає. В основній частині л</w:t>
      </w:r>
      <w:r w:rsidR="00EC44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истів постійною є розгорнута </w:t>
      </w:r>
      <w:proofErr w:type="spellStart"/>
      <w:r w:rsidR="00EC444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також диспозиція, яку такою можна назвати досить умовно. Оскільки в листах, адресованих монархам та представникам урядів зарубіжних країн, містилися не накази, а різні пропозиції та пояснення, прохання гетьмана й інших представників повстанського табору. Постійною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короборація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значно рідше – арена й промульгація, санкції майже немає. У заключному протоколі листів є тільки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датум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Особливу увагу автори листів приділяли </w:t>
      </w:r>
      <w:proofErr w:type="spellStart"/>
      <w:r w:rsidRPr="00EC4449"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  <w:t>іе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нтитуляції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інскрипції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у вживанні яких можна помітити ті самі особливості, що в універсалах і наказах. У листах до Москви ретельно відтворювався титул адресата, арена часто поєднувалася з інструкцією.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Загалом формуляр листів є гнучкішим та мінливішим, ніж універсалів та наказів. Це пояснюється специфікою епістолярного жанру, і різноманітністю питань, що порушувалися у листах, і необхідн</w:t>
      </w:r>
      <w:r w:rsidR="001E10F0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істю врахування канцелярських традицій тієї країни,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куди адресувався лист, політична ситуація на той момент, особисті уподобання авторів.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Стереотипні формули, вживані  у</w:t>
      </w:r>
      <w:r w:rsidR="00F711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кореспонденції Івана Мазепи, є чіткими маркерами с</w:t>
      </w:r>
      <w:r w:rsidR="00F71110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ильової приналежності досліджуваних текстів.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Функціональна відмінність між окремими композиційними елементами гетьманських листів. У таких елементах, як </w:t>
      </w:r>
      <w:proofErr w:type="spellStart"/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>імꞌя</w:t>
      </w:r>
      <w:proofErr w:type="spellEnd"/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титул автора листа, звернення до адресата і підкреслення поваги до нього, датування, підпис  підлягають суворій регламентації. В інших частинах загальної моделі листів, де викладається основна інформація, вибір мовних засобів ширший. Значна частина листів Івана Мазепи не збереглася в оригіналі,</w:t>
      </w:r>
      <w:r w:rsidR="00EC44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 у перекладах працівників По</w:t>
      </w:r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сольського приказу на тогочасну російську мову, тому не можуть бути об’єктом лінгвістичного аналізу.</w:t>
      </w:r>
    </w:p>
    <w:p w:rsidR="00943025" w:rsidRDefault="00D61A11" w:rsidP="00F711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Початок листа залежав від адресата. У кореспонденції,спрямованій до російських царів, обов’язковим було перерахування</w:t>
      </w:r>
      <w:r w:rsidR="00F711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усіх їхніх титулів: «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Божіею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милостю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пресвҍтлҍйшимъ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державнҍйшимъ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великимъ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государемъ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царемъ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великимъ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князем Іоанну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Алексҍевичю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Петру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Алексҍевичю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и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великой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государынҍ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благовҍрной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царевнҍ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и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великой</w:t>
      </w:r>
      <w:proofErr w:type="spellEnd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княжнҍ</w:t>
      </w:r>
      <w:proofErr w:type="spellEnd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Софиі</w:t>
      </w:r>
      <w:proofErr w:type="spellEnd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Алексҍевнҍ</w:t>
      </w:r>
      <w:proofErr w:type="spellEnd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все </w:t>
      </w:r>
      <w:proofErr w:type="spellStart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Великія</w:t>
      </w:r>
      <w:proofErr w:type="spellEnd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Малія</w:t>
      </w:r>
      <w:proofErr w:type="spellEnd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>Бҍлыя</w:t>
      </w:r>
      <w:proofErr w:type="spellEnd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Россіи</w:t>
      </w:r>
      <w:proofErr w:type="spellEnd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C3CD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самодержавцемъ</w:t>
      </w:r>
      <w:proofErr w:type="spellEnd"/>
      <w:r w:rsidR="00C26750">
        <w:rPr>
          <w:rFonts w:ascii="Times New Roman" w:hAnsi="Times New Roman" w:cs="Times New Roman"/>
          <w:color w:val="000000"/>
          <w:sz w:val="28"/>
          <w:szCs w:val="28"/>
          <w:lang w:val="uk-UA"/>
        </w:rPr>
        <w:t>…</w:t>
      </w:r>
      <w:r w:rsidR="0094302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C267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 271</w:t>
      </w:r>
    </w:p>
    <w:p w:rsidR="00D61A11" w:rsidRDefault="00D61A11" w:rsidP="00F711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D45E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Потім</w:t>
      </w:r>
      <w:r w:rsidRPr="00FE38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2675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подавалося титулування гетьмана</w:t>
      </w:r>
      <w:r w:rsidR="005D45EE">
        <w:rPr>
          <w:rFonts w:ascii="Times New Roman" w:hAnsi="Times New Roman" w:cs="Times New Roman"/>
          <w:color w:val="000000"/>
          <w:sz w:val="28"/>
          <w:szCs w:val="28"/>
          <w:lang w:val="uk-UA"/>
        </w:rPr>
        <w:t>: «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Іванъ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Мазепа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гетманъ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Войскомъ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вашого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царского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пресвітлого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величества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Запорожъскимъ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падъ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лица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земного,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пресвҍтлымъ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вашого царського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величества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маестатомъ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у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стопы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монарших смиренно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челомъ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бю</w:t>
      </w:r>
      <w:proofErr w:type="spellEnd"/>
      <w:r w:rsidR="00D1097C">
        <w:rPr>
          <w:rFonts w:ascii="Times New Roman" w:hAnsi="Times New Roman" w:cs="Times New Roman"/>
          <w:color w:val="000000"/>
          <w:sz w:val="28"/>
          <w:szCs w:val="28"/>
          <w:lang w:val="uk-UA"/>
        </w:rPr>
        <w:t>» с.373-374.</w:t>
      </w:r>
    </w:p>
    <w:p w:rsidR="00D1097C" w:rsidRDefault="00D1097C" w:rsidP="00D1097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Основний зміст листа був досить р</w:t>
      </w:r>
      <w:proofErr w:type="spellStart"/>
      <w:r w:rsidRPr="00D1097C">
        <w:rPr>
          <w:rFonts w:ascii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проте  починались вони з висловів типу: «И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покорне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доношу…» с. 398, «А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вашой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милости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прекладаю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…» с.431</w:t>
      </w:r>
    </w:p>
    <w:p w:rsidR="00D1097C" w:rsidRDefault="00D1097C" w:rsidP="00D1097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Листи містили прохання: «про то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покорстве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>ымъ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 и пренизким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</w:rPr>
        <w:t>челобитемъ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</w:rPr>
        <w:t>моимъ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</w:rPr>
        <w:t>упрошаю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, абы ему тое чрез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</w:rPr>
        <w:t>елекцийное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 забавы не причтено  в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</w:rPr>
        <w:t>ослушаніе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</w:rPr>
        <w:t>монаршого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</w:rPr>
        <w:t>вашого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</w:rPr>
        <w:t xml:space="preserve"> царского пресветлого величества указу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="00CC126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391; поради: «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Теды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 тут же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покорне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C126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предлагаю</w:t>
      </w:r>
      <w:proofErr w:type="spellEnd"/>
      <w:r w:rsidR="00CC1260">
        <w:rPr>
          <w:rFonts w:ascii="Times New Roman" w:hAnsi="Times New Roman" w:cs="Times New Roman"/>
          <w:color w:val="000000"/>
          <w:sz w:val="28"/>
          <w:szCs w:val="28"/>
          <w:lang w:val="uk-UA"/>
        </w:rPr>
        <w:t>…» с 391.</w:t>
      </w:r>
    </w:p>
    <w:p w:rsidR="00CC1260" w:rsidRDefault="00CC1260" w:rsidP="00D1097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Заключний комплімент, у якому автор запевняв адресата у своїй відданості:  «При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семъ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отдаюся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найпокорнҍй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премилосерной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монаршой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вашого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царского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пресвітлого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величества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благост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ынҍ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с.374</w:t>
      </w:r>
    </w:p>
    <w:p w:rsidR="00CC1260" w:rsidRDefault="00CC1260" w:rsidP="00D1097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Лиcт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обов’язково містив місце і дату написання, часто датування робилося за двома стилями: «З Батурина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лҍта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созданія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міра 7198, а от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Рождества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Христова 1690» с. </w:t>
      </w:r>
      <w:r w:rsidR="00AA6660">
        <w:rPr>
          <w:rFonts w:ascii="Times New Roman" w:hAnsi="Times New Roman" w:cs="Times New Roman"/>
          <w:color w:val="000000"/>
          <w:sz w:val="28"/>
          <w:szCs w:val="28"/>
          <w:lang w:val="uk-UA"/>
        </w:rPr>
        <w:t>394</w:t>
      </w:r>
    </w:p>
    <w:p w:rsidR="00AA6660" w:rsidRPr="00CC1260" w:rsidRDefault="00AA6660" w:rsidP="00D1097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Підпис складався з соціального дейксису (підкреслення поваги до адресата) та імені й титулу адресанта: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Вашего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царского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пресвітлого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величества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вҍрный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подъданый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найнижайший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слуга,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Іванъ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Мазепа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гетманъ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Войска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вашого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царского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пресвітлого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Запорожского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с.373</w:t>
      </w:r>
    </w:p>
    <w:p w:rsidR="00D61A11" w:rsidRPr="00D1097C" w:rsidRDefault="00D61A11" w:rsidP="00D1097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26750">
        <w:rPr>
          <w:color w:val="000000"/>
          <w:sz w:val="28"/>
          <w:szCs w:val="28"/>
          <w:lang w:val="uk-UA"/>
        </w:rPr>
        <w:t>Обов’язковим елементом багатьох дипломатичних листів є</w:t>
      </w:r>
      <w:r w:rsidRPr="00FE38D1">
        <w:rPr>
          <w:color w:val="000000"/>
          <w:sz w:val="28"/>
          <w:szCs w:val="28"/>
        </w:rPr>
        <w:t> </w:t>
      </w:r>
      <w:r w:rsidRPr="00C26750">
        <w:rPr>
          <w:b/>
          <w:bCs/>
          <w:i/>
          <w:iCs/>
          <w:color w:val="000000"/>
          <w:sz w:val="28"/>
          <w:szCs w:val="28"/>
          <w:lang w:val="uk-UA"/>
        </w:rPr>
        <w:t xml:space="preserve">протокольні </w:t>
      </w:r>
      <w:proofErr w:type="spellStart"/>
      <w:r w:rsidRPr="00C26750">
        <w:rPr>
          <w:b/>
          <w:bCs/>
          <w:i/>
          <w:iCs/>
          <w:color w:val="000000"/>
          <w:sz w:val="28"/>
          <w:szCs w:val="28"/>
          <w:lang w:val="uk-UA"/>
        </w:rPr>
        <w:t>фор</w:t>
      </w:r>
      <w:r w:rsidRPr="00FE38D1">
        <w:rPr>
          <w:b/>
          <w:bCs/>
          <w:i/>
          <w:iCs/>
          <w:color w:val="000000"/>
          <w:sz w:val="28"/>
          <w:szCs w:val="28"/>
        </w:rPr>
        <w:t>мули</w:t>
      </w:r>
      <w:proofErr w:type="spellEnd"/>
      <w:r w:rsidRPr="00FE38D1">
        <w:rPr>
          <w:color w:val="000000"/>
          <w:sz w:val="28"/>
          <w:szCs w:val="28"/>
        </w:rPr>
        <w:t xml:space="preserve"> – </w:t>
      </w:r>
      <w:proofErr w:type="spellStart"/>
      <w:r w:rsidRPr="00FE38D1">
        <w:rPr>
          <w:color w:val="000000"/>
          <w:sz w:val="28"/>
          <w:szCs w:val="28"/>
        </w:rPr>
        <w:t>етикетні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мовні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формули</w:t>
      </w:r>
      <w:proofErr w:type="spellEnd"/>
      <w:r w:rsidRPr="00FE38D1">
        <w:rPr>
          <w:color w:val="000000"/>
          <w:sz w:val="28"/>
          <w:szCs w:val="28"/>
        </w:rPr>
        <w:t xml:space="preserve">, </w:t>
      </w:r>
      <w:proofErr w:type="spellStart"/>
      <w:r w:rsidRPr="00FE38D1">
        <w:rPr>
          <w:color w:val="000000"/>
          <w:sz w:val="28"/>
          <w:szCs w:val="28"/>
        </w:rPr>
        <w:t>якими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висловлюють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повагу</w:t>
      </w:r>
      <w:proofErr w:type="spellEnd"/>
      <w:r w:rsidRPr="00FE38D1">
        <w:rPr>
          <w:color w:val="000000"/>
          <w:sz w:val="28"/>
          <w:szCs w:val="28"/>
        </w:rPr>
        <w:t xml:space="preserve"> до адресата. </w:t>
      </w:r>
      <w:proofErr w:type="spellStart"/>
      <w:r w:rsidRPr="00FE38D1">
        <w:rPr>
          <w:color w:val="000000"/>
          <w:sz w:val="28"/>
          <w:szCs w:val="28"/>
        </w:rPr>
        <w:t>Це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формули</w:t>
      </w:r>
      <w:proofErr w:type="spellEnd"/>
      <w:r w:rsidRPr="00FE38D1">
        <w:rPr>
          <w:color w:val="000000"/>
          <w:sz w:val="28"/>
          <w:szCs w:val="28"/>
        </w:rPr>
        <w:t>: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- </w:t>
      </w:r>
      <w:proofErr w:type="spellStart"/>
      <w:r w:rsidRPr="00FE38D1">
        <w:rPr>
          <w:color w:val="000000"/>
          <w:sz w:val="28"/>
          <w:szCs w:val="28"/>
        </w:rPr>
        <w:t>звертання</w:t>
      </w:r>
      <w:proofErr w:type="spellEnd"/>
      <w:r w:rsidRPr="00FE38D1">
        <w:rPr>
          <w:color w:val="000000"/>
          <w:sz w:val="28"/>
          <w:szCs w:val="28"/>
        </w:rPr>
        <w:t xml:space="preserve"> до адресата;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- </w:t>
      </w:r>
      <w:proofErr w:type="spellStart"/>
      <w:r w:rsidRPr="00FE38D1">
        <w:rPr>
          <w:color w:val="000000"/>
          <w:sz w:val="28"/>
          <w:szCs w:val="28"/>
        </w:rPr>
        <w:t>висловлення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поваги</w:t>
      </w:r>
      <w:proofErr w:type="spellEnd"/>
      <w:r w:rsidRPr="00FE38D1">
        <w:rPr>
          <w:color w:val="000000"/>
          <w:sz w:val="28"/>
          <w:szCs w:val="28"/>
        </w:rPr>
        <w:t xml:space="preserve"> до адресата </w:t>
      </w:r>
      <w:proofErr w:type="gramStart"/>
      <w:r w:rsidRPr="00FE38D1">
        <w:rPr>
          <w:color w:val="000000"/>
          <w:sz w:val="28"/>
          <w:szCs w:val="28"/>
        </w:rPr>
        <w:t>на</w:t>
      </w:r>
      <w:proofErr w:type="gramEnd"/>
      <w:r w:rsidRPr="00FE38D1">
        <w:rPr>
          <w:color w:val="000000"/>
          <w:sz w:val="28"/>
          <w:szCs w:val="28"/>
        </w:rPr>
        <w:t xml:space="preserve"> початку тексту документа;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- </w:t>
      </w:r>
      <w:proofErr w:type="spellStart"/>
      <w:r w:rsidRPr="00FE38D1">
        <w:rPr>
          <w:color w:val="000000"/>
          <w:sz w:val="28"/>
          <w:szCs w:val="28"/>
        </w:rPr>
        <w:t>заключний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комплімент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наприкінці</w:t>
      </w:r>
      <w:proofErr w:type="spellEnd"/>
      <w:r w:rsidRPr="00FE38D1">
        <w:rPr>
          <w:color w:val="000000"/>
          <w:sz w:val="28"/>
          <w:szCs w:val="28"/>
        </w:rPr>
        <w:t xml:space="preserve"> документа.</w:t>
      </w:r>
    </w:p>
    <w:p w:rsidR="00D61A11" w:rsidRPr="00EF4226" w:rsidRDefault="00D61A11" w:rsidP="00EC4449">
      <w:pPr>
        <w:pStyle w:val="a3"/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EF4226">
        <w:rPr>
          <w:color w:val="000000"/>
          <w:sz w:val="28"/>
          <w:szCs w:val="28"/>
        </w:rPr>
        <w:t>Типова</w:t>
      </w:r>
      <w:proofErr w:type="spellEnd"/>
      <w:r w:rsidRPr="00EF4226">
        <w:rPr>
          <w:color w:val="000000"/>
          <w:sz w:val="28"/>
          <w:szCs w:val="28"/>
        </w:rPr>
        <w:t xml:space="preserve"> структура дипломатичного листа </w:t>
      </w:r>
      <w:proofErr w:type="spellStart"/>
      <w:r w:rsidRPr="00EF4226">
        <w:rPr>
          <w:color w:val="000000"/>
          <w:sz w:val="28"/>
          <w:szCs w:val="28"/>
        </w:rPr>
        <w:t>передбачає</w:t>
      </w:r>
      <w:proofErr w:type="spellEnd"/>
      <w:r w:rsidRPr="00EF4226">
        <w:rPr>
          <w:color w:val="000000"/>
          <w:sz w:val="28"/>
          <w:szCs w:val="28"/>
        </w:rPr>
        <w:t xml:space="preserve"> </w:t>
      </w:r>
      <w:proofErr w:type="spellStart"/>
      <w:r w:rsidRPr="00EF4226">
        <w:rPr>
          <w:color w:val="000000"/>
          <w:sz w:val="28"/>
          <w:szCs w:val="28"/>
        </w:rPr>
        <w:t>такі</w:t>
      </w:r>
      <w:proofErr w:type="spellEnd"/>
      <w:r w:rsidRPr="00EF4226">
        <w:rPr>
          <w:color w:val="000000"/>
          <w:sz w:val="28"/>
          <w:szCs w:val="28"/>
        </w:rPr>
        <w:t xml:space="preserve"> </w:t>
      </w:r>
      <w:proofErr w:type="spellStart"/>
      <w:r w:rsidRPr="00EF4226">
        <w:rPr>
          <w:color w:val="000000"/>
          <w:sz w:val="28"/>
          <w:szCs w:val="28"/>
        </w:rPr>
        <w:t>реквізити</w:t>
      </w:r>
      <w:proofErr w:type="spellEnd"/>
      <w:r w:rsidRPr="00EF4226">
        <w:rPr>
          <w:color w:val="000000"/>
          <w:sz w:val="28"/>
          <w:szCs w:val="28"/>
        </w:rPr>
        <w:t>:</w:t>
      </w:r>
    </w:p>
    <w:p w:rsidR="00D61A11" w:rsidRPr="00EC4449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EC4449">
        <w:rPr>
          <w:color w:val="000000"/>
          <w:sz w:val="28"/>
          <w:szCs w:val="28"/>
        </w:rPr>
        <w:t xml:space="preserve">б) </w:t>
      </w:r>
      <w:proofErr w:type="spellStart"/>
      <w:r w:rsidRPr="00EC4449">
        <w:rPr>
          <w:color w:val="000000"/>
          <w:sz w:val="28"/>
          <w:szCs w:val="28"/>
        </w:rPr>
        <w:t>відомості</w:t>
      </w:r>
      <w:proofErr w:type="spellEnd"/>
      <w:r w:rsidRPr="00EC4449">
        <w:rPr>
          <w:color w:val="000000"/>
          <w:sz w:val="28"/>
          <w:szCs w:val="28"/>
        </w:rPr>
        <w:t xml:space="preserve"> </w:t>
      </w:r>
      <w:proofErr w:type="gramStart"/>
      <w:r w:rsidRPr="00EC4449">
        <w:rPr>
          <w:color w:val="000000"/>
          <w:sz w:val="28"/>
          <w:szCs w:val="28"/>
        </w:rPr>
        <w:t>про</w:t>
      </w:r>
      <w:proofErr w:type="gramEnd"/>
      <w:r w:rsidRPr="00EC4449">
        <w:rPr>
          <w:color w:val="000000"/>
          <w:sz w:val="28"/>
          <w:szCs w:val="28"/>
        </w:rPr>
        <w:t xml:space="preserve"> </w:t>
      </w:r>
      <w:proofErr w:type="spellStart"/>
      <w:r w:rsidRPr="00EC4449">
        <w:rPr>
          <w:color w:val="000000"/>
          <w:sz w:val="28"/>
          <w:szCs w:val="28"/>
        </w:rPr>
        <w:t>відправника</w:t>
      </w:r>
      <w:proofErr w:type="spellEnd"/>
      <w:r w:rsidRPr="00EC4449">
        <w:rPr>
          <w:color w:val="000000"/>
          <w:sz w:val="28"/>
          <w:szCs w:val="28"/>
        </w:rPr>
        <w:t xml:space="preserve"> (</w:t>
      </w:r>
      <w:proofErr w:type="spellStart"/>
      <w:r w:rsidRPr="00EC4449">
        <w:rPr>
          <w:color w:val="000000"/>
          <w:sz w:val="28"/>
          <w:szCs w:val="28"/>
        </w:rPr>
        <w:t>лише</w:t>
      </w:r>
      <w:proofErr w:type="spellEnd"/>
      <w:r w:rsidRPr="00EC4449">
        <w:rPr>
          <w:color w:val="000000"/>
          <w:sz w:val="28"/>
          <w:szCs w:val="28"/>
        </w:rPr>
        <w:t xml:space="preserve"> </w:t>
      </w:r>
      <w:proofErr w:type="spellStart"/>
      <w:r w:rsidRPr="00EC4449">
        <w:rPr>
          <w:color w:val="000000"/>
          <w:sz w:val="28"/>
          <w:szCs w:val="28"/>
        </w:rPr>
        <w:t>назва</w:t>
      </w:r>
      <w:proofErr w:type="spellEnd"/>
      <w:r w:rsidRPr="00EC4449">
        <w:rPr>
          <w:color w:val="000000"/>
          <w:sz w:val="28"/>
          <w:szCs w:val="28"/>
        </w:rPr>
        <w:t xml:space="preserve"> установи);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в) </w:t>
      </w:r>
      <w:proofErr w:type="spellStart"/>
      <w:r w:rsidRPr="00FE38D1">
        <w:rPr>
          <w:color w:val="000000"/>
          <w:sz w:val="28"/>
          <w:szCs w:val="28"/>
        </w:rPr>
        <w:t>місце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і</w:t>
      </w:r>
      <w:proofErr w:type="spellEnd"/>
      <w:r w:rsidRPr="00FE38D1">
        <w:rPr>
          <w:color w:val="000000"/>
          <w:sz w:val="28"/>
          <w:szCs w:val="28"/>
        </w:rPr>
        <w:t xml:space="preserve"> дата </w:t>
      </w:r>
      <w:proofErr w:type="spellStart"/>
      <w:r w:rsidRPr="00FE38D1">
        <w:rPr>
          <w:color w:val="000000"/>
          <w:sz w:val="28"/>
          <w:szCs w:val="28"/>
        </w:rPr>
        <w:t>відправлення</w:t>
      </w:r>
      <w:proofErr w:type="spellEnd"/>
      <w:r w:rsidRPr="00FE38D1">
        <w:rPr>
          <w:color w:val="000000"/>
          <w:sz w:val="28"/>
          <w:szCs w:val="28"/>
        </w:rPr>
        <w:t xml:space="preserve"> листа;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г) </w:t>
      </w:r>
      <w:proofErr w:type="spellStart"/>
      <w:r w:rsidRPr="00FE38D1">
        <w:rPr>
          <w:color w:val="000000"/>
          <w:sz w:val="28"/>
          <w:szCs w:val="28"/>
        </w:rPr>
        <w:t>текст</w:t>
      </w:r>
      <w:proofErr w:type="gramStart"/>
      <w:r w:rsidRPr="00FE38D1">
        <w:rPr>
          <w:color w:val="000000"/>
          <w:sz w:val="28"/>
          <w:szCs w:val="28"/>
        </w:rPr>
        <w:t>,я</w:t>
      </w:r>
      <w:proofErr w:type="gramEnd"/>
      <w:r w:rsidRPr="00FE38D1">
        <w:rPr>
          <w:color w:val="000000"/>
          <w:sz w:val="28"/>
          <w:szCs w:val="28"/>
        </w:rPr>
        <w:t>кий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складається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з</w:t>
      </w:r>
      <w:proofErr w:type="spellEnd"/>
      <w:r w:rsidRPr="00FE38D1">
        <w:rPr>
          <w:color w:val="000000"/>
          <w:sz w:val="28"/>
          <w:szCs w:val="28"/>
        </w:rPr>
        <w:t xml:space="preserve"> таких </w:t>
      </w:r>
      <w:proofErr w:type="spellStart"/>
      <w:r w:rsidRPr="00FE38D1">
        <w:rPr>
          <w:color w:val="000000"/>
          <w:sz w:val="28"/>
          <w:szCs w:val="28"/>
        </w:rPr>
        <w:t>частин</w:t>
      </w:r>
      <w:proofErr w:type="spellEnd"/>
      <w:r w:rsidRPr="00FE38D1">
        <w:rPr>
          <w:color w:val="000000"/>
          <w:sz w:val="28"/>
          <w:szCs w:val="28"/>
        </w:rPr>
        <w:t>: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- </w:t>
      </w:r>
      <w:proofErr w:type="spellStart"/>
      <w:r w:rsidRPr="00FE38D1">
        <w:rPr>
          <w:color w:val="000000"/>
          <w:sz w:val="28"/>
          <w:szCs w:val="28"/>
        </w:rPr>
        <w:t>звертання</w:t>
      </w:r>
      <w:proofErr w:type="spellEnd"/>
      <w:r w:rsidRPr="00FE38D1">
        <w:rPr>
          <w:color w:val="000000"/>
          <w:sz w:val="28"/>
          <w:szCs w:val="28"/>
        </w:rPr>
        <w:t xml:space="preserve"> / </w:t>
      </w:r>
      <w:proofErr w:type="spellStart"/>
      <w:r w:rsidRPr="00FE38D1">
        <w:rPr>
          <w:color w:val="000000"/>
          <w:sz w:val="28"/>
          <w:szCs w:val="28"/>
        </w:rPr>
        <w:t>висловлення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поваги</w:t>
      </w:r>
      <w:proofErr w:type="spellEnd"/>
      <w:r w:rsidRPr="00FE38D1">
        <w:rPr>
          <w:color w:val="000000"/>
          <w:sz w:val="28"/>
          <w:szCs w:val="28"/>
        </w:rPr>
        <w:t xml:space="preserve"> до адресата;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Pr="00FE38D1">
        <w:rPr>
          <w:color w:val="000000"/>
          <w:sz w:val="28"/>
          <w:szCs w:val="28"/>
        </w:rPr>
        <w:t>виклад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суті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справи</w:t>
      </w:r>
      <w:proofErr w:type="spellEnd"/>
      <w:r w:rsidRPr="00FE38D1">
        <w:rPr>
          <w:color w:val="000000"/>
          <w:sz w:val="28"/>
          <w:szCs w:val="28"/>
        </w:rPr>
        <w:t>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- </w:t>
      </w:r>
      <w:proofErr w:type="spellStart"/>
      <w:r w:rsidRPr="00FE38D1">
        <w:rPr>
          <w:color w:val="000000"/>
          <w:sz w:val="28"/>
          <w:szCs w:val="28"/>
        </w:rPr>
        <w:t>заключний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комплімент</w:t>
      </w:r>
      <w:proofErr w:type="spellEnd"/>
      <w:r w:rsidRPr="00FE38D1">
        <w:rPr>
          <w:color w:val="000000"/>
          <w:sz w:val="28"/>
          <w:szCs w:val="28"/>
        </w:rPr>
        <w:t>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FE38D1">
        <w:rPr>
          <w:color w:val="000000"/>
          <w:sz w:val="28"/>
          <w:szCs w:val="28"/>
        </w:rPr>
        <w:t>д</w:t>
      </w:r>
      <w:proofErr w:type="spellEnd"/>
      <w:r w:rsidRPr="00FE38D1">
        <w:rPr>
          <w:color w:val="000000"/>
          <w:sz w:val="28"/>
          <w:szCs w:val="28"/>
        </w:rPr>
        <w:t xml:space="preserve">) </w:t>
      </w:r>
      <w:proofErr w:type="spellStart"/>
      <w:proofErr w:type="gramStart"/>
      <w:r w:rsidRPr="00FE38D1">
        <w:rPr>
          <w:color w:val="000000"/>
          <w:sz w:val="28"/>
          <w:szCs w:val="28"/>
        </w:rPr>
        <w:t>п</w:t>
      </w:r>
      <w:proofErr w:type="gramEnd"/>
      <w:r w:rsidRPr="00FE38D1">
        <w:rPr>
          <w:color w:val="000000"/>
          <w:sz w:val="28"/>
          <w:szCs w:val="28"/>
        </w:rPr>
        <w:t>ідпис</w:t>
      </w:r>
      <w:proofErr w:type="spellEnd"/>
      <w:r w:rsidRPr="00FE38D1">
        <w:rPr>
          <w:color w:val="000000"/>
          <w:sz w:val="28"/>
          <w:szCs w:val="28"/>
        </w:rPr>
        <w:t xml:space="preserve"> / печатка;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е) адреса – </w:t>
      </w:r>
      <w:proofErr w:type="spellStart"/>
      <w:r w:rsidRPr="00FE38D1">
        <w:rPr>
          <w:color w:val="000000"/>
          <w:sz w:val="28"/>
          <w:szCs w:val="28"/>
        </w:rPr>
        <w:t>назва</w:t>
      </w:r>
      <w:proofErr w:type="spellEnd"/>
      <w:r w:rsidRPr="00FE38D1">
        <w:rPr>
          <w:color w:val="000000"/>
          <w:sz w:val="28"/>
          <w:szCs w:val="28"/>
        </w:rPr>
        <w:t xml:space="preserve"> установи адресата / </w:t>
      </w:r>
      <w:proofErr w:type="spellStart"/>
      <w:r w:rsidRPr="00FE38D1">
        <w:rPr>
          <w:color w:val="000000"/>
          <w:sz w:val="28"/>
          <w:szCs w:val="28"/>
        </w:rPr>
        <w:t>ім’я</w:t>
      </w:r>
      <w:proofErr w:type="spellEnd"/>
      <w:r w:rsidRPr="00FE38D1">
        <w:rPr>
          <w:color w:val="000000"/>
          <w:sz w:val="28"/>
          <w:szCs w:val="28"/>
        </w:rPr>
        <w:t xml:space="preserve"> та </w:t>
      </w:r>
      <w:proofErr w:type="spellStart"/>
      <w:proofErr w:type="gramStart"/>
      <w:r w:rsidRPr="00FE38D1">
        <w:rPr>
          <w:color w:val="000000"/>
          <w:sz w:val="28"/>
          <w:szCs w:val="28"/>
        </w:rPr>
        <w:t>пр</w:t>
      </w:r>
      <w:proofErr w:type="gramEnd"/>
      <w:r w:rsidRPr="00FE38D1">
        <w:rPr>
          <w:color w:val="000000"/>
          <w:sz w:val="28"/>
          <w:szCs w:val="28"/>
        </w:rPr>
        <w:t>ізвище</w:t>
      </w:r>
      <w:proofErr w:type="spellEnd"/>
      <w:r w:rsidRPr="00FE38D1">
        <w:rPr>
          <w:color w:val="000000"/>
          <w:sz w:val="28"/>
          <w:szCs w:val="28"/>
        </w:rPr>
        <w:t xml:space="preserve"> адресата.</w:t>
      </w:r>
    </w:p>
    <w:p w:rsidR="00D61A11" w:rsidRPr="00FE38D1" w:rsidRDefault="00D61A11" w:rsidP="00D61A11">
      <w:pPr>
        <w:pStyle w:val="a3"/>
        <w:numPr>
          <w:ilvl w:val="0"/>
          <w:numId w:val="1"/>
        </w:numPr>
        <w:shd w:val="clear" w:color="auto" w:fill="FFFFFF"/>
        <w:spacing w:before="72" w:beforeAutospacing="0" w:after="72" w:afterAutospacing="0" w:line="360" w:lineRule="auto"/>
        <w:jc w:val="both"/>
        <w:rPr>
          <w:color w:val="000000"/>
          <w:sz w:val="28"/>
          <w:szCs w:val="28"/>
        </w:rPr>
      </w:pPr>
      <w:r w:rsidRPr="00FE38D1">
        <w:rPr>
          <w:color w:val="000000"/>
          <w:sz w:val="28"/>
          <w:szCs w:val="28"/>
        </w:rPr>
        <w:t xml:space="preserve">Склад </w:t>
      </w:r>
      <w:proofErr w:type="spellStart"/>
      <w:r w:rsidRPr="00FE38D1">
        <w:rPr>
          <w:color w:val="000000"/>
          <w:sz w:val="28"/>
          <w:szCs w:val="28"/>
        </w:rPr>
        <w:t>реквізиті</w:t>
      </w:r>
      <w:proofErr w:type="gramStart"/>
      <w:r w:rsidRPr="00FE38D1">
        <w:rPr>
          <w:color w:val="000000"/>
          <w:sz w:val="28"/>
          <w:szCs w:val="28"/>
        </w:rPr>
        <w:t>в</w:t>
      </w:r>
      <w:proofErr w:type="spellEnd"/>
      <w:proofErr w:type="gramEnd"/>
      <w:r w:rsidRPr="00FE38D1">
        <w:rPr>
          <w:color w:val="000000"/>
          <w:sz w:val="28"/>
          <w:szCs w:val="28"/>
        </w:rPr>
        <w:t xml:space="preserve"> </w:t>
      </w:r>
      <w:proofErr w:type="gramStart"/>
      <w:r w:rsidRPr="00FE38D1">
        <w:rPr>
          <w:color w:val="000000"/>
          <w:sz w:val="28"/>
          <w:szCs w:val="28"/>
        </w:rPr>
        <w:t>та</w:t>
      </w:r>
      <w:proofErr w:type="gram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особливості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їх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оформлення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залежать</w:t>
      </w:r>
      <w:proofErr w:type="spellEnd"/>
      <w:r w:rsidRPr="00FE38D1">
        <w:rPr>
          <w:color w:val="000000"/>
          <w:sz w:val="28"/>
          <w:szCs w:val="28"/>
        </w:rPr>
        <w:t xml:space="preserve"> </w:t>
      </w:r>
      <w:proofErr w:type="spellStart"/>
      <w:r w:rsidRPr="00FE38D1">
        <w:rPr>
          <w:color w:val="000000"/>
          <w:sz w:val="28"/>
          <w:szCs w:val="28"/>
        </w:rPr>
        <w:t>від</w:t>
      </w:r>
      <w:proofErr w:type="spellEnd"/>
      <w:r w:rsidRPr="00FE38D1">
        <w:rPr>
          <w:color w:val="000000"/>
          <w:sz w:val="28"/>
          <w:szCs w:val="28"/>
        </w:rPr>
        <w:t xml:space="preserve"> виду дипломатичного листа.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8D1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діячів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надходили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написані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тогочасною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>, яку в</w:t>
      </w:r>
      <w:proofErr w:type="gramStart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осії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називали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«белорусским письмом». Характер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графічні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письма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вимагали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перекладу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російською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позначалося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38D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: «список с листа белорусского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писма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». У </w:t>
      </w:r>
      <w:proofErr w:type="gramStart"/>
      <w:r w:rsidRPr="00FE38D1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ГВК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писарів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канцеляристів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тримала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російського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письма.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зовнішньополітичному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діловодстві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реквізити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[13, с. 107]. На листах 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обов’язковому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вказувалась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дата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ідпису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починалася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словом «дан», «дат», «писан», «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діялося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документа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позначалося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«в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Чигирині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Чигирина».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Власноручний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ідпис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знаходився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боку документа,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«Богдан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рукою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власною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». 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листах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стояти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ідпис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генерального писаря,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Виговського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Іоан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Виговський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генеральний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писар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войсковий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8D1">
        <w:rPr>
          <w:rFonts w:ascii="Times New Roman" w:hAnsi="Times New Roman" w:cs="Times New Roman"/>
          <w:sz w:val="28"/>
          <w:szCs w:val="28"/>
        </w:rPr>
        <w:t xml:space="preserve">Для прикладу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розділимо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формальні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реквізити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лист Богдана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Хмельницького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1653 р. Боярину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Іллі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Милославському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послам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Гетьманської</w:t>
      </w:r>
      <w:proofErr w:type="spellEnd"/>
      <w:r w:rsidR="00DE6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Кіндрату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Бурляю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Силуяну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Мужиловському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їдуть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Москви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збережена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оригінальність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тексту) [2, с. 259]: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інвокація</w:t>
      </w:r>
      <w:proofErr w:type="spellEnd"/>
      <w:proofErr w:type="gramStart"/>
      <w:r w:rsidRPr="00FE38D1">
        <w:rPr>
          <w:rFonts w:ascii="Times New Roman" w:hAnsi="Times New Roman" w:cs="Times New Roman"/>
          <w:sz w:val="28"/>
          <w:szCs w:val="28"/>
        </w:rPr>
        <w:t>:«</w:t>
      </w:r>
      <w:proofErr w:type="spellStart"/>
      <w:proofErr w:type="gramEnd"/>
      <w:r w:rsidRPr="00FE38D1">
        <w:rPr>
          <w:rFonts w:ascii="Times New Roman" w:hAnsi="Times New Roman" w:cs="Times New Roman"/>
          <w:sz w:val="28"/>
          <w:szCs w:val="28"/>
        </w:rPr>
        <w:t>Божиею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милостию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…»;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інскрипція</w:t>
      </w:r>
      <w:proofErr w:type="spellEnd"/>
      <w:proofErr w:type="gramStart"/>
      <w:r w:rsidRPr="00FE38D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Великого государя царя и великого князя Алексея Михайловича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всеа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Русии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самодержца и многих государств государя и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облаадателю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его царского величества боярину ближнему Илье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Даниловичю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Милославському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…»;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інтитуляция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:«Богдан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lastRenderedPageBreak/>
        <w:t>Хмельнитцкий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гетман Войска Запорожского, и все Войско Запорожское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ниско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челом бьют»;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істична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конструкція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«челом бьет» означала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звертання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високопоставленої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особи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присутня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листах.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нарація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: «Понеже посланников наших Кондрата Дмитриева сына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Бурляя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Силуяна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Мужиловського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товарыщи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к его царскому величеству, царю православному, посылаем о нужных некоторых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делех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смиренно просим, чтоб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за нас причиною к его царскому величеству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быти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изволил во всех трех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делех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о чем ни будь предреченные послы наши его царскому величеству и тебе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бити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челом будут. Таковое жалованье, так его царскому величеству, как и тебе, господину нашему, прямыми услугами нашими на всяко время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отслуговати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будем, которой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и ныне прилежно вручаем…»;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датум</w:t>
      </w:r>
      <w:proofErr w:type="spellEnd"/>
      <w:proofErr w:type="gramStart"/>
      <w:r w:rsidRPr="00FE38D1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Дан с Чигирина 23-го дня месяца марта лета 1653-го»; –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субскрипція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>: «Твоей милости всего добра желательные слуги Богдан Хмельницкой, гетман с Войском Запорожским».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інструкціями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r w:rsidR="00DE6D9D">
        <w:rPr>
          <w:rFonts w:ascii="Times New Roman" w:hAnsi="Times New Roman" w:cs="Times New Roman"/>
          <w:sz w:val="28"/>
          <w:szCs w:val="28"/>
          <w:lang w:val="uk-UA"/>
        </w:rPr>
        <w:t xml:space="preserve">листа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здійснювався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гетьманського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уряду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посольствами [6, с. 353]. </w:t>
      </w:r>
    </w:p>
    <w:p w:rsidR="0095284B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D9D">
        <w:rPr>
          <w:rFonts w:ascii="Times New Roman" w:hAnsi="Times New Roman" w:cs="Times New Roman"/>
          <w:i/>
          <w:sz w:val="28"/>
          <w:szCs w:val="28"/>
          <w:lang w:val="uk-UA"/>
        </w:rPr>
        <w:t>Дипломатичні</w:t>
      </w:r>
      <w:r w:rsidR="00DE6D9D" w:rsidRPr="00DE6D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інструкції</w:t>
      </w:r>
      <w:r w:rsidR="009528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</w:t>
      </w:r>
      <w:r w:rsidR="0095284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95284B" w:rsidRPr="0095284B">
        <w:rPr>
          <w:rFonts w:ascii="Times New Roman" w:hAnsi="Times New Roman" w:cs="Times New Roman"/>
          <w:sz w:val="28"/>
          <w:szCs w:val="28"/>
          <w:lang w:val="uk-UA"/>
        </w:rPr>
        <w:t xml:space="preserve">е стислі </w:t>
      </w:r>
      <w:r w:rsidR="0095284B">
        <w:rPr>
          <w:rFonts w:ascii="Times New Roman" w:hAnsi="Times New Roman" w:cs="Times New Roman"/>
          <w:sz w:val="28"/>
          <w:szCs w:val="28"/>
          <w:lang w:val="uk-UA"/>
        </w:rPr>
        <w:t>документи</w:t>
      </w:r>
      <w:r w:rsidR="0095284B" w:rsidRPr="0095284B">
        <w:rPr>
          <w:rFonts w:ascii="Times New Roman" w:hAnsi="Times New Roman" w:cs="Times New Roman"/>
          <w:sz w:val="28"/>
          <w:szCs w:val="28"/>
          <w:lang w:val="uk-UA"/>
        </w:rPr>
        <w:t>, де у формі тез окреслювалася загальна позиція уряду, тактична лінія дипломатів</w:t>
      </w:r>
      <w:r w:rsidR="0095284B">
        <w:rPr>
          <w:rFonts w:ascii="Times New Roman" w:hAnsi="Times New Roman" w:cs="Times New Roman"/>
          <w:sz w:val="28"/>
          <w:szCs w:val="28"/>
          <w:lang w:val="uk-UA"/>
        </w:rPr>
        <w:t xml:space="preserve">, містяться вказівки монархів чи урядів своїм послам. </w:t>
      </w:r>
      <w:r w:rsidR="00DE6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інструкціях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посольствам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38D1">
        <w:rPr>
          <w:rFonts w:ascii="Times New Roman" w:hAnsi="Times New Roman" w:cs="Times New Roman"/>
          <w:sz w:val="28"/>
          <w:szCs w:val="28"/>
        </w:rPr>
        <w:t>ідготовлених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 ГВК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погоджених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гетьманом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мета та порядок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перемовин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приділялась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кінцевого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документа,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повинно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задовольнити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proofErr w:type="gramStart"/>
      <w:r w:rsidRPr="00FE38D1">
        <w:rPr>
          <w:rFonts w:ascii="Times New Roman" w:hAnsi="Times New Roman" w:cs="Times New Roman"/>
          <w:sz w:val="28"/>
          <w:szCs w:val="28"/>
        </w:rPr>
        <w:t>містила</w:t>
      </w:r>
      <w:proofErr w:type="spellEnd"/>
      <w:proofErr w:type="gram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порозуміння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мала бути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переданою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представникам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окреслюється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як «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кондиції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».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кондиціях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викладалися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пропонованої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угоди. </w:t>
      </w:r>
    </w:p>
    <w:p w:rsidR="0095284B" w:rsidRDefault="0095284B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 16 інструкцій уряду Гетьманщини за 1648-1654 рр. Опубліковано низку інструкцій послів Гетьманщини у роки Руїни.</w:t>
      </w:r>
    </w:p>
    <w:p w:rsidR="0095284B" w:rsidRPr="0095284B" w:rsidRDefault="0095284B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думку М.Крикун </w:t>
      </w:r>
      <w:r w:rsidR="001D1FE6">
        <w:rPr>
          <w:rFonts w:ascii="Times New Roman" w:hAnsi="Times New Roman" w:cs="Times New Roman"/>
          <w:sz w:val="28"/>
          <w:szCs w:val="28"/>
          <w:lang w:val="uk-UA"/>
        </w:rPr>
        <w:t>інструкція споріднена з суплікою, іноді чітко їх розмежувати дуже складно.  Кожен із документів складається зі вступної частини, викладу власне змісту – скарг (супліка) і прохань (супліка й інструкція) та заключної частини.</w:t>
      </w:r>
    </w:p>
    <w:p w:rsidR="00D61A11" w:rsidRPr="000E061F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663">
        <w:rPr>
          <w:rFonts w:ascii="Times New Roman" w:hAnsi="Times New Roman" w:cs="Times New Roman"/>
          <w:i/>
          <w:sz w:val="28"/>
          <w:szCs w:val="28"/>
          <w:lang w:val="uk-UA"/>
        </w:rPr>
        <w:t>Записи дипломатичних перемовин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збереглися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нерівномірно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жоден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перемовин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збереглося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чимало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записів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перемовин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 посольств у </w:t>
      </w:r>
      <w:proofErr w:type="spellStart"/>
      <w:r w:rsidRPr="00FE38D1">
        <w:rPr>
          <w:rFonts w:ascii="Times New Roman" w:hAnsi="Times New Roman" w:cs="Times New Roman"/>
          <w:sz w:val="28"/>
          <w:szCs w:val="28"/>
        </w:rPr>
        <w:t>Москві</w:t>
      </w:r>
      <w:proofErr w:type="spellEnd"/>
      <w:r w:rsidRPr="00FE38D1">
        <w:rPr>
          <w:rFonts w:ascii="Times New Roman" w:hAnsi="Times New Roman" w:cs="Times New Roman"/>
          <w:sz w:val="28"/>
          <w:szCs w:val="28"/>
        </w:rPr>
        <w:t xml:space="preserve">. </w:t>
      </w:r>
      <w:r w:rsidR="000E061F">
        <w:rPr>
          <w:rFonts w:ascii="Times New Roman" w:hAnsi="Times New Roman" w:cs="Times New Roman"/>
          <w:sz w:val="28"/>
          <w:szCs w:val="28"/>
          <w:lang w:val="uk-UA"/>
        </w:rPr>
        <w:t xml:space="preserve">У цих записах відбилися майже з протокольною точністю промови дипломатів, обмін репліками між сторонами, описувалися дії послів, їхня поведінка,загальна обстановка, у який </w:t>
      </w:r>
      <w:proofErr w:type="gramStart"/>
      <w:r w:rsidR="000E061F">
        <w:rPr>
          <w:rFonts w:ascii="Times New Roman" w:hAnsi="Times New Roman" w:cs="Times New Roman"/>
          <w:sz w:val="28"/>
          <w:szCs w:val="28"/>
          <w:lang w:val="uk-UA"/>
        </w:rPr>
        <w:t>проходили</w:t>
      </w:r>
      <w:proofErr w:type="gramEnd"/>
      <w:r w:rsidR="000E061F">
        <w:rPr>
          <w:rFonts w:ascii="Times New Roman" w:hAnsi="Times New Roman" w:cs="Times New Roman"/>
          <w:sz w:val="28"/>
          <w:szCs w:val="28"/>
          <w:lang w:val="uk-UA"/>
        </w:rPr>
        <w:t xml:space="preserve"> переговори. Крім того, ці записи містять списки документів, подані московському уряду зарубіжними дипломатами. </w:t>
      </w:r>
    </w:p>
    <w:p w:rsidR="00D61A11" w:rsidRPr="00FE38D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663">
        <w:rPr>
          <w:rFonts w:ascii="Times New Roman" w:hAnsi="Times New Roman" w:cs="Times New Roman"/>
          <w:i/>
          <w:sz w:val="28"/>
          <w:szCs w:val="28"/>
          <w:lang w:val="uk-UA"/>
        </w:rPr>
        <w:t>Посольські звіти</w:t>
      </w:r>
      <w:r w:rsidR="0096766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766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F4226">
        <w:rPr>
          <w:rFonts w:ascii="Times New Roman" w:hAnsi="Times New Roman" w:cs="Times New Roman"/>
          <w:sz w:val="28"/>
          <w:szCs w:val="28"/>
          <w:lang w:val="uk-UA"/>
        </w:rPr>
        <w:t>о уряду Гетьманщини посли повинні були скласти стислі звіти щодо результатів своєї місії, проте  гінці та кур’єри могли доповідати безпосередньо гетьману або іншім членам уряду про результати виконання ними дипломатичних доручень в усній формі.</w:t>
      </w:r>
    </w:p>
    <w:p w:rsidR="00D61A11" w:rsidRPr="00FE38D1" w:rsidRDefault="00A53C98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Зі </w:t>
      </w:r>
      <w:r w:rsidRPr="00FE5B76">
        <w:rPr>
          <w:rFonts w:ascii="Times New Roman" w:hAnsi="Times New Roman" w:cs="Times New Roman"/>
          <w:sz w:val="28"/>
          <w:szCs w:val="28"/>
          <w:lang w:val="uk-UA"/>
        </w:rPr>
        <w:t>звіт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українських послів </w:t>
      </w:r>
      <w:r w:rsidR="00FE5B76">
        <w:rPr>
          <w:rFonts w:ascii="Times New Roman" w:hAnsi="Times New Roman" w:cs="Times New Roman"/>
          <w:sz w:val="28"/>
          <w:szCs w:val="28"/>
          <w:lang w:val="uk-UA"/>
        </w:rPr>
        <w:t xml:space="preserve">виявлено тільки один: посольства </w:t>
      </w:r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 xml:space="preserve">до Кримського ханства Михайла </w:t>
      </w:r>
      <w:proofErr w:type="spellStart"/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>Богаченька</w:t>
      </w:r>
      <w:proofErr w:type="spellEnd"/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 xml:space="preserve"> та Лукаша </w:t>
      </w:r>
      <w:proofErr w:type="spellStart"/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>Пухальського</w:t>
      </w:r>
      <w:proofErr w:type="spellEnd"/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 xml:space="preserve"> від 26 жовтня 1654 р., адресовані Богдану </w:t>
      </w:r>
      <w:proofErr w:type="spellStart"/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>Хмельни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>цькому</w:t>
      </w:r>
      <w:proofErr w:type="spellEnd"/>
      <w:r w:rsidR="00D61A11" w:rsidRPr="00FE5B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61A11" w:rsidRPr="00FE38D1">
        <w:rPr>
          <w:rFonts w:ascii="Times New Roman" w:hAnsi="Times New Roman" w:cs="Times New Roman"/>
          <w:sz w:val="28"/>
          <w:szCs w:val="28"/>
        </w:rPr>
        <w:t xml:space="preserve">Цей документ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окреслює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мету,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посольства.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дипломаті</w:t>
      </w:r>
      <w:proofErr w:type="gramStart"/>
      <w:r w:rsidR="00D61A11" w:rsidRPr="00FE38D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1A11" w:rsidRPr="00FE38D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A11" w:rsidRPr="00FE38D1">
        <w:rPr>
          <w:rFonts w:ascii="Times New Roman" w:hAnsi="Times New Roman" w:cs="Times New Roman"/>
          <w:sz w:val="28"/>
          <w:szCs w:val="28"/>
        </w:rPr>
        <w:t>розгорнутий</w:t>
      </w:r>
      <w:proofErr w:type="spellEnd"/>
      <w:r w:rsidR="00D61A11" w:rsidRPr="00FE38D1">
        <w:rPr>
          <w:rFonts w:ascii="Times New Roman" w:hAnsi="Times New Roman" w:cs="Times New Roman"/>
          <w:sz w:val="28"/>
          <w:szCs w:val="28"/>
        </w:rPr>
        <w:t xml:space="preserve"> лист. </w:t>
      </w:r>
    </w:p>
    <w:p w:rsidR="00D61A11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5B76">
        <w:rPr>
          <w:rFonts w:ascii="Times New Roman" w:hAnsi="Times New Roman" w:cs="Times New Roman"/>
          <w:i/>
          <w:sz w:val="28"/>
          <w:szCs w:val="28"/>
          <w:lang w:val="uk-UA"/>
        </w:rPr>
        <w:t>Донесення</w:t>
      </w:r>
      <w:r w:rsidR="00FE5B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послів та гінців – </w:t>
      </w:r>
      <w:r w:rsidR="00FE5B76" w:rsidRPr="00FE5B76">
        <w:rPr>
          <w:rFonts w:ascii="Times New Roman" w:hAnsi="Times New Roman" w:cs="Times New Roman"/>
          <w:sz w:val="28"/>
          <w:szCs w:val="28"/>
          <w:lang w:val="uk-UA"/>
        </w:rPr>
        <w:t xml:space="preserve">особливий різновид дипломатичних документів, що мали </w:t>
      </w:r>
      <w:r w:rsidRPr="00FE5B7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>ідтримувати регулярний оперативн</w:t>
      </w:r>
      <w:r w:rsidR="00943025">
        <w:rPr>
          <w:rFonts w:ascii="Times New Roman" w:hAnsi="Times New Roman" w:cs="Times New Roman"/>
          <w:sz w:val="28"/>
          <w:szCs w:val="28"/>
          <w:lang w:val="uk-UA"/>
        </w:rPr>
        <w:t>ий зв’язок між послами та уряда</w:t>
      </w:r>
      <w:r w:rsidR="00FE5B7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. Обов’язком послів було своєчасне інформування про хід дипломатичної місії, новини військового та політичного змісту, про виникнення певних ускладнень та нових обставин, які вимагали додаткових інструкцій і роз’яснень. </w:t>
      </w:r>
      <w:r w:rsidR="00FE5B7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онесення українських дипломатів </w:t>
      </w:r>
      <w:r w:rsidR="00FE5B76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двома документами 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Павла </w:t>
      </w:r>
      <w:proofErr w:type="spellStart"/>
      <w:r w:rsidRPr="00FE38D1">
        <w:rPr>
          <w:rFonts w:ascii="Times New Roman" w:hAnsi="Times New Roman" w:cs="Times New Roman"/>
          <w:sz w:val="28"/>
          <w:szCs w:val="28"/>
          <w:lang w:val="uk-UA"/>
        </w:rPr>
        <w:t>Яненка</w:t>
      </w:r>
      <w:proofErr w:type="spellEnd"/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та Андрія Кульки від 14 травня 1651 р. Богдану Хмельницькому та його сину Тимофію напередодні Берестецької битви [7, с. 572–573]. </w:t>
      </w:r>
    </w:p>
    <w:p w:rsidR="00A36A6C" w:rsidRDefault="00D61A11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38D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 та перспективи подальших досліджень у цьому напрямі.</w:t>
      </w:r>
      <w:r w:rsidRPr="00FE38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7AB2">
        <w:rPr>
          <w:rFonts w:ascii="Times New Roman" w:hAnsi="Times New Roman" w:cs="Times New Roman"/>
          <w:sz w:val="28"/>
          <w:szCs w:val="28"/>
          <w:lang w:val="uk-UA"/>
        </w:rPr>
        <w:t xml:space="preserve">Дипломатичні документи Гетьманщини представлені системою жанрів, яка ще перебуває на етапі  становлення. </w:t>
      </w:r>
      <w:r w:rsidR="00A36A6C">
        <w:rPr>
          <w:rFonts w:ascii="Times New Roman" w:hAnsi="Times New Roman" w:cs="Times New Roman"/>
          <w:sz w:val="28"/>
          <w:szCs w:val="28"/>
          <w:lang w:val="uk-UA"/>
        </w:rPr>
        <w:t>Кожен різновид дипломатичних документів  має своє індивідуальні особливості побудови та формуляр, що</w:t>
      </w:r>
      <w:r w:rsidR="00AA6660">
        <w:rPr>
          <w:rFonts w:ascii="Times New Roman" w:hAnsi="Times New Roman" w:cs="Times New Roman"/>
          <w:sz w:val="28"/>
          <w:szCs w:val="28"/>
          <w:lang w:val="uk-UA"/>
        </w:rPr>
        <w:t xml:space="preserve"> реалізується у певних формулах, тобто для дипломатичних документів вже існували вироблені норми, існували певні інваріанти на різних рівнях мови та в побудові.</w:t>
      </w:r>
      <w:r w:rsidR="00A36A6C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Перспективним видається аналіз дипломатичних документів </w:t>
      </w:r>
      <w:r w:rsidR="00A36A6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A36A6C" w:rsidRPr="00653114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A36A6C" w:rsidRPr="00FE44A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A36A6C" w:rsidRPr="00DD580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 w:rsidR="00A36A6C">
        <w:rPr>
          <w:rFonts w:ascii="Times New Roman" w:hAnsi="Times New Roman" w:cs="Times New Roman"/>
          <w:sz w:val="28"/>
          <w:szCs w:val="28"/>
          <w:lang w:val="uk-UA"/>
        </w:rPr>
        <w:t xml:space="preserve">, особливостей дипломатичного листування. </w:t>
      </w:r>
    </w:p>
    <w:p w:rsidR="00D61A11" w:rsidRPr="00FE38D1" w:rsidRDefault="00627AB2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A6C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енеральна військова канцелярія</w:t>
      </w:r>
      <w:r w:rsidR="00D61A11" w:rsidRPr="00A36A6C">
        <w:rPr>
          <w:rFonts w:ascii="Times New Roman" w:hAnsi="Times New Roman" w:cs="Times New Roman"/>
          <w:sz w:val="28"/>
          <w:szCs w:val="28"/>
          <w:lang w:val="uk-UA"/>
        </w:rPr>
        <w:t xml:space="preserve"> створила систему </w:t>
      </w:r>
      <w:r w:rsidR="00EF4226">
        <w:rPr>
          <w:rFonts w:ascii="Times New Roman" w:hAnsi="Times New Roman" w:cs="Times New Roman"/>
          <w:sz w:val="28"/>
          <w:szCs w:val="28"/>
          <w:lang w:val="uk-UA"/>
        </w:rPr>
        <w:t>українського дипломатичного</w:t>
      </w:r>
      <w:r w:rsidR="00D61A11" w:rsidRPr="00A36A6C">
        <w:rPr>
          <w:rFonts w:ascii="Times New Roman" w:hAnsi="Times New Roman" w:cs="Times New Roman"/>
          <w:sz w:val="28"/>
          <w:szCs w:val="28"/>
          <w:lang w:val="uk-UA"/>
        </w:rPr>
        <w:t xml:space="preserve"> діловодства, яка дозволила </w:t>
      </w:r>
      <w:r w:rsidR="00EF4226">
        <w:rPr>
          <w:rFonts w:ascii="Times New Roman" w:hAnsi="Times New Roman" w:cs="Times New Roman"/>
          <w:sz w:val="28"/>
          <w:szCs w:val="28"/>
          <w:lang w:val="uk-UA"/>
        </w:rPr>
        <w:t xml:space="preserve">Гетьманщини </w:t>
      </w:r>
      <w:r w:rsidR="00D61A11" w:rsidRPr="00A36A6C">
        <w:rPr>
          <w:rFonts w:ascii="Times New Roman" w:hAnsi="Times New Roman" w:cs="Times New Roman"/>
          <w:sz w:val="28"/>
          <w:szCs w:val="28"/>
          <w:lang w:val="uk-UA"/>
        </w:rPr>
        <w:t xml:space="preserve"> виступати суб’єктом зовнішньої політики</w:t>
      </w:r>
      <w:r w:rsidR="00D61A11" w:rsidRPr="00FE38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1A11" w:rsidRPr="00FE38D1" w:rsidRDefault="00DF51DA" w:rsidP="00D61A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ітератур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а:</w:t>
      </w:r>
      <w:r w:rsidR="00D61A11" w:rsidRPr="00FE38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4AF">
        <w:rPr>
          <w:rFonts w:ascii="Times New Roman" w:hAnsi="Times New Roman" w:cs="Times New Roman"/>
          <w:sz w:val="28"/>
          <w:szCs w:val="28"/>
        </w:rPr>
        <w:t xml:space="preserve">Воссоединение Украины с Россией: документы и материалы в 3 т. / под ред. П. П.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Гудзенко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>, А. К. Василенко, А. Л. Сидорова – Москва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Издательство Академии наук СССР, 1953. – Том 2. – 558 с.; Том 3. – 646 с.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Ділова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документація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r w:rsidRPr="00FE44A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FE44AF">
        <w:rPr>
          <w:rFonts w:ascii="Times New Roman" w:hAnsi="Times New Roman" w:cs="Times New Roman"/>
          <w:sz w:val="28"/>
          <w:szCs w:val="28"/>
        </w:rPr>
        <w:t xml:space="preserve"> ст.: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докум. /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В. М.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Горобець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: Наук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умка, 1993. – 392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Богдана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Хмельницького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/ упор. І.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Крип’якевич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Вид-во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наук УРСР, 1961. – 740 с.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Історія українського козацтва : нариси у 2-х т. /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: В. Смолій та ін. – Київ : Києво-Могилянська академія, 2006. – Т.1. – 800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Історія українського козацтва : нариси у 2-х т. /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: В. Смолій та ін. – Київ : Києво-Могилянська академія, 2007. - Т.2. – 724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Крип’якевич І. П. Богдан Хмельницький / І. П. Крип’якевич. – Львів : Світ, 1990. – 408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Нікольченко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Ю. М.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Документне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зовнішньополітичної діяльності українського козацтва під час Національно-визвольної війни 1648–1658 років / Ю. М.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Нікольченко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, Ю. М.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Кочина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// Вісник </w:t>
      </w:r>
      <w:r w:rsidRPr="00FE44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Маріупольського державного університету. Серія : Філософія, культурологія, соціологія. – 2014. – Вип. 7. – С. 100–110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Овсій І. О. Зовнішня політика України (від давніх часів до 1944 року) :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/ І. О. Овсій. – Київ : Либідь, 1999. – 240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Палеха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Ю. І. Історія діловодства (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документознавчий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аспект) :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/ Ю. І.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Палеха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, Н. О. Леміш. – Київ : Ліра, 2011. – 328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Панашенко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В. В.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Палеографія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скоропису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пол. XVII ст. (на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матеріалах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Лівобережної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) / В. В.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Панашенко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: Наук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>умка, 1974. – 111 с. ;</w:t>
      </w:r>
    </w:p>
    <w:p w:rsid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Парахіна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М. Б. Міжнародні відносини і дипломатія українського козацтва: перші роки становлення та функціонування / М. Б.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Парахіна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Гілея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: науковий вісник. Збірник наукових праць: Історичні науки. Філософські науки. Політичні науки. – 2013. – № 77. – С. 7–9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Полонська-Василенко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у 2 т. – Т. 2.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середини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XVII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до 1923 року / Н.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Полонька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>–Василенко. – 3-тє вид. – К.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, 1995. – 608 с.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Смолій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В. А.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революція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r w:rsidRPr="00FE44A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FE44AF">
        <w:rPr>
          <w:rFonts w:ascii="Times New Roman" w:hAnsi="Times New Roman" w:cs="Times New Roman"/>
          <w:sz w:val="28"/>
          <w:szCs w:val="28"/>
        </w:rPr>
        <w:t xml:space="preserve"> ст. (1648–1676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.) / В. А.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Смолій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, В. С.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Степанков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Києво-Могилянська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, 2009. – 447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Універсали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Хмельницького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1648–1657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</w:t>
      </w:r>
      <w:r w:rsidR="00EC4449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="00EC4449">
        <w:rPr>
          <w:rFonts w:ascii="Times New Roman" w:hAnsi="Times New Roman" w:cs="Times New Roman"/>
          <w:sz w:val="28"/>
          <w:szCs w:val="28"/>
        </w:rPr>
        <w:t xml:space="preserve">. І. </w:t>
      </w:r>
      <w:proofErr w:type="spellStart"/>
      <w:r w:rsidR="00EC4449">
        <w:rPr>
          <w:rFonts w:ascii="Times New Roman" w:hAnsi="Times New Roman" w:cs="Times New Roman"/>
          <w:sz w:val="28"/>
          <w:szCs w:val="28"/>
        </w:rPr>
        <w:t>Крип’якевич</w:t>
      </w:r>
      <w:proofErr w:type="spellEnd"/>
      <w:r w:rsidR="00EC4449"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 w:rsidR="00EC4449">
        <w:rPr>
          <w:rFonts w:ascii="Times New Roman" w:hAnsi="Times New Roman" w:cs="Times New Roman"/>
          <w:sz w:val="28"/>
          <w:szCs w:val="28"/>
        </w:rPr>
        <w:t>Бутич</w:t>
      </w:r>
      <w:r w:rsidRPr="00FE44A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Альтернативи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, 1998. – 382 с.: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іл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Універсали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гетьманів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44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Виговського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до І. Самойловича (1657– 1687) / уклад. І.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Бутич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Ринсевич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Наукове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, 2004. – 1087 с. 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Центральний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E44AF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EC44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 – Ф. 91.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Генеральна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канцелярія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>. [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 ресурс]. - Режим доступа</w:t>
      </w:r>
      <w:proofErr w:type="gramStart"/>
      <w:r w:rsidRPr="00FE44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4AF">
        <w:rPr>
          <w:rFonts w:ascii="Times New Roman" w:hAnsi="Times New Roman" w:cs="Times New Roman"/>
          <w:sz w:val="28"/>
          <w:szCs w:val="28"/>
        </w:rPr>
        <w:t>archives.gov.ua</w:t>
      </w:r>
      <w:proofErr w:type="spellEnd"/>
      <w:r w:rsidRPr="00FE44AF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FE44AF" w:rsidRPr="00FE44AF" w:rsidRDefault="00FE44AF" w:rsidP="00FE44A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Чухліб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Т. В. Організація дипломатичної служби Української козацької держави в середині </w:t>
      </w:r>
      <w:r w:rsidRPr="00FE44A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ст. / Т. В.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Чухліб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Українська козацька </w:t>
      </w:r>
      <w:r w:rsidRPr="00FE44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держава: витоки та шляхи історичного розвитку :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матер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8-х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E44AF">
        <w:rPr>
          <w:rFonts w:ascii="Times New Roman" w:hAnsi="Times New Roman" w:cs="Times New Roman"/>
          <w:sz w:val="28"/>
          <w:szCs w:val="28"/>
          <w:lang w:val="uk-UA"/>
        </w:rPr>
        <w:t>істор</w:t>
      </w:r>
      <w:proofErr w:type="spellEnd"/>
      <w:r w:rsidRPr="00FE44AF">
        <w:rPr>
          <w:rFonts w:ascii="Times New Roman" w:hAnsi="Times New Roman" w:cs="Times New Roman"/>
          <w:sz w:val="28"/>
          <w:szCs w:val="28"/>
          <w:lang w:val="uk-UA"/>
        </w:rPr>
        <w:t xml:space="preserve">. читань. – Черкаси: РВВ ЧДУ, 2001. – С. 67–72 ; </w:t>
      </w:r>
    </w:p>
    <w:p w:rsidR="00552F51" w:rsidRDefault="00451E20"/>
    <w:sectPr w:rsidR="00552F51" w:rsidSect="00AB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402E"/>
    <w:multiLevelType w:val="multilevel"/>
    <w:tmpl w:val="E93E6BC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AB20C7"/>
    <w:multiLevelType w:val="hybridMultilevel"/>
    <w:tmpl w:val="36C0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A11"/>
    <w:rsid w:val="00012B94"/>
    <w:rsid w:val="000E061F"/>
    <w:rsid w:val="00107D6A"/>
    <w:rsid w:val="00133D52"/>
    <w:rsid w:val="00134E44"/>
    <w:rsid w:val="001C5AEA"/>
    <w:rsid w:val="001D1FE6"/>
    <w:rsid w:val="001E10F0"/>
    <w:rsid w:val="00242991"/>
    <w:rsid w:val="002D6CC1"/>
    <w:rsid w:val="00320B56"/>
    <w:rsid w:val="00372F87"/>
    <w:rsid w:val="003B4703"/>
    <w:rsid w:val="003C297F"/>
    <w:rsid w:val="00451E20"/>
    <w:rsid w:val="004F5489"/>
    <w:rsid w:val="005110CD"/>
    <w:rsid w:val="005A61F2"/>
    <w:rsid w:val="005D45EE"/>
    <w:rsid w:val="0061345A"/>
    <w:rsid w:val="00620B6C"/>
    <w:rsid w:val="00626B68"/>
    <w:rsid w:val="00627AB2"/>
    <w:rsid w:val="00642796"/>
    <w:rsid w:val="00653114"/>
    <w:rsid w:val="00673B9B"/>
    <w:rsid w:val="00792E09"/>
    <w:rsid w:val="00797639"/>
    <w:rsid w:val="007C3E0F"/>
    <w:rsid w:val="008A1AAF"/>
    <w:rsid w:val="00943025"/>
    <w:rsid w:val="0095284B"/>
    <w:rsid w:val="00967663"/>
    <w:rsid w:val="00972888"/>
    <w:rsid w:val="009D7D6D"/>
    <w:rsid w:val="00A15BC8"/>
    <w:rsid w:val="00A36A6C"/>
    <w:rsid w:val="00A52E54"/>
    <w:rsid w:val="00A53C98"/>
    <w:rsid w:val="00A56C69"/>
    <w:rsid w:val="00A979B5"/>
    <w:rsid w:val="00AA6660"/>
    <w:rsid w:val="00AB47B2"/>
    <w:rsid w:val="00AF466C"/>
    <w:rsid w:val="00C26750"/>
    <w:rsid w:val="00C4111F"/>
    <w:rsid w:val="00C41DDC"/>
    <w:rsid w:val="00CC1260"/>
    <w:rsid w:val="00CD63C7"/>
    <w:rsid w:val="00D1097C"/>
    <w:rsid w:val="00D37E4D"/>
    <w:rsid w:val="00D61A11"/>
    <w:rsid w:val="00D77D86"/>
    <w:rsid w:val="00DD5801"/>
    <w:rsid w:val="00DE6D9D"/>
    <w:rsid w:val="00DF51DA"/>
    <w:rsid w:val="00E15F3F"/>
    <w:rsid w:val="00E418F3"/>
    <w:rsid w:val="00E703E5"/>
    <w:rsid w:val="00EB577E"/>
    <w:rsid w:val="00EC3CD3"/>
    <w:rsid w:val="00EC4449"/>
    <w:rsid w:val="00EF4226"/>
    <w:rsid w:val="00F35032"/>
    <w:rsid w:val="00F4142D"/>
    <w:rsid w:val="00F71110"/>
    <w:rsid w:val="00FC00B2"/>
    <w:rsid w:val="00FE44AF"/>
    <w:rsid w:val="00FE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D61A11"/>
  </w:style>
  <w:style w:type="paragraph" w:styleId="a3">
    <w:name w:val="Normal (Web)"/>
    <w:basedOn w:val="a"/>
    <w:uiPriority w:val="99"/>
    <w:semiHidden/>
    <w:unhideWhenUsed/>
    <w:rsid w:val="00D6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4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3480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НАТАЛА</dc:creator>
  <cp:keywords/>
  <dc:description/>
  <cp:lastModifiedBy>НАТАЛА</cp:lastModifiedBy>
  <cp:revision>52</cp:revision>
  <dcterms:created xsi:type="dcterms:W3CDTF">2018-03-18T20:18:00Z</dcterms:created>
  <dcterms:modified xsi:type="dcterms:W3CDTF">2018-03-22T18:23:00Z</dcterms:modified>
</cp:coreProperties>
</file>