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208" w:rsidRPr="00E34A67" w:rsidRDefault="00474208" w:rsidP="00474208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E34A67">
        <w:rPr>
          <w:rFonts w:ascii="Times New Roman" w:hAnsi="Times New Roman" w:cs="Times New Roman"/>
          <w:b/>
          <w:i/>
          <w:sz w:val="28"/>
          <w:szCs w:val="28"/>
          <w:lang w:val="uk-UA"/>
        </w:rPr>
        <w:t>Троша</w:t>
      </w:r>
      <w:proofErr w:type="spellEnd"/>
      <w:r w:rsidRPr="00E34A6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Н.В., канд. філол. наук, старший викладач </w:t>
      </w:r>
    </w:p>
    <w:p w:rsidR="00474208" w:rsidRPr="00E34A67" w:rsidRDefault="00474208" w:rsidP="00474208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34A6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кафедри української мови, літератури та </w:t>
      </w:r>
    </w:p>
    <w:p w:rsidR="00474208" w:rsidRDefault="00474208" w:rsidP="00474208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34A67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методики навчання Глухівського НПУ ім. О. Довженка</w:t>
      </w:r>
      <w:r w:rsidRPr="00E34A6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3A1E5C" w:rsidRDefault="003A1E5C" w:rsidP="00474208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C02CF" w:rsidRPr="009A3AB0" w:rsidRDefault="009C02CF" w:rsidP="00474208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9C02CF">
        <w:rPr>
          <w:rFonts w:ascii="Times New Roman" w:hAnsi="Times New Roman" w:cs="Times New Roman"/>
          <w:b/>
          <w:i/>
          <w:sz w:val="28"/>
          <w:szCs w:val="28"/>
          <w:lang w:val="en-US"/>
        </w:rPr>
        <w:t>Trosha</w:t>
      </w:r>
      <w:proofErr w:type="spellEnd"/>
      <w:r w:rsidRPr="009C02CF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N. V., Philological Sciences Candidate, senior lecturer</w:t>
      </w:r>
    </w:p>
    <w:p w:rsidR="009C02CF" w:rsidRDefault="009C02CF" w:rsidP="00474208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Ukrainian Language, Literature and Teaching Methods Chair</w:t>
      </w:r>
    </w:p>
    <w:p w:rsidR="009C02CF" w:rsidRPr="009C02CF" w:rsidRDefault="009C02CF" w:rsidP="00474208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9C02CF">
        <w:rPr>
          <w:rFonts w:ascii="Times New Roman" w:hAnsi="Times New Roman" w:cs="Times New Roman"/>
          <w:b/>
          <w:i/>
          <w:sz w:val="28"/>
          <w:szCs w:val="28"/>
          <w:lang w:val="en-US"/>
        </w:rPr>
        <w:t>Oleksandr</w:t>
      </w:r>
      <w:proofErr w:type="spellEnd"/>
      <w:r w:rsidRPr="009C02CF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proofErr w:type="spellStart"/>
      <w:r w:rsidRPr="009C02CF">
        <w:rPr>
          <w:rFonts w:ascii="Times New Roman" w:hAnsi="Times New Roman" w:cs="Times New Roman"/>
          <w:b/>
          <w:i/>
          <w:sz w:val="28"/>
          <w:szCs w:val="28"/>
          <w:lang w:val="en-US"/>
        </w:rPr>
        <w:t>Dovzhenko</w:t>
      </w:r>
      <w:proofErr w:type="spellEnd"/>
      <w:r w:rsidRPr="009C02CF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proofErr w:type="spellStart"/>
      <w:r w:rsidRPr="009C02CF">
        <w:rPr>
          <w:rFonts w:ascii="Times New Roman" w:hAnsi="Times New Roman" w:cs="Times New Roman"/>
          <w:b/>
          <w:i/>
          <w:sz w:val="28"/>
          <w:szCs w:val="28"/>
          <w:lang w:val="en-US"/>
        </w:rPr>
        <w:t>Hlukhiv</w:t>
      </w:r>
      <w:proofErr w:type="spellEnd"/>
      <w:r w:rsidRPr="009C02CF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National Pedagogical University</w:t>
      </w:r>
    </w:p>
    <w:p w:rsidR="009C02CF" w:rsidRDefault="009C02CF" w:rsidP="001C0458">
      <w:pPr>
        <w:spacing w:after="0"/>
        <w:ind w:firstLine="567"/>
        <w:jc w:val="center"/>
        <w:rPr>
          <w:rFonts w:ascii="Times New Roman" w:hAnsi="Times New Roman" w:cs="Times New Roman"/>
          <w:b/>
          <w:i/>
          <w:color w:val="FF0000"/>
          <w:sz w:val="28"/>
          <w:szCs w:val="28"/>
          <w:lang w:val="en-US"/>
        </w:rPr>
      </w:pPr>
    </w:p>
    <w:p w:rsidR="00474208" w:rsidRPr="009A3AB0" w:rsidRDefault="00474208" w:rsidP="001C0458">
      <w:pPr>
        <w:spacing w:after="0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E34A6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Література і живопис: </w:t>
      </w:r>
      <w:proofErr w:type="spellStart"/>
      <w:r w:rsidRPr="00E34A67">
        <w:rPr>
          <w:rFonts w:ascii="Times New Roman" w:hAnsi="Times New Roman" w:cs="Times New Roman"/>
          <w:b/>
          <w:i/>
          <w:sz w:val="28"/>
          <w:szCs w:val="28"/>
          <w:lang w:val="uk-UA"/>
        </w:rPr>
        <w:t>інтермедіальний</w:t>
      </w:r>
      <w:proofErr w:type="spellEnd"/>
      <w:r w:rsidRPr="00E34A6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дискурс (на матеріалі творчого доробку О. Довженка)</w:t>
      </w:r>
    </w:p>
    <w:p w:rsidR="009C02CF" w:rsidRDefault="00F757BA" w:rsidP="001C0458">
      <w:pPr>
        <w:spacing w:after="0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Literature and painting: interm</w:t>
      </w:r>
      <w:r w:rsidR="003A1E5C">
        <w:rPr>
          <w:rFonts w:ascii="Times New Roman" w:hAnsi="Times New Roman" w:cs="Times New Roman"/>
          <w:b/>
          <w:i/>
          <w:sz w:val="28"/>
          <w:szCs w:val="28"/>
          <w:lang w:val="en-US"/>
        </w:rPr>
        <w:t>ediaries discourse (based on O.</w:t>
      </w:r>
      <w:r w:rsidR="003A1E5C">
        <w:rPr>
          <w:rFonts w:ascii="Times New Roman" w:hAnsi="Times New Roman" w:cs="Times New Roman"/>
          <w:b/>
          <w:i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Dovzhenko’</w:t>
      </w:r>
      <w:r w:rsidR="00FE687B">
        <w:rPr>
          <w:rFonts w:ascii="Times New Roman" w:hAnsi="Times New Roman" w:cs="Times New Roman"/>
          <w:b/>
          <w:i/>
          <w:sz w:val="28"/>
          <w:szCs w:val="28"/>
          <w:lang w:val="en-US"/>
        </w:rPr>
        <w:t>s</w:t>
      </w:r>
      <w:proofErr w:type="spellEnd"/>
      <w:r w:rsidR="00FE687B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literary work</w:t>
      </w: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)</w:t>
      </w:r>
    </w:p>
    <w:p w:rsidR="003A1E5C" w:rsidRPr="003A1E5C" w:rsidRDefault="003A1E5C" w:rsidP="001C0458">
      <w:pPr>
        <w:spacing w:after="0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C73342" w:rsidRPr="00C73342" w:rsidRDefault="00C73342" w:rsidP="00C73342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73342">
        <w:rPr>
          <w:rFonts w:ascii="Times New Roman" w:hAnsi="Times New Roman" w:cs="Times New Roman"/>
          <w:sz w:val="24"/>
          <w:szCs w:val="24"/>
          <w:lang w:val="uk-UA"/>
        </w:rPr>
        <w:t>У статті досліджується</w:t>
      </w:r>
      <w:r w:rsidRPr="00C7334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C73342">
        <w:rPr>
          <w:rFonts w:ascii="Times New Roman" w:hAnsi="Times New Roman" w:cs="Times New Roman"/>
          <w:sz w:val="24"/>
          <w:szCs w:val="24"/>
          <w:lang w:val="uk-UA"/>
        </w:rPr>
        <w:t xml:space="preserve">явище </w:t>
      </w:r>
      <w:proofErr w:type="spellStart"/>
      <w:r w:rsidRPr="00C73342">
        <w:rPr>
          <w:rFonts w:ascii="Times New Roman" w:hAnsi="Times New Roman" w:cs="Times New Roman"/>
          <w:sz w:val="24"/>
          <w:szCs w:val="24"/>
          <w:lang w:val="uk-UA"/>
        </w:rPr>
        <w:t>інтермедіальності</w:t>
      </w:r>
      <w:proofErr w:type="spellEnd"/>
      <w:r w:rsidRPr="00C73342">
        <w:rPr>
          <w:rFonts w:ascii="Times New Roman" w:hAnsi="Times New Roman" w:cs="Times New Roman"/>
          <w:sz w:val="24"/>
          <w:szCs w:val="24"/>
          <w:lang w:val="uk-UA"/>
        </w:rPr>
        <w:t xml:space="preserve"> як взаємодія різних мистецтв у мультимедійному просторі культури, а також взаємозв’язок літератури з живописом, кіномистецтвом, музикою на прикладі творчості Олександра Довженка; акцентується на тому, що художні твори письменника багато в чому будувалися на його вмінні вибудовувати кадр за законами образотворчого мистецтва та музики.</w:t>
      </w:r>
    </w:p>
    <w:p w:rsidR="00C73342" w:rsidRPr="00C73342" w:rsidRDefault="00C73342" w:rsidP="00C73342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73342">
        <w:rPr>
          <w:rFonts w:ascii="Times New Roman" w:hAnsi="Times New Roman" w:cs="Times New Roman"/>
          <w:sz w:val="24"/>
          <w:szCs w:val="24"/>
          <w:lang w:val="uk-UA"/>
        </w:rPr>
        <w:t xml:space="preserve">Ключові слова: </w:t>
      </w:r>
      <w:proofErr w:type="spellStart"/>
      <w:r w:rsidRPr="00C73342">
        <w:rPr>
          <w:rFonts w:ascii="Times New Roman" w:eastAsia="TimesNewRomanPS-ItalicMT" w:hAnsi="Times New Roman" w:cs="Times New Roman"/>
          <w:iCs/>
          <w:sz w:val="24"/>
          <w:szCs w:val="24"/>
          <w:lang w:val="uk-UA"/>
        </w:rPr>
        <w:t>інтермедіальність</w:t>
      </w:r>
      <w:proofErr w:type="spellEnd"/>
      <w:r w:rsidRPr="00C73342">
        <w:rPr>
          <w:rFonts w:ascii="Times New Roman" w:eastAsia="TimesNewRomanPS-ItalicMT" w:hAnsi="Times New Roman" w:cs="Times New Roman"/>
          <w:iCs/>
          <w:sz w:val="24"/>
          <w:szCs w:val="24"/>
          <w:lang w:val="uk-UA"/>
        </w:rPr>
        <w:t>, синтез мистецтв, живопис, література, компаративістика, творча спадщина, О. Довженко.</w:t>
      </w:r>
    </w:p>
    <w:p w:rsidR="00F757BA" w:rsidRPr="00FE687B" w:rsidRDefault="00F757BA" w:rsidP="00F757BA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article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investigates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phenomenon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intermedialism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interaction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various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arts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multimedia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687B">
        <w:rPr>
          <w:rFonts w:ascii="Times New Roman" w:hAnsi="Times New Roman" w:cs="Times New Roman"/>
          <w:sz w:val="24"/>
          <w:szCs w:val="24"/>
          <w:lang w:val="en-US"/>
        </w:rPr>
        <w:t xml:space="preserve">culture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space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well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relationship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literature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687B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E687B">
        <w:rPr>
          <w:rFonts w:ascii="Times New Roman" w:hAnsi="Times New Roman" w:cs="Times New Roman"/>
          <w:sz w:val="24"/>
          <w:szCs w:val="24"/>
          <w:lang w:val="uk-UA"/>
        </w:rPr>
        <w:t>painting</w:t>
      </w:r>
      <w:proofErr w:type="spellEnd"/>
      <w:r w:rsidR="00FE68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E687B">
        <w:rPr>
          <w:rFonts w:ascii="Times New Roman" w:hAnsi="Times New Roman" w:cs="Times New Roman"/>
          <w:sz w:val="24"/>
          <w:szCs w:val="24"/>
          <w:lang w:val="uk-UA"/>
        </w:rPr>
        <w:t>cinema</w:t>
      </w:r>
      <w:proofErr w:type="spellEnd"/>
      <w:r w:rsid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E687B">
        <w:rPr>
          <w:rFonts w:ascii="Times New Roman" w:hAnsi="Times New Roman" w:cs="Times New Roman"/>
          <w:sz w:val="24"/>
          <w:szCs w:val="24"/>
          <w:lang w:val="uk-UA"/>
        </w:rPr>
        <w:t>art</w:t>
      </w:r>
      <w:proofErr w:type="spellEnd"/>
      <w:r w:rsidR="00FE68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E687B">
        <w:rPr>
          <w:rFonts w:ascii="Times New Roman" w:hAnsi="Times New Roman" w:cs="Times New Roman"/>
          <w:sz w:val="24"/>
          <w:szCs w:val="24"/>
          <w:lang w:val="uk-UA"/>
        </w:rPr>
        <w:t>music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en-US"/>
        </w:rPr>
        <w:t xml:space="preserve"> on </w:t>
      </w:r>
      <w:r w:rsidR="00FE687B">
        <w:rPr>
          <w:rFonts w:ascii="Times New Roman" w:hAnsi="Times New Roman" w:cs="Times New Roman"/>
          <w:sz w:val="24"/>
          <w:szCs w:val="24"/>
          <w:lang w:val="en-US"/>
        </w:rPr>
        <w:t xml:space="preserve">the example of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en-US"/>
        </w:rPr>
        <w:t>Oleksandr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en-US"/>
        </w:rPr>
        <w:t>Dovzhenko’</w:t>
      </w:r>
      <w:r w:rsidR="00FE687B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End"/>
      <w:r w:rsidRPr="00FE687B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r w:rsidR="00FE687B">
        <w:rPr>
          <w:rFonts w:ascii="Times New Roman" w:hAnsi="Times New Roman" w:cs="Times New Roman"/>
          <w:sz w:val="24"/>
          <w:szCs w:val="24"/>
          <w:lang w:val="en-US"/>
        </w:rPr>
        <w:t>literary work</w:t>
      </w:r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Pr="00FE687B">
        <w:rPr>
          <w:rFonts w:ascii="Times New Roman" w:hAnsi="Times New Roman" w:cs="Times New Roman"/>
          <w:sz w:val="24"/>
          <w:szCs w:val="24"/>
          <w:lang w:val="en-US"/>
        </w:rPr>
        <w:t xml:space="preserve">it is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emphasize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that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687B">
        <w:rPr>
          <w:rFonts w:ascii="Times New Roman" w:hAnsi="Times New Roman" w:cs="Times New Roman"/>
          <w:sz w:val="24"/>
          <w:szCs w:val="24"/>
          <w:lang w:val="en-US"/>
        </w:rPr>
        <w:t xml:space="preserve">writer’s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works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were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687B">
        <w:rPr>
          <w:rFonts w:ascii="Times New Roman" w:hAnsi="Times New Roman" w:cs="Times New Roman"/>
          <w:sz w:val="24"/>
          <w:szCs w:val="24"/>
          <w:lang w:val="en-US"/>
        </w:rPr>
        <w:t>mostly</w:t>
      </w:r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based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on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his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ability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build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frame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en-US"/>
        </w:rPr>
        <w:t xml:space="preserve"> according to the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fine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arts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music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en-US"/>
        </w:rPr>
        <w:t xml:space="preserve"> laws</w:t>
      </w:r>
      <w:r w:rsidRPr="00FE68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757BA" w:rsidRPr="00FE687B" w:rsidRDefault="00F757BA" w:rsidP="00F757BA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Key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words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intermedialism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synthesis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arts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painting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literature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comparative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studies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E687B">
        <w:rPr>
          <w:rFonts w:ascii="Times New Roman" w:hAnsi="Times New Roman" w:cs="Times New Roman"/>
          <w:sz w:val="24"/>
          <w:szCs w:val="24"/>
          <w:lang w:val="en-US"/>
        </w:rPr>
        <w:t>literary works</w:t>
      </w:r>
      <w:r w:rsidRPr="00FE687B">
        <w:rPr>
          <w:rFonts w:ascii="Times New Roman" w:hAnsi="Times New Roman" w:cs="Times New Roman"/>
          <w:sz w:val="24"/>
          <w:szCs w:val="24"/>
          <w:lang w:val="uk-UA"/>
        </w:rPr>
        <w:t xml:space="preserve">, O. </w:t>
      </w:r>
      <w:proofErr w:type="spellStart"/>
      <w:r w:rsidRPr="00FE687B">
        <w:rPr>
          <w:rFonts w:ascii="Times New Roman" w:hAnsi="Times New Roman" w:cs="Times New Roman"/>
          <w:sz w:val="24"/>
          <w:szCs w:val="24"/>
          <w:lang w:val="uk-UA"/>
        </w:rPr>
        <w:t>Dovzhenko</w:t>
      </w:r>
      <w:proofErr w:type="spellEnd"/>
      <w:r w:rsidRPr="00FE68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E687B" w:rsidRPr="00FF2E8A" w:rsidRDefault="00FE687B" w:rsidP="001C0458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74208" w:rsidRPr="00E34A67" w:rsidRDefault="008D253C" w:rsidP="001C045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Як відомо, митці, які працюють у різних царинах значною мірою сприяють </w:t>
      </w:r>
      <w:proofErr w:type="spellStart"/>
      <w:r w:rsidRPr="00E34A67">
        <w:rPr>
          <w:rFonts w:ascii="Times New Roman" w:hAnsi="Times New Roman" w:cs="Times New Roman"/>
          <w:sz w:val="28"/>
          <w:szCs w:val="28"/>
          <w:lang w:val="uk-UA"/>
        </w:rPr>
        <w:t>взаємозближенню</w:t>
      </w:r>
      <w:proofErr w:type="spellEnd"/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мистецтв. Це стосується творчості </w:t>
      </w:r>
      <w:r w:rsidR="006B040B" w:rsidRPr="00E34A67">
        <w:rPr>
          <w:rFonts w:ascii="Times New Roman" w:hAnsi="Times New Roman" w:cs="Times New Roman"/>
          <w:sz w:val="28"/>
          <w:szCs w:val="28"/>
          <w:lang w:val="uk-UA"/>
        </w:rPr>
        <w:t>відомих культурних діячів</w:t>
      </w:r>
      <w:r w:rsidR="00E34A6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B040B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Мікеланджело, Леонардо </w:t>
      </w:r>
      <w:proofErr w:type="spellStart"/>
      <w:r w:rsidRPr="00E34A67">
        <w:rPr>
          <w:rFonts w:ascii="Times New Roman" w:hAnsi="Times New Roman" w:cs="Times New Roman"/>
          <w:sz w:val="28"/>
          <w:szCs w:val="28"/>
          <w:lang w:val="uk-UA"/>
        </w:rPr>
        <w:t>да</w:t>
      </w:r>
      <w:proofErr w:type="spellEnd"/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Вінчі, В. Шекспіра, Т. Шевченка</w:t>
      </w:r>
      <w:r w:rsidR="00E34A6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О. Довженка</w:t>
      </w:r>
      <w:r w:rsidR="006B040B" w:rsidRPr="00E34A67">
        <w:rPr>
          <w:rFonts w:ascii="Times New Roman" w:hAnsi="Times New Roman" w:cs="Times New Roman"/>
          <w:sz w:val="28"/>
          <w:szCs w:val="28"/>
          <w:lang w:val="uk-UA"/>
        </w:rPr>
        <w:t>, його учня М. Вінграновського,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040B" w:rsidRPr="00E34A67">
        <w:rPr>
          <w:rFonts w:ascii="Times New Roman" w:hAnsi="Times New Roman" w:cs="Times New Roman"/>
          <w:sz w:val="28"/>
          <w:szCs w:val="28"/>
          <w:lang w:val="uk-UA"/>
        </w:rPr>
        <w:t>та 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ін. </w:t>
      </w:r>
      <w:r w:rsidR="006B040B" w:rsidRPr="00E34A6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>заємоді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різних мистецтв у мул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>ьтимедійному просторі культури</w:t>
      </w:r>
      <w:r w:rsidR="006B040B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</w:t>
      </w:r>
      <w:proofErr w:type="spellStart"/>
      <w:r w:rsidR="006B040B" w:rsidRPr="00E34A67">
        <w:rPr>
          <w:rFonts w:ascii="Times New Roman" w:hAnsi="Times New Roman" w:cs="Times New Roman"/>
          <w:sz w:val="28"/>
          <w:szCs w:val="28"/>
          <w:lang w:val="uk-UA"/>
        </w:rPr>
        <w:t>інтермедіальністю</w:t>
      </w:r>
      <w:proofErr w:type="spellEnd"/>
      <w:r w:rsidRPr="00E34A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B2720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2720" w:rsidRPr="00E34A67">
        <w:rPr>
          <w:rFonts w:ascii="Times New Roman" w:hAnsi="Times New Roman" w:cs="Times New Roman"/>
          <w:sz w:val="28"/>
          <w:szCs w:val="28"/>
          <w:lang w:val="uk-UA"/>
        </w:rPr>
        <w:t>Інтермедіальність</w:t>
      </w:r>
      <w:proofErr w:type="spellEnd"/>
      <w:r w:rsidR="003B2720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на прикладі літературної творчості можна розглядати і конкретніше, як взаємопроникнення мистецтв, яке спостерігаємо на різних рівнях художнього твору. Мова йде про </w:t>
      </w:r>
      <w:proofErr w:type="spellStart"/>
      <w:r w:rsidR="003B2720" w:rsidRPr="00E34A67">
        <w:rPr>
          <w:rFonts w:ascii="Times New Roman" w:hAnsi="Times New Roman" w:cs="Times New Roman"/>
          <w:sz w:val="28"/>
          <w:szCs w:val="28"/>
          <w:lang w:val="uk-UA"/>
        </w:rPr>
        <w:t>внутрішньотекстову</w:t>
      </w:r>
      <w:proofErr w:type="spellEnd"/>
      <w:r w:rsidR="003B2720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взаємодію у літературному творі семіотичних кодів різних мистецтв.</w:t>
      </w:r>
    </w:p>
    <w:p w:rsidR="00E34A67" w:rsidRPr="00E34A67" w:rsidRDefault="00E34A67" w:rsidP="001C0458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Літературу в системі мистецтв як галузь компаративістики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у різні часи 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досліджували О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. 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Астаф’єв, В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. 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Будний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, А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. 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Волков, М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. 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Ільницький, Д. Наливайко; проблеми синтезу мистецтв вивчали такі науковці як О. Рисак, В. 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Просалова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, О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. 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Мацяк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та ін. Власне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інтермедіальні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зв’язки 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досліджувалися у творах Миколи Хвильового (І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. 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Драч), Емми Андієвської та Віри Вовк (І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. 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Жодані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). У більшості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цих розвідок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висловлюється думка, що письменник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, який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має малярський, музичний чи інший мистецький хист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,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органічно використовує у власній творчості засоби інших мистецтв.</w:t>
      </w:r>
    </w:p>
    <w:p w:rsidR="00474208" w:rsidRPr="00E34A67" w:rsidRDefault="006B040B" w:rsidP="001C045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A67">
        <w:rPr>
          <w:rFonts w:ascii="Times New Roman" w:hAnsi="Times New Roman" w:cs="Times New Roman"/>
          <w:sz w:val="28"/>
          <w:szCs w:val="28"/>
          <w:lang w:val="uk-UA"/>
        </w:rPr>
        <w:t>У творчості О. Довженка м</w:t>
      </w:r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омент </w:t>
      </w:r>
      <w:proofErr w:type="spellStart"/>
      <w:r w:rsidRPr="00E34A67">
        <w:rPr>
          <w:rFonts w:ascii="Times New Roman" w:hAnsi="Times New Roman" w:cs="Times New Roman"/>
          <w:sz w:val="28"/>
          <w:szCs w:val="28"/>
          <w:lang w:val="uk-UA"/>
        </w:rPr>
        <w:t>інтертекстуальності</w:t>
      </w:r>
      <w:proofErr w:type="spellEnd"/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є досить значимим</w:t>
      </w:r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, і це досить повно продемонстровано в сучасних наукових студіях. Та все ж </w:t>
      </w:r>
      <w:proofErr w:type="spellStart"/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>довженкознавцям</w:t>
      </w:r>
      <w:proofErr w:type="spellEnd"/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слід більше уваги приділити проблемі </w:t>
      </w:r>
      <w:proofErr w:type="spellStart"/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>інтермедіальності</w:t>
      </w:r>
      <w:proofErr w:type="spellEnd"/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, яка аж проситься, щоб її розглядали та застосовували стосовно творчості митця, котрий 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з безприкладною органічністю поєднував мистецтво </w:t>
      </w:r>
      <w:r w:rsidR="001C0458">
        <w:rPr>
          <w:rFonts w:ascii="Times New Roman" w:hAnsi="Times New Roman" w:cs="Times New Roman"/>
          <w:sz w:val="28"/>
          <w:szCs w:val="28"/>
          <w:lang w:val="uk-UA"/>
        </w:rPr>
        <w:t xml:space="preserve">музики, 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живопису і </w:t>
      </w:r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кіно з мистецтвом літературно-художнього слова. До того ж і в його літературних текстах, і в </w:t>
      </w:r>
      <w:proofErr w:type="spellStart"/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>кінотекстах</w:t>
      </w:r>
      <w:proofErr w:type="spellEnd"/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виразно помітне ще й те, що за своєю першою мистецькою професією він був живописцем. </w:t>
      </w:r>
      <w:proofErr w:type="spellStart"/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>Шедевральність</w:t>
      </w:r>
      <w:proofErr w:type="spellEnd"/>
      <w:r w:rsidR="00474208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його «Звенигори» та «Землі», які вразили тогочасний мистецький світ, багато в чому будувалася на умінні майстра вибудовувати кадр за законами живописного мистецтва.</w:t>
      </w:r>
    </w:p>
    <w:p w:rsidR="00474208" w:rsidRPr="00E34A67" w:rsidRDefault="00474208" w:rsidP="001C045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A67">
        <w:rPr>
          <w:rFonts w:ascii="Times New Roman" w:hAnsi="Times New Roman" w:cs="Times New Roman"/>
          <w:sz w:val="28"/>
          <w:szCs w:val="28"/>
          <w:lang w:val="uk-UA"/>
        </w:rPr>
        <w:t>О. Довженко дійсно був надзвичайно обдарованою особистістю. Він народився у співочій сім`ї, згадати хоча б про чотирьох братів-соловейків, про яких ідеться у кіноповісті «Зачарована Десна». Їхня мати, Одарка Єрмолаївна, теж дуже любила співати й знала безліч пісень. О. Довженко навіть уклав збірку «Материні пісні». У молоді роки у нього проявилися здібності до музики і співу, про що свідчать спогади його сучасників. Навчаючись у Г</w:t>
      </w:r>
      <w:r w:rsidR="003B2720" w:rsidRPr="00E34A6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>ухівському педагогічному інституті з 1911 по 1914 рік він створив етнографічний ансамбль у с. Береза Глухівського району, був одночасно керівником і співаком.</w:t>
      </w:r>
    </w:p>
    <w:p w:rsidR="00474208" w:rsidRPr="00E34A67" w:rsidRDefault="00474208" w:rsidP="001C045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A67">
        <w:rPr>
          <w:rFonts w:ascii="Times New Roman" w:hAnsi="Times New Roman" w:cs="Times New Roman"/>
          <w:sz w:val="28"/>
          <w:szCs w:val="28"/>
          <w:lang w:val="uk-UA"/>
        </w:rPr>
        <w:t>Згодом у митця виявився потяг до</w:t>
      </w:r>
      <w:r w:rsidR="00E34A67">
        <w:rPr>
          <w:rFonts w:ascii="Times New Roman" w:hAnsi="Times New Roman" w:cs="Times New Roman"/>
          <w:sz w:val="28"/>
          <w:szCs w:val="28"/>
          <w:lang w:val="uk-UA"/>
        </w:rPr>
        <w:t xml:space="preserve"> живопису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. Під час перебування в Берліні з 1922 по 1923 рік він брав </w:t>
      </w:r>
      <w:r w:rsidR="001C0458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уроки </w:t>
      </w:r>
      <w:r w:rsidR="00E34A67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образотворчого мистецтва 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у визнаного майстра, відомого художника-експресіоніста, Члена Академії мистецтв Віллі </w:t>
      </w:r>
      <w:proofErr w:type="spellStart"/>
      <w:r w:rsidRPr="00E34A67">
        <w:rPr>
          <w:rFonts w:ascii="Times New Roman" w:hAnsi="Times New Roman" w:cs="Times New Roman"/>
          <w:sz w:val="28"/>
          <w:szCs w:val="28"/>
          <w:lang w:val="uk-UA"/>
        </w:rPr>
        <w:t>Еккеля</w:t>
      </w:r>
      <w:proofErr w:type="spellEnd"/>
      <w:r w:rsidRPr="00E34A67">
        <w:rPr>
          <w:rFonts w:ascii="Times New Roman" w:hAnsi="Times New Roman" w:cs="Times New Roman"/>
          <w:sz w:val="28"/>
          <w:szCs w:val="28"/>
          <w:lang w:val="uk-UA"/>
        </w:rPr>
        <w:t>. Проте й кар’єра художника не склалася. Довженкові як карикатуристові журналу було замало простору для самореалізації.</w:t>
      </w:r>
    </w:p>
    <w:p w:rsidR="00CB4455" w:rsidRPr="00BE0E74" w:rsidRDefault="00474208" w:rsidP="001C045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Починаючи з кінця 1920-х років митець пробує реалізувати себе у новому синтетичному, </w:t>
      </w:r>
      <w:proofErr w:type="spellStart"/>
      <w:r w:rsidRPr="00E34A67">
        <w:rPr>
          <w:rFonts w:ascii="Times New Roman" w:hAnsi="Times New Roman" w:cs="Times New Roman"/>
          <w:sz w:val="28"/>
          <w:szCs w:val="28"/>
          <w:lang w:val="uk-UA"/>
        </w:rPr>
        <w:t>інтермедіальному</w:t>
      </w:r>
      <w:proofErr w:type="spellEnd"/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 виді мистецтва – кінематографії, яке об`єднало в собі можливості музики, живопису, літератури й театру. У цей період народжується й </w:t>
      </w:r>
      <w:proofErr w:type="spellStart"/>
      <w:r w:rsidRPr="00E34A67">
        <w:rPr>
          <w:rFonts w:ascii="Times New Roman" w:hAnsi="Times New Roman" w:cs="Times New Roman"/>
          <w:sz w:val="28"/>
          <w:szCs w:val="28"/>
          <w:lang w:val="uk-UA"/>
        </w:rPr>
        <w:t>Довженко-письменник</w:t>
      </w:r>
      <w:proofErr w:type="spellEnd"/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, адже, як відомо, зазвичай він сам </w:t>
      </w:r>
      <w:r w:rsidRPr="00BE0E74">
        <w:rPr>
          <w:rFonts w:ascii="Times New Roman" w:hAnsi="Times New Roman" w:cs="Times New Roman"/>
          <w:sz w:val="28"/>
          <w:szCs w:val="28"/>
          <w:lang w:val="uk-UA"/>
        </w:rPr>
        <w:t>писа</w:t>
      </w:r>
      <w:r w:rsidR="00E34A67" w:rsidRPr="00BE0E74">
        <w:rPr>
          <w:rFonts w:ascii="Times New Roman" w:hAnsi="Times New Roman" w:cs="Times New Roman"/>
          <w:sz w:val="28"/>
          <w:szCs w:val="28"/>
          <w:lang w:val="uk-UA"/>
        </w:rPr>
        <w:t>в сценарії до своїх кінокартин</w:t>
      </w:r>
      <w:r w:rsidR="00BE0E74" w:rsidRPr="00BE0E74">
        <w:rPr>
          <w:rFonts w:ascii="Times New Roman" w:hAnsi="Times New Roman" w:cs="Times New Roman"/>
          <w:sz w:val="28"/>
          <w:szCs w:val="28"/>
          <w:lang w:val="uk-UA"/>
        </w:rPr>
        <w:t xml:space="preserve">, у яких </w:t>
      </w:r>
      <w:r w:rsidR="00CB4455" w:rsidRPr="00BE0E74">
        <w:rPr>
          <w:rFonts w:ascii="Times New Roman" w:eastAsia="Times New Roman" w:hAnsi="Times New Roman" w:cs="Times New Roman"/>
          <w:sz w:val="28"/>
          <w:szCs w:val="28"/>
          <w:lang w:val="uk-UA"/>
        </w:rPr>
        <w:t>поєдну</w:t>
      </w:r>
      <w:r w:rsidR="00BE0E74" w:rsidRPr="00BE0E74">
        <w:rPr>
          <w:rFonts w:ascii="Times New Roman" w:eastAsia="Times New Roman" w:hAnsi="Times New Roman" w:cs="Times New Roman"/>
          <w:sz w:val="28"/>
          <w:szCs w:val="28"/>
          <w:lang w:val="uk-UA"/>
        </w:rPr>
        <w:t>валися</w:t>
      </w:r>
      <w:r w:rsidR="00CB4455" w:rsidRPr="00BE0E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можливості театру (гра акторів), живопису (рухливі картинки-кадри, які динамічно змінюються на екрані, створюючи ілюзію руху), музики (музичний</w:t>
      </w:r>
      <w:r w:rsidR="00BE0E74" w:rsidRPr="00BE0E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супровід має велике значення в</w:t>
      </w:r>
      <w:r w:rsidR="00CB4455" w:rsidRPr="00BE0E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кіно), літератури (з екрана звучить слово, мовлене персонажами)</w:t>
      </w:r>
      <w:r w:rsidR="00BE0E74" w:rsidRPr="00BE0E7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34A67" w:rsidRPr="00BE0E74" w:rsidRDefault="00474208" w:rsidP="001C045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A6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 час Другої світової війни письменницький талант майстра проявляється з новою потужною силою. Одне за одним виходять нариси, оповідання, кіноповісті на воєнну тематику. В останні роки свого життя </w:t>
      </w:r>
      <w:r w:rsidR="009A3AB0">
        <w:rPr>
          <w:rFonts w:ascii="Times New Roman" w:hAnsi="Times New Roman" w:cs="Times New Roman"/>
          <w:sz w:val="28"/>
          <w:szCs w:val="28"/>
          <w:lang w:val="uk-UA"/>
        </w:rPr>
        <w:t>О. </w:t>
      </w: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Довженко констатував, що основне своє призначення він бачить у письменстві. На схилі літ письменник завершує останній свій шедевр – кіноповість «Зачарована Десна» і драму «Потомки запорожців». Але ще більше літературних задумів майстра так і залишилися не реалізованими, </w:t>
      </w:r>
      <w:r w:rsidRPr="00BE0E74">
        <w:rPr>
          <w:rFonts w:ascii="Times New Roman" w:hAnsi="Times New Roman" w:cs="Times New Roman"/>
          <w:sz w:val="28"/>
          <w:szCs w:val="28"/>
          <w:lang w:val="uk-UA"/>
        </w:rPr>
        <w:t>свідченням чого є відповідна підготовча робота у «Щоденнику».</w:t>
      </w:r>
    </w:p>
    <w:p w:rsidR="00BE0E74" w:rsidRPr="00BE0E74" w:rsidRDefault="00BE0E74" w:rsidP="001C0458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BE0E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творенн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BE0E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літературного образу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для О. Довженка</w:t>
      </w:r>
      <w:r w:rsidRPr="00BE0E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важливим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було</w:t>
      </w:r>
      <w:r w:rsidRPr="00BE0E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авторське відчуття простору й часу, бачення руху і світла, кольору й лінії, вслухання у звук і ритм, тишу й мовчання.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Тому художні твори митця насичені образами природи («Зачарована Десна», «Життя в цвіту»), українськими народними піснями («Поема про море», «Україна в огні») тощо.</w:t>
      </w:r>
    </w:p>
    <w:p w:rsidR="00E34A67" w:rsidRPr="00E34A67" w:rsidRDefault="00474208" w:rsidP="001C0458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Підсумовуючи, зауважимо, </w:t>
      </w:r>
      <w:r w:rsidR="00E34A67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E34A67"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послідовне поєднання на сторінках літературного твору візуального, вербального й музичного кодів забезпечують його багатозначне прочитання. </w:t>
      </w:r>
      <w:r w:rsidR="00E34A67" w:rsidRPr="00E34A67">
        <w:rPr>
          <w:rFonts w:ascii="Times New Roman" w:hAnsi="Times New Roman" w:cs="Times New Roman"/>
          <w:sz w:val="28"/>
          <w:szCs w:val="28"/>
          <w:lang w:val="uk-UA"/>
        </w:rPr>
        <w:t xml:space="preserve">Вважаємо </w:t>
      </w:r>
      <w:r w:rsidR="00E34A67"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перспективним використання </w:t>
      </w:r>
      <w:proofErr w:type="spellStart"/>
      <w:r w:rsidR="00E34A67"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інтермедіального</w:t>
      </w:r>
      <w:proofErr w:type="spellEnd"/>
      <w:r w:rsidR="00E34A67"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аналізу для подальших досліджень літературного поля</w:t>
      </w:r>
      <w:r w:rsid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E34A67"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творчої спадщини</w:t>
      </w:r>
      <w:r w:rsidR="00BE0E7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О. Довженка та інших </w:t>
      </w:r>
      <w:r w:rsidR="001C045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українських </w:t>
      </w:r>
      <w:r w:rsidR="00BE0E74">
        <w:rPr>
          <w:rFonts w:ascii="Times New Roman" w:eastAsia="TimesNewRomanPSMT" w:hAnsi="Times New Roman" w:cs="Times New Roman"/>
          <w:sz w:val="28"/>
          <w:szCs w:val="28"/>
          <w:lang w:val="uk-UA"/>
        </w:rPr>
        <w:t>письменників</w:t>
      </w:r>
      <w:r w:rsidR="00E34A67"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</w:p>
    <w:p w:rsidR="00474208" w:rsidRPr="00E34A67" w:rsidRDefault="00474208" w:rsidP="001C0458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34A67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E34A67" w:rsidRDefault="003B2720" w:rsidP="001C0458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proofErr w:type="spellStart"/>
      <w:r w:rsidRPr="00E34A6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Будний</w:t>
      </w:r>
      <w:proofErr w:type="spellEnd"/>
      <w:r w:rsidRPr="00E34A6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 В.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Інтермедіальність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E34A67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красне письменство серед інших мистецтв / В.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Будний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М. Ільницький //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Будний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В. Порівняльне літературознавство.</w:t>
      </w:r>
      <w:r w:rsidR="00CB4455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CB4455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К.</w:t>
      </w:r>
      <w:r w:rsidR="00CB4455">
        <w:rPr>
          <w:rFonts w:ascii="Times New Roman" w:eastAsia="TimesNewRomanPSMT" w:hAnsi="Times New Roman" w:cs="Times New Roman"/>
          <w:sz w:val="28"/>
          <w:szCs w:val="28"/>
          <w:lang w:val="uk-UA"/>
        </w:rPr>
        <w:t> 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: ВД «Києво-Могилянська академія», 2008. </w:t>
      </w:r>
      <w:r w:rsidR="00CB4455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С. 282</w:t>
      </w:r>
      <w:r w:rsidR="00CB4455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321C2">
        <w:rPr>
          <w:rFonts w:ascii="Times New Roman" w:eastAsia="TimesNewRomanPSMT" w:hAnsi="Times New Roman" w:cs="Times New Roman"/>
          <w:sz w:val="28"/>
          <w:szCs w:val="28"/>
          <w:lang w:val="uk-UA"/>
        </w:rPr>
        <w:t>297.</w:t>
      </w:r>
    </w:p>
    <w:p w:rsidR="00E34A67" w:rsidRDefault="003B2720" w:rsidP="001C0458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E34A6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Наливайко Д.</w:t>
      </w:r>
      <w:r w:rsidR="00CB4455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 </w:t>
      </w:r>
      <w:r w:rsidRPr="00E34A6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С. 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Література в системі мистецтв як галузь компаративістики / Д.</w:t>
      </w:r>
      <w:r w:rsidR="00CB4455">
        <w:rPr>
          <w:rFonts w:ascii="Times New Roman" w:eastAsia="TimesNewRomanPSMT" w:hAnsi="Times New Roman" w:cs="Times New Roman"/>
          <w:sz w:val="28"/>
          <w:szCs w:val="28"/>
          <w:lang w:val="uk-UA"/>
        </w:rPr>
        <w:t> 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С. Наливайко // Теорія літератури й компаративістика. </w:t>
      </w:r>
      <w:r w:rsidR="00CB4455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К.</w:t>
      </w:r>
      <w:r w:rsidR="00CB4455">
        <w:rPr>
          <w:rFonts w:ascii="Times New Roman" w:eastAsia="TimesNewRomanPSMT" w:hAnsi="Times New Roman" w:cs="Times New Roman"/>
          <w:sz w:val="28"/>
          <w:szCs w:val="28"/>
          <w:lang w:val="uk-UA"/>
        </w:rPr>
        <w:t> 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: ВД «Києво-Могилянська академія», 2006. </w:t>
      </w:r>
      <w:r w:rsidR="00CB4455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С. 9</w:t>
      </w:r>
      <w:r w:rsidR="00CB4455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37.</w:t>
      </w:r>
    </w:p>
    <w:p w:rsidR="003B2720" w:rsidRPr="00E34A67" w:rsidRDefault="003B2720" w:rsidP="001C0458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proofErr w:type="spellStart"/>
      <w:r w:rsidRPr="00E34A6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Тишунина</w:t>
      </w:r>
      <w:proofErr w:type="spellEnd"/>
      <w:r w:rsidRPr="00E34A6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 Н.</w:t>
      </w:r>
      <w:r w:rsidR="00CB4455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 </w:t>
      </w:r>
      <w:r w:rsidRPr="00E34A6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В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Методология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интермедиального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анализа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свете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междисциплинарных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исследований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/ Н.</w:t>
      </w:r>
      <w:r w:rsidR="00CB4455">
        <w:rPr>
          <w:rFonts w:ascii="Times New Roman" w:eastAsia="TimesNewRomanPSMT" w:hAnsi="Times New Roman" w:cs="Times New Roman"/>
          <w:sz w:val="28"/>
          <w:szCs w:val="28"/>
          <w:lang w:val="uk-UA"/>
        </w:rPr>
        <w:t> 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Тишунина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Методология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гуманитарного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знания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перспективе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XXI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века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К 80-летию проф. М.С. Кагана. </w:t>
      </w:r>
      <w:r w:rsidR="00CB4455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Вып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. №</w:t>
      </w:r>
      <w:r w:rsidR="00CB4455">
        <w:rPr>
          <w:rFonts w:ascii="Times New Roman" w:eastAsia="TimesNewRomanPSMT" w:hAnsi="Times New Roman" w:cs="Times New Roman"/>
          <w:sz w:val="28"/>
          <w:szCs w:val="28"/>
          <w:lang w:val="uk-UA"/>
        </w:rPr>
        <w:t> 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12. </w:t>
      </w:r>
      <w:r w:rsidR="00CB4455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СПб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CB4455">
        <w:rPr>
          <w:rFonts w:ascii="Times New Roman" w:eastAsia="TimesNewRomanPSMT" w:hAnsi="Times New Roman" w:cs="Times New Roman"/>
          <w:sz w:val="28"/>
          <w:szCs w:val="28"/>
          <w:lang w:val="uk-UA"/>
        </w:rPr>
        <w:t> 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Санкт-Петербургское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философское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>общество</w:t>
      </w:r>
      <w:proofErr w:type="spellEnd"/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2001. </w:t>
      </w:r>
      <w:r w:rsidR="00CB4455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C. 149</w:t>
      </w:r>
      <w:r w:rsidR="00CB4455" w:rsidRPr="00E34A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34A6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154. </w:t>
      </w:r>
    </w:p>
    <w:sectPr w:rsidR="003B2720" w:rsidRPr="00E34A67" w:rsidSect="00474208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4161B6"/>
    <w:multiLevelType w:val="multilevel"/>
    <w:tmpl w:val="AD2C10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B690C9C"/>
    <w:multiLevelType w:val="hybridMultilevel"/>
    <w:tmpl w:val="838ABDD0"/>
    <w:lvl w:ilvl="0" w:tplc="7D3E1A3A">
      <w:start w:val="1"/>
      <w:numFmt w:val="decimal"/>
      <w:lvlText w:val="%1."/>
      <w:lvlJc w:val="left"/>
      <w:pPr>
        <w:ind w:left="720" w:hanging="360"/>
      </w:pPr>
      <w:rPr>
        <w:rFonts w:eastAsia="TimesNewRomanPS-ItalicMT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8A2AC1"/>
    <w:rsid w:val="00042CBE"/>
    <w:rsid w:val="00114388"/>
    <w:rsid w:val="001C0458"/>
    <w:rsid w:val="00374DB4"/>
    <w:rsid w:val="003A1E5C"/>
    <w:rsid w:val="003B2720"/>
    <w:rsid w:val="00474208"/>
    <w:rsid w:val="004F46AD"/>
    <w:rsid w:val="00604FD9"/>
    <w:rsid w:val="006B040B"/>
    <w:rsid w:val="007321C2"/>
    <w:rsid w:val="007532B3"/>
    <w:rsid w:val="007532C8"/>
    <w:rsid w:val="00824FCE"/>
    <w:rsid w:val="008A2AC1"/>
    <w:rsid w:val="008B422C"/>
    <w:rsid w:val="008D253C"/>
    <w:rsid w:val="009A3AB0"/>
    <w:rsid w:val="009C02CF"/>
    <w:rsid w:val="00BE0E74"/>
    <w:rsid w:val="00C73342"/>
    <w:rsid w:val="00C76FE5"/>
    <w:rsid w:val="00CB4455"/>
    <w:rsid w:val="00CC555E"/>
    <w:rsid w:val="00D91B81"/>
    <w:rsid w:val="00E34A67"/>
    <w:rsid w:val="00EF6720"/>
    <w:rsid w:val="00F757BA"/>
    <w:rsid w:val="00FE687B"/>
    <w:rsid w:val="00FF2E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2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A2A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E34A6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8F7359-2C67-4746-AFAA-AA22E37F1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1024</Words>
  <Characters>5839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2017-11-19T19:06:00Z</dcterms:created>
  <dcterms:modified xsi:type="dcterms:W3CDTF">2017-11-19T19:11:00Z</dcterms:modified>
</cp:coreProperties>
</file>