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МІНІСТЕРСТВО ОСВІТИ І НАУКИ УКРАЇНИ</w:t>
      </w:r>
    </w:p>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ГЛУХІВСЬКИЙ НАЦІОНАЛЬНИЙ ПЕДАГОГІЧНИЙ УНІВЕРСИТЕТ</w:t>
      </w:r>
    </w:p>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ІМЕНІ ОЛЕКСАНДРА ДОВЖЕНКА</w:t>
      </w:r>
    </w:p>
    <w:p w:rsidR="00BA619A" w:rsidRPr="00BA619A" w:rsidRDefault="00BA619A" w:rsidP="00BA619A">
      <w:pPr>
        <w:spacing w:after="0" w:line="360" w:lineRule="auto"/>
        <w:jc w:val="center"/>
        <w:rPr>
          <w:rFonts w:ascii="Times New Roman" w:eastAsia="Times New Roman" w:hAnsi="Times New Roman"/>
          <w:sz w:val="28"/>
          <w:szCs w:val="28"/>
          <w:lang w:eastAsia="ru-RU"/>
        </w:rPr>
      </w:pPr>
    </w:p>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Факультет філології та історії</w:t>
      </w:r>
    </w:p>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Кафедра іноземних мов та методики викладання</w:t>
      </w:r>
    </w:p>
    <w:p w:rsidR="00BA619A" w:rsidRDefault="00BA619A" w:rsidP="00BA619A">
      <w:pPr>
        <w:spacing w:after="0" w:line="360" w:lineRule="auto"/>
        <w:jc w:val="center"/>
        <w:rPr>
          <w:rFonts w:ascii="Times New Roman" w:eastAsia="Times New Roman" w:hAnsi="Times New Roman"/>
          <w:sz w:val="28"/>
          <w:szCs w:val="28"/>
          <w:lang w:eastAsia="ru-RU"/>
        </w:rPr>
      </w:pPr>
    </w:p>
    <w:p w:rsidR="00BA619A" w:rsidRPr="00BA619A" w:rsidRDefault="00BA619A" w:rsidP="00BA619A">
      <w:pPr>
        <w:spacing w:after="0" w:line="360" w:lineRule="auto"/>
        <w:jc w:val="center"/>
        <w:rPr>
          <w:rFonts w:ascii="Times New Roman" w:eastAsia="Times New Roman" w:hAnsi="Times New Roman"/>
          <w:sz w:val="28"/>
          <w:szCs w:val="28"/>
          <w:lang w:eastAsia="ru-RU"/>
        </w:rPr>
      </w:pPr>
    </w:p>
    <w:p w:rsidR="00BA619A" w:rsidRPr="00BA619A" w:rsidRDefault="00717EEB" w:rsidP="00BA619A">
      <w:pPr>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Магістерська</w:t>
      </w:r>
      <w:r w:rsidR="00BA619A" w:rsidRPr="00BA619A">
        <w:rPr>
          <w:rFonts w:ascii="Times New Roman" w:eastAsia="Times New Roman" w:hAnsi="Times New Roman"/>
          <w:sz w:val="28"/>
          <w:szCs w:val="28"/>
          <w:lang w:eastAsia="ru-RU"/>
        </w:rPr>
        <w:t xml:space="preserve"> робота</w:t>
      </w:r>
    </w:p>
    <w:p w:rsidR="00BA619A" w:rsidRPr="00BA619A" w:rsidRDefault="00BA619A" w:rsidP="00BA619A">
      <w:pPr>
        <w:spacing w:after="0" w:line="360" w:lineRule="auto"/>
        <w:jc w:val="center"/>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на тему:</w:t>
      </w:r>
    </w:p>
    <w:p w:rsidR="00BA619A" w:rsidRPr="00BA619A" w:rsidRDefault="00BA619A" w:rsidP="00BA619A">
      <w:pPr>
        <w:spacing w:after="0" w:line="360" w:lineRule="auto"/>
        <w:jc w:val="center"/>
        <w:rPr>
          <w:rFonts w:ascii="Times New Roman" w:hAnsi="Times New Roman" w:cs="Times New Roman"/>
          <w:b/>
          <w:sz w:val="32"/>
          <w:szCs w:val="28"/>
        </w:rPr>
      </w:pPr>
      <w:r>
        <w:rPr>
          <w:rFonts w:ascii="Times New Roman" w:hAnsi="Times New Roman" w:cs="Times New Roman"/>
          <w:b/>
          <w:sz w:val="28"/>
          <w:szCs w:val="28"/>
        </w:rPr>
        <w:t>«</w:t>
      </w:r>
      <w:r w:rsidRPr="00BA619A">
        <w:rPr>
          <w:rFonts w:ascii="Times New Roman" w:hAnsi="Times New Roman" w:cs="Times New Roman"/>
          <w:b/>
          <w:sz w:val="32"/>
          <w:szCs w:val="28"/>
        </w:rPr>
        <w:t>Розвиток комунікативних здібностей учнів старших</w:t>
      </w:r>
      <w:r w:rsidR="00923BE5">
        <w:rPr>
          <w:rFonts w:ascii="Times New Roman" w:hAnsi="Times New Roman" w:cs="Times New Roman"/>
          <w:b/>
          <w:sz w:val="32"/>
          <w:szCs w:val="28"/>
        </w:rPr>
        <w:t xml:space="preserve"> </w:t>
      </w:r>
      <w:r w:rsidRPr="00BA619A">
        <w:rPr>
          <w:rFonts w:ascii="Times New Roman" w:hAnsi="Times New Roman" w:cs="Times New Roman"/>
          <w:b/>
          <w:sz w:val="32"/>
          <w:szCs w:val="28"/>
        </w:rPr>
        <w:t>класів засобом використання інноваційних технологій</w:t>
      </w:r>
      <w:r w:rsidR="00923BE5">
        <w:rPr>
          <w:rFonts w:ascii="Times New Roman" w:hAnsi="Times New Roman" w:cs="Times New Roman"/>
          <w:b/>
          <w:sz w:val="32"/>
          <w:szCs w:val="28"/>
        </w:rPr>
        <w:t xml:space="preserve"> </w:t>
      </w:r>
      <w:r w:rsidRPr="00BA619A">
        <w:rPr>
          <w:rFonts w:ascii="Times New Roman" w:hAnsi="Times New Roman" w:cs="Times New Roman"/>
          <w:b/>
          <w:sz w:val="32"/>
          <w:szCs w:val="28"/>
        </w:rPr>
        <w:t>на уроках англійської мови</w:t>
      </w:r>
      <w:r>
        <w:rPr>
          <w:rFonts w:ascii="Times New Roman" w:hAnsi="Times New Roman" w:cs="Times New Roman"/>
          <w:b/>
          <w:sz w:val="32"/>
          <w:szCs w:val="28"/>
        </w:rPr>
        <w:t>»</w:t>
      </w:r>
    </w:p>
    <w:p w:rsidR="00BA619A" w:rsidRPr="00BA619A" w:rsidRDefault="00BA619A" w:rsidP="00BA619A">
      <w:pPr>
        <w:spacing w:after="0" w:line="360" w:lineRule="auto"/>
        <w:jc w:val="center"/>
        <w:rPr>
          <w:rFonts w:ascii="Times New Roman" w:eastAsia="Times New Roman" w:hAnsi="Times New Roman"/>
          <w:sz w:val="28"/>
          <w:szCs w:val="28"/>
          <w:lang w:eastAsia="ru-RU"/>
        </w:rPr>
      </w:pPr>
    </w:p>
    <w:p w:rsidR="00A1001C" w:rsidRDefault="00A1001C" w:rsidP="00BA619A">
      <w:pPr>
        <w:spacing w:after="0" w:line="360" w:lineRule="auto"/>
        <w:ind w:left="3969"/>
        <w:rPr>
          <w:rFonts w:ascii="Times New Roman" w:eastAsia="Times New Roman" w:hAnsi="Times New Roman"/>
          <w:sz w:val="28"/>
          <w:szCs w:val="28"/>
          <w:lang w:eastAsia="ru-RU"/>
        </w:rPr>
      </w:pPr>
    </w:p>
    <w:p w:rsidR="00A1001C" w:rsidRDefault="00A1001C" w:rsidP="00BA619A">
      <w:pPr>
        <w:spacing w:after="0" w:line="360" w:lineRule="auto"/>
        <w:ind w:left="3969"/>
        <w:rPr>
          <w:rFonts w:ascii="Times New Roman" w:eastAsia="Times New Roman" w:hAnsi="Times New Roman"/>
          <w:sz w:val="28"/>
          <w:szCs w:val="28"/>
          <w:lang w:eastAsia="ru-RU"/>
        </w:rPr>
      </w:pPr>
    </w:p>
    <w:p w:rsidR="00BA619A" w:rsidRPr="00BA619A" w:rsidRDefault="00BA619A" w:rsidP="00BA619A">
      <w:pPr>
        <w:spacing w:after="0" w:line="360" w:lineRule="auto"/>
        <w:ind w:left="3969"/>
        <w:rPr>
          <w:rFonts w:ascii="Times New Roman" w:eastAsia="Times New Roman" w:hAnsi="Times New Roman"/>
          <w:sz w:val="28"/>
          <w:szCs w:val="28"/>
          <w:lang w:eastAsia="ru-RU"/>
        </w:rPr>
      </w:pPr>
      <w:r>
        <w:rPr>
          <w:rFonts w:ascii="Times New Roman" w:eastAsia="Times New Roman" w:hAnsi="Times New Roman"/>
          <w:sz w:val="28"/>
          <w:szCs w:val="28"/>
          <w:lang w:eastAsia="ru-RU"/>
        </w:rPr>
        <w:t>Студентки 62-2</w:t>
      </w:r>
      <w:r w:rsidRPr="00BA619A">
        <w:rPr>
          <w:rFonts w:ascii="Times New Roman" w:eastAsia="Times New Roman" w:hAnsi="Times New Roman"/>
          <w:sz w:val="28"/>
          <w:szCs w:val="28"/>
          <w:lang w:eastAsia="ru-RU"/>
        </w:rPr>
        <w:t>-А групи</w:t>
      </w:r>
    </w:p>
    <w:p w:rsidR="00BA619A" w:rsidRPr="00BA619A" w:rsidRDefault="00BA619A" w:rsidP="00BA619A">
      <w:pPr>
        <w:spacing w:after="0" w:line="360" w:lineRule="auto"/>
        <w:ind w:left="3969"/>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факультету філології та історії,</w:t>
      </w:r>
    </w:p>
    <w:p w:rsidR="00623A55" w:rsidRPr="00623A55" w:rsidRDefault="00623A55" w:rsidP="00623A55">
      <w:pPr>
        <w:shd w:val="clear" w:color="auto" w:fill="FFFFFF"/>
        <w:spacing w:after="0" w:line="360" w:lineRule="auto"/>
        <w:rPr>
          <w:rFonts w:ascii="Arial" w:eastAsia="Times New Roman" w:hAnsi="Arial" w:cs="Arial"/>
          <w:sz w:val="24"/>
          <w:szCs w:val="24"/>
          <w:lang w:val="ru-RU" w:eastAsia="ru-RU"/>
        </w:rPr>
      </w:pPr>
      <w:r>
        <w:rPr>
          <w:rFonts w:ascii="Times New Roman" w:eastAsia="Times New Roman" w:hAnsi="Times New Roman"/>
          <w:sz w:val="28"/>
          <w:szCs w:val="28"/>
          <w:lang w:eastAsia="ru-RU"/>
        </w:rPr>
        <w:t xml:space="preserve">                                                         </w:t>
      </w:r>
      <w:r w:rsidR="00BA619A" w:rsidRPr="00BA619A">
        <w:rPr>
          <w:rFonts w:ascii="Times New Roman" w:eastAsia="Times New Roman" w:hAnsi="Times New Roman"/>
          <w:sz w:val="28"/>
          <w:szCs w:val="28"/>
          <w:lang w:eastAsia="ru-RU"/>
        </w:rPr>
        <w:t>спеціальності</w:t>
      </w:r>
      <w:r w:rsidR="00BA619A" w:rsidRPr="00623A55">
        <w:rPr>
          <w:rFonts w:ascii="Times New Roman" w:eastAsia="Times New Roman" w:hAnsi="Times New Roman"/>
          <w:sz w:val="28"/>
          <w:szCs w:val="28"/>
          <w:lang w:eastAsia="ru-RU"/>
        </w:rPr>
        <w:t xml:space="preserve">: </w:t>
      </w:r>
      <w:r w:rsidRPr="00623A55">
        <w:rPr>
          <w:rFonts w:ascii="Times New Roman" w:eastAsia="Times New Roman" w:hAnsi="Times New Roman" w:cs="Times New Roman"/>
          <w:sz w:val="28"/>
          <w:szCs w:val="28"/>
          <w:shd w:val="clear" w:color="auto" w:fill="FFFFFF"/>
          <w:lang w:val="ru-RU" w:eastAsia="ru-RU"/>
        </w:rPr>
        <w:t xml:space="preserve">014.02 </w:t>
      </w:r>
      <w:r w:rsidR="0019001F">
        <w:rPr>
          <w:rFonts w:ascii="Times New Roman" w:eastAsia="Times New Roman" w:hAnsi="Times New Roman" w:cs="Times New Roman"/>
          <w:sz w:val="28"/>
          <w:szCs w:val="28"/>
          <w:shd w:val="clear" w:color="auto" w:fill="FFFFFF"/>
          <w:lang w:val="ru-RU" w:eastAsia="ru-RU"/>
        </w:rPr>
        <w:t>Середня</w:t>
      </w:r>
      <w:r w:rsidRPr="00623A55">
        <w:rPr>
          <w:rFonts w:ascii="Times New Roman" w:eastAsia="Times New Roman" w:hAnsi="Times New Roman" w:cs="Times New Roman"/>
          <w:sz w:val="28"/>
          <w:szCs w:val="28"/>
          <w:shd w:val="clear" w:color="auto" w:fill="FFFFFF"/>
          <w:lang w:val="ru-RU" w:eastAsia="ru-RU"/>
        </w:rPr>
        <w:t xml:space="preserve"> освіта</w:t>
      </w:r>
    </w:p>
    <w:p w:rsidR="00623A55" w:rsidRPr="00623A55" w:rsidRDefault="00623A55" w:rsidP="00623A55">
      <w:pPr>
        <w:shd w:val="clear" w:color="auto" w:fill="FFFFFF"/>
        <w:spacing w:after="0" w:line="360" w:lineRule="auto"/>
        <w:rPr>
          <w:rFonts w:ascii="Arial" w:eastAsia="Times New Roman" w:hAnsi="Arial" w:cs="Arial"/>
          <w:sz w:val="24"/>
          <w:szCs w:val="24"/>
          <w:lang w:val="ru-RU" w:eastAsia="ru-RU"/>
        </w:rPr>
      </w:pPr>
      <w:r w:rsidRPr="00623A55">
        <w:rPr>
          <w:rFonts w:ascii="Times New Roman" w:eastAsia="Times New Roman" w:hAnsi="Times New Roman" w:cs="Times New Roman"/>
          <w:sz w:val="28"/>
          <w:szCs w:val="28"/>
          <w:shd w:val="clear" w:color="auto" w:fill="FFFFFF"/>
          <w:lang w:val="ru-RU" w:eastAsia="ru-RU"/>
        </w:rPr>
        <w:t>                                                         (Мова і література (Англійська))</w:t>
      </w:r>
    </w:p>
    <w:p w:rsidR="00BA619A" w:rsidRPr="00623A55" w:rsidRDefault="00BA619A" w:rsidP="00623A55">
      <w:pPr>
        <w:spacing w:after="0" w:line="360" w:lineRule="auto"/>
        <w:ind w:left="3969"/>
        <w:rPr>
          <w:rFonts w:ascii="Times New Roman" w:eastAsia="Times New Roman" w:hAnsi="Times New Roman"/>
          <w:sz w:val="28"/>
          <w:szCs w:val="28"/>
          <w:lang w:eastAsia="ru-RU"/>
        </w:rPr>
      </w:pPr>
      <w:r w:rsidRPr="00623A55">
        <w:rPr>
          <w:rFonts w:ascii="Times New Roman" w:eastAsia="Times New Roman" w:hAnsi="Times New Roman"/>
          <w:sz w:val="28"/>
          <w:szCs w:val="28"/>
          <w:lang w:eastAsia="ru-RU"/>
        </w:rPr>
        <w:t>Сергієнко Діани Олександрівни</w:t>
      </w:r>
    </w:p>
    <w:p w:rsidR="00BA619A" w:rsidRPr="00BA619A" w:rsidRDefault="00BA619A" w:rsidP="00BA619A">
      <w:pPr>
        <w:spacing w:after="0" w:line="360" w:lineRule="auto"/>
        <w:ind w:left="3969"/>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Науковий керівник:</w:t>
      </w:r>
      <w:r>
        <w:rPr>
          <w:rFonts w:ascii="Times New Roman" w:eastAsia="Times New Roman" w:hAnsi="Times New Roman"/>
          <w:sz w:val="28"/>
          <w:szCs w:val="28"/>
          <w:lang w:eastAsia="ru-RU"/>
        </w:rPr>
        <w:t xml:space="preserve"> </w:t>
      </w:r>
      <w:r w:rsidR="00717EEB">
        <w:rPr>
          <w:rFonts w:ascii="Times New Roman" w:eastAsia="Times New Roman" w:hAnsi="Times New Roman"/>
          <w:sz w:val="28"/>
          <w:szCs w:val="28"/>
          <w:lang w:eastAsia="ru-RU"/>
        </w:rPr>
        <w:t xml:space="preserve">кандидат пед. наук </w:t>
      </w:r>
      <w:r>
        <w:rPr>
          <w:rFonts w:ascii="Times New Roman" w:eastAsia="Times New Roman" w:hAnsi="Times New Roman"/>
          <w:sz w:val="28"/>
          <w:szCs w:val="28"/>
          <w:lang w:eastAsia="ru-RU"/>
        </w:rPr>
        <w:t>Зайцева Н. Г.</w:t>
      </w:r>
    </w:p>
    <w:p w:rsidR="00BA619A" w:rsidRPr="00BA619A" w:rsidRDefault="00BA619A" w:rsidP="00BA619A">
      <w:pPr>
        <w:spacing w:after="0" w:line="360" w:lineRule="auto"/>
        <w:ind w:left="3969"/>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Робота допущена до захисту:</w:t>
      </w:r>
    </w:p>
    <w:p w:rsidR="00BA619A" w:rsidRDefault="00BA619A" w:rsidP="00BA619A">
      <w:pPr>
        <w:spacing w:after="0" w:line="360" w:lineRule="auto"/>
        <w:ind w:left="3969"/>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Зав.кафедри: _______</w:t>
      </w:r>
      <w:r w:rsidR="00717EEB">
        <w:rPr>
          <w:rFonts w:ascii="Times New Roman" w:eastAsia="Times New Roman" w:hAnsi="Times New Roman"/>
          <w:sz w:val="28"/>
          <w:szCs w:val="28"/>
          <w:lang w:eastAsia="ru-RU"/>
        </w:rPr>
        <w:t>______Мілютіна О. К.</w:t>
      </w:r>
    </w:p>
    <w:p w:rsidR="00BA619A" w:rsidRPr="00BA619A" w:rsidRDefault="00BA619A" w:rsidP="00BA619A">
      <w:pPr>
        <w:spacing w:after="0" w:line="360" w:lineRule="auto"/>
        <w:ind w:left="3969"/>
        <w:rPr>
          <w:rFonts w:ascii="Times New Roman" w:eastAsia="Times New Roman" w:hAnsi="Times New Roman"/>
          <w:sz w:val="28"/>
          <w:szCs w:val="28"/>
          <w:lang w:eastAsia="ru-RU"/>
        </w:rPr>
      </w:pPr>
      <w:r w:rsidRPr="00BA619A">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«___» ______________ 2020</w:t>
      </w:r>
      <w:r w:rsidRPr="00BA619A">
        <w:rPr>
          <w:rFonts w:ascii="Times New Roman" w:eastAsia="Times New Roman" w:hAnsi="Times New Roman"/>
          <w:sz w:val="28"/>
          <w:szCs w:val="28"/>
          <w:lang w:eastAsia="ru-RU"/>
        </w:rPr>
        <w:t xml:space="preserve"> р.</w:t>
      </w:r>
    </w:p>
    <w:p w:rsidR="00BA619A" w:rsidRPr="00BA619A" w:rsidRDefault="00BA619A" w:rsidP="00BA619A">
      <w:pPr>
        <w:spacing w:after="0" w:line="360" w:lineRule="auto"/>
        <w:ind w:left="4820"/>
        <w:rPr>
          <w:rFonts w:ascii="Times New Roman" w:eastAsia="Times New Roman" w:hAnsi="Times New Roman"/>
          <w:sz w:val="28"/>
          <w:szCs w:val="28"/>
          <w:lang w:eastAsia="ru-RU"/>
        </w:rPr>
      </w:pPr>
    </w:p>
    <w:p w:rsidR="00A1001C" w:rsidRDefault="00A1001C" w:rsidP="00BA619A">
      <w:pPr>
        <w:spacing w:after="0" w:line="360" w:lineRule="auto"/>
        <w:jc w:val="center"/>
        <w:rPr>
          <w:rFonts w:ascii="Times New Roman" w:eastAsia="Times New Roman" w:hAnsi="Times New Roman"/>
          <w:sz w:val="28"/>
          <w:szCs w:val="28"/>
          <w:lang w:eastAsia="ru-RU"/>
        </w:rPr>
      </w:pPr>
    </w:p>
    <w:p w:rsidR="00A1001C" w:rsidRDefault="00A1001C" w:rsidP="00BA619A">
      <w:pPr>
        <w:spacing w:after="0" w:line="360" w:lineRule="auto"/>
        <w:jc w:val="center"/>
        <w:rPr>
          <w:rFonts w:ascii="Times New Roman" w:eastAsia="Times New Roman" w:hAnsi="Times New Roman"/>
          <w:sz w:val="28"/>
          <w:szCs w:val="28"/>
          <w:lang w:eastAsia="ru-RU"/>
        </w:rPr>
      </w:pPr>
    </w:p>
    <w:p w:rsidR="0037287D" w:rsidRPr="00A1001C" w:rsidRDefault="00BA619A" w:rsidP="00A1001C">
      <w:pPr>
        <w:spacing w:after="0" w:line="360" w:lineRule="auto"/>
        <w:jc w:val="center"/>
        <w:rPr>
          <w:rFonts w:ascii="Times New Roman" w:hAnsi="Times New Roman" w:cs="Times New Roman"/>
          <w:b/>
          <w:sz w:val="28"/>
          <w:szCs w:val="28"/>
        </w:rPr>
      </w:pPr>
      <w:r w:rsidRPr="00BA619A">
        <w:rPr>
          <w:rFonts w:ascii="Times New Roman" w:eastAsia="Times New Roman" w:hAnsi="Times New Roman"/>
          <w:sz w:val="28"/>
          <w:szCs w:val="28"/>
          <w:lang w:eastAsia="ru-RU"/>
        </w:rPr>
        <w:t>Глухів – 20</w:t>
      </w:r>
      <w:r>
        <w:rPr>
          <w:rFonts w:ascii="Times New Roman" w:eastAsia="Times New Roman" w:hAnsi="Times New Roman"/>
          <w:sz w:val="28"/>
          <w:szCs w:val="28"/>
          <w:lang w:eastAsia="ru-RU"/>
        </w:rPr>
        <w:t>20</w:t>
      </w:r>
    </w:p>
    <w:p w:rsidR="0037287D" w:rsidRPr="0037287D" w:rsidRDefault="0037287D" w:rsidP="0037287D">
      <w:pPr>
        <w:shd w:val="clear" w:color="auto" w:fill="FFFFFF"/>
        <w:spacing w:after="0" w:line="360" w:lineRule="auto"/>
        <w:jc w:val="center"/>
        <w:rPr>
          <w:rFonts w:ascii="Times New Roman" w:hAnsi="Times New Roman"/>
          <w:b/>
          <w:sz w:val="28"/>
          <w:szCs w:val="28"/>
        </w:rPr>
      </w:pPr>
      <w:r w:rsidRPr="0037287D">
        <w:rPr>
          <w:rFonts w:ascii="Times New Roman" w:hAnsi="Times New Roman"/>
          <w:b/>
          <w:sz w:val="28"/>
          <w:szCs w:val="28"/>
        </w:rPr>
        <w:lastRenderedPageBreak/>
        <w:t>ЗМІСТ</w:t>
      </w:r>
    </w:p>
    <w:p w:rsidR="0037287D" w:rsidRPr="0037287D" w:rsidRDefault="0037287D" w:rsidP="0037287D">
      <w:pPr>
        <w:shd w:val="clear" w:color="auto" w:fill="FFFFFF"/>
        <w:spacing w:after="0" w:line="360" w:lineRule="auto"/>
        <w:jc w:val="center"/>
        <w:rPr>
          <w:rFonts w:ascii="Times New Roman" w:hAnsi="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37287D" w:rsidRPr="0037287D" w:rsidTr="00BA1FC5">
        <w:tc>
          <w:tcPr>
            <w:tcW w:w="8755" w:type="dxa"/>
          </w:tcPr>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ПЕРЕЛІК УМОВНИХ ПОЗНАЧЕНЬ……………………………………</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ВСТУП……………………………………………………………………..</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РОЗДІЛ 1. ТЕОРЕТИЧНІ АСПЕКТИ ПРОБЛЕМИ ФОРМУВАННЯ ІНШОМОВНОЇ КОМУНІКАТИВНОЇ КОМПЕТЕНТНОСТІ УЧНІВ СТАРШИХ КЛАСІВ…………………………………………………….</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1.1. Іншомовна комунікативна компетентність учнів старших класів як дидактична проблема…………………………………………………….</w:t>
            </w:r>
          </w:p>
          <w:p w:rsidR="0037287D" w:rsidRPr="0037287D" w:rsidRDefault="00A1001C" w:rsidP="00446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1.2 </w:t>
            </w:r>
            <w:r w:rsidR="0037287D" w:rsidRPr="0037287D">
              <w:rPr>
                <w:rFonts w:ascii="Times New Roman" w:hAnsi="Times New Roman" w:cs="Times New Roman"/>
                <w:sz w:val="28"/>
                <w:szCs w:val="28"/>
              </w:rPr>
              <w:t xml:space="preserve">Психолого-педагогічні аспекти розвитку комунікативних здібностей на уроках англійської мови в учнів старших класів……… </w:t>
            </w:r>
          </w:p>
          <w:p w:rsidR="0037287D" w:rsidRPr="0037287D" w:rsidRDefault="00A1001C" w:rsidP="00446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1.3. </w:t>
            </w:r>
            <w:r w:rsidR="0037287D" w:rsidRPr="0037287D">
              <w:rPr>
                <w:rFonts w:ascii="Times New Roman" w:hAnsi="Times New Roman" w:cs="Times New Roman"/>
                <w:sz w:val="28"/>
                <w:szCs w:val="28"/>
              </w:rPr>
              <w:t>Інноваційні технології на уроках англійської мови як засіб розвитку комунікативних здібностей на уроках англійської мови учнів старших класів……………………………………………………………..</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Висновки до першого розділу……………………………………………</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РОЗДІЛ 2. МЕТОДИКА ВИКОРИСТАННЯ ІННОВАЦІЙНИХ ТЕХНОЛОГІЙ НА УРОКАХ ІНОЗЕМНОЇ МОВИ У ЗАКЛАДАХ ЗАГАЛЬНОЇ СЕРЕДНЬОЇ ОСВІТИ……………………………………..</w:t>
            </w:r>
          </w:p>
          <w:p w:rsidR="0037287D" w:rsidRPr="0037287D" w:rsidRDefault="00A1001C" w:rsidP="00446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2.1. </w:t>
            </w:r>
            <w:r w:rsidR="0037287D" w:rsidRPr="0037287D">
              <w:rPr>
                <w:rFonts w:ascii="Times New Roman" w:hAnsi="Times New Roman" w:cs="Times New Roman"/>
                <w:sz w:val="28"/>
                <w:szCs w:val="28"/>
              </w:rPr>
              <w:t>Виявлення рівнів розвитку іншомовних комунікативних здібностей учнів старших класів………………………………………….</w:t>
            </w:r>
          </w:p>
          <w:p w:rsidR="0037287D" w:rsidRPr="0037287D" w:rsidRDefault="00A1001C" w:rsidP="00446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2.2. </w:t>
            </w:r>
            <w:r w:rsidR="0037287D" w:rsidRPr="0037287D">
              <w:rPr>
                <w:rFonts w:ascii="Times New Roman" w:hAnsi="Times New Roman" w:cs="Times New Roman"/>
                <w:sz w:val="28"/>
                <w:szCs w:val="28"/>
              </w:rPr>
              <w:t>Методика впровадження інноваційних технологій на уроках іноземної мови учнів старших класів…………………………………….</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2.3. Аналіз результативності експериментальної методики ……………</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Висновки до другого розділу…………………………………………….</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Методичні рекомендації педагогам з використання інноваційних технологій на уроках англійської мови для учнів старших класів ……</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ЗАГАЛЬНІ ВИСНОВКИ…………………………………………………</w:t>
            </w:r>
          </w:p>
          <w:p w:rsidR="0037287D" w:rsidRPr="0037287D" w:rsidRDefault="0037287D" w:rsidP="00446F71">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СПИСОК ВИКОРИСТАНИХ ДЖЕРЕЛ…………………………………</w:t>
            </w:r>
          </w:p>
          <w:p w:rsidR="0037287D" w:rsidRPr="0037287D" w:rsidRDefault="0037287D" w:rsidP="00446F71">
            <w:pPr>
              <w:spacing w:after="0" w:line="360" w:lineRule="auto"/>
              <w:jc w:val="both"/>
              <w:rPr>
                <w:rFonts w:ascii="Times New Roman" w:hAnsi="Times New Roman"/>
                <w:b/>
                <w:sz w:val="28"/>
                <w:szCs w:val="28"/>
              </w:rPr>
            </w:pPr>
            <w:r w:rsidRPr="0037287D">
              <w:rPr>
                <w:rFonts w:ascii="Times New Roman" w:hAnsi="Times New Roman" w:cs="Times New Roman"/>
                <w:sz w:val="28"/>
                <w:szCs w:val="28"/>
              </w:rPr>
              <w:t>ДОДАТКИ…………………………………………………………………..</w:t>
            </w:r>
          </w:p>
        </w:tc>
        <w:tc>
          <w:tcPr>
            <w:tcW w:w="816" w:type="dxa"/>
          </w:tcPr>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3</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4</w:t>
            </w:r>
          </w:p>
          <w:p w:rsidR="0037287D" w:rsidRPr="0037287D" w:rsidRDefault="0037287D"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9</w:t>
            </w:r>
          </w:p>
          <w:p w:rsidR="0037287D" w:rsidRPr="0037287D" w:rsidRDefault="0037287D"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9</w:t>
            </w:r>
          </w:p>
          <w:p w:rsidR="0037287D" w:rsidRPr="0037287D" w:rsidRDefault="0037287D"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20</w:t>
            </w:r>
          </w:p>
          <w:p w:rsidR="0037287D" w:rsidRPr="0037287D" w:rsidRDefault="0037287D" w:rsidP="00446F71">
            <w:pPr>
              <w:spacing w:after="0" w:line="360" w:lineRule="auto"/>
              <w:jc w:val="center"/>
              <w:rPr>
                <w:rFonts w:ascii="Times New Roman" w:hAnsi="Times New Roman"/>
                <w:sz w:val="28"/>
                <w:szCs w:val="28"/>
              </w:rPr>
            </w:pPr>
          </w:p>
          <w:p w:rsidR="00446F71" w:rsidRDefault="00446F71"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29</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39</w:t>
            </w:r>
          </w:p>
          <w:p w:rsidR="00446F71" w:rsidRDefault="00446F71" w:rsidP="00446F71">
            <w:pPr>
              <w:spacing w:after="0" w:line="360" w:lineRule="auto"/>
              <w:jc w:val="center"/>
              <w:rPr>
                <w:rFonts w:ascii="Times New Roman" w:hAnsi="Times New Roman"/>
                <w:sz w:val="28"/>
                <w:szCs w:val="28"/>
              </w:rPr>
            </w:pPr>
          </w:p>
          <w:p w:rsidR="00446F71" w:rsidRDefault="00446F71"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42</w:t>
            </w:r>
          </w:p>
          <w:p w:rsidR="0037287D" w:rsidRPr="0037287D" w:rsidRDefault="0037287D"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42</w:t>
            </w:r>
          </w:p>
          <w:p w:rsidR="00446F71" w:rsidRDefault="00446F71"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53</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71</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76</w:t>
            </w:r>
          </w:p>
          <w:p w:rsidR="00446F71" w:rsidRDefault="00446F71" w:rsidP="00446F71">
            <w:pPr>
              <w:spacing w:after="0" w:line="360" w:lineRule="auto"/>
              <w:jc w:val="center"/>
              <w:rPr>
                <w:rFonts w:ascii="Times New Roman" w:hAnsi="Times New Roman"/>
                <w:sz w:val="28"/>
                <w:szCs w:val="28"/>
              </w:rPr>
            </w:pP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78</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82</w:t>
            </w:r>
          </w:p>
          <w:p w:rsidR="0037287D" w:rsidRPr="0037287D" w:rsidRDefault="0037287D" w:rsidP="00446F71">
            <w:pPr>
              <w:spacing w:after="0" w:line="360" w:lineRule="auto"/>
              <w:jc w:val="center"/>
              <w:rPr>
                <w:rFonts w:ascii="Times New Roman" w:hAnsi="Times New Roman"/>
                <w:sz w:val="28"/>
                <w:szCs w:val="28"/>
              </w:rPr>
            </w:pPr>
            <w:r w:rsidRPr="0037287D">
              <w:rPr>
                <w:rFonts w:ascii="Times New Roman" w:hAnsi="Times New Roman"/>
                <w:sz w:val="28"/>
                <w:szCs w:val="28"/>
              </w:rPr>
              <w:t>85</w:t>
            </w:r>
          </w:p>
          <w:p w:rsidR="0037287D" w:rsidRPr="0037287D" w:rsidRDefault="0037287D" w:rsidP="00446F71">
            <w:pPr>
              <w:spacing w:after="0" w:line="360" w:lineRule="auto"/>
              <w:jc w:val="center"/>
              <w:rPr>
                <w:rFonts w:ascii="Times New Roman" w:hAnsi="Times New Roman"/>
                <w:b/>
                <w:sz w:val="28"/>
                <w:szCs w:val="28"/>
              </w:rPr>
            </w:pPr>
            <w:r w:rsidRPr="0037287D">
              <w:rPr>
                <w:rFonts w:ascii="Times New Roman" w:hAnsi="Times New Roman"/>
                <w:sz w:val="28"/>
                <w:szCs w:val="28"/>
              </w:rPr>
              <w:t>92</w:t>
            </w:r>
          </w:p>
        </w:tc>
      </w:tr>
    </w:tbl>
    <w:p w:rsidR="0037287D" w:rsidRPr="0037287D" w:rsidRDefault="0037287D" w:rsidP="0037287D">
      <w:pPr>
        <w:shd w:val="clear" w:color="auto" w:fill="FFFFFF"/>
        <w:spacing w:after="0" w:line="360" w:lineRule="auto"/>
        <w:jc w:val="center"/>
        <w:rPr>
          <w:rFonts w:ascii="Times New Roman" w:hAnsi="Times New Roman"/>
          <w:b/>
          <w:sz w:val="28"/>
          <w:szCs w:val="28"/>
        </w:rPr>
      </w:pPr>
    </w:p>
    <w:p w:rsidR="0037287D" w:rsidRPr="0037287D" w:rsidRDefault="0037287D" w:rsidP="0037287D">
      <w:pPr>
        <w:shd w:val="clear" w:color="auto" w:fill="FFFFFF"/>
        <w:tabs>
          <w:tab w:val="left" w:pos="960"/>
        </w:tabs>
        <w:suppressAutoHyphens/>
        <w:spacing w:after="0" w:line="360" w:lineRule="auto"/>
        <w:ind w:firstLine="851"/>
        <w:jc w:val="center"/>
        <w:rPr>
          <w:rFonts w:ascii="Times New Roman" w:hAnsi="Times New Roman"/>
          <w:b/>
          <w:sz w:val="28"/>
          <w:szCs w:val="28"/>
        </w:rPr>
      </w:pPr>
      <w:r w:rsidRPr="0037287D">
        <w:rPr>
          <w:rFonts w:ascii="Times New Roman" w:hAnsi="Times New Roman"/>
          <w:b/>
          <w:sz w:val="28"/>
          <w:szCs w:val="28"/>
        </w:rPr>
        <w:lastRenderedPageBreak/>
        <w:t>ПЕРЕЛІК УМОВНИХ ПОЗНАЧЕНЬ</w:t>
      </w:r>
      <w:bookmarkStart w:id="0" w:name="_GoBack"/>
      <w:bookmarkEnd w:id="0"/>
    </w:p>
    <w:p w:rsidR="0037287D" w:rsidRPr="0037287D" w:rsidRDefault="0037287D" w:rsidP="0037287D">
      <w:pPr>
        <w:shd w:val="clear" w:color="auto" w:fill="FFFFFF"/>
        <w:tabs>
          <w:tab w:val="left" w:pos="960"/>
        </w:tabs>
        <w:suppressAutoHyphens/>
        <w:spacing w:after="0" w:line="360" w:lineRule="auto"/>
        <w:ind w:firstLine="851"/>
        <w:jc w:val="center"/>
        <w:rPr>
          <w:rFonts w:ascii="Times New Roman" w:hAnsi="Times New Roman"/>
          <w:b/>
          <w:sz w:val="28"/>
          <w:szCs w:val="28"/>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Національна рамка кваліфікацій – НРК</w:t>
      </w:r>
    </w:p>
    <w:p w:rsidR="0037287D" w:rsidRPr="0037287D" w:rsidRDefault="00923BE5"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Pr>
          <w:rFonts w:ascii="Times New Roman" w:hAnsi="Times New Roman"/>
          <w:sz w:val="28"/>
          <w:szCs w:val="28"/>
        </w:rPr>
        <w:t>Іннова</w:t>
      </w:r>
      <w:r w:rsidR="0037287D" w:rsidRPr="0037287D">
        <w:rPr>
          <w:rFonts w:ascii="Times New Roman" w:hAnsi="Times New Roman"/>
          <w:sz w:val="28"/>
          <w:szCs w:val="28"/>
        </w:rPr>
        <w:t>ційні технології – ІТ</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b/>
          <w:sz w:val="28"/>
          <w:szCs w:val="28"/>
        </w:rPr>
      </w:pPr>
      <w:r w:rsidRPr="0037287D">
        <w:rPr>
          <w:rFonts w:ascii="Times New Roman" w:hAnsi="Times New Roman"/>
          <w:sz w:val="28"/>
          <w:szCs w:val="28"/>
        </w:rPr>
        <w:t>Електронний підручник - ЕП</w:t>
      </w:r>
    </w:p>
    <w:p w:rsidR="0037287D" w:rsidRPr="0037287D" w:rsidRDefault="0037287D" w:rsidP="0037287D">
      <w:pPr>
        <w:shd w:val="clear" w:color="auto" w:fill="FFFFFF"/>
        <w:tabs>
          <w:tab w:val="left" w:pos="960"/>
        </w:tabs>
        <w:suppressAutoHyphens/>
        <w:spacing w:after="0" w:line="360" w:lineRule="auto"/>
        <w:jc w:val="center"/>
        <w:rPr>
          <w:rFonts w:ascii="Times New Roman" w:hAnsi="Times New Roman"/>
          <w:b/>
          <w:sz w:val="28"/>
          <w:szCs w:val="28"/>
        </w:rPr>
      </w:pPr>
      <w:r w:rsidRPr="0037287D">
        <w:rPr>
          <w:rFonts w:ascii="Times New Roman" w:hAnsi="Times New Roman"/>
          <w:b/>
          <w:sz w:val="28"/>
          <w:szCs w:val="28"/>
        </w:rPr>
        <w:br w:type="page"/>
      </w:r>
      <w:r w:rsidRPr="0037287D">
        <w:rPr>
          <w:rFonts w:ascii="Times New Roman" w:hAnsi="Times New Roman"/>
          <w:b/>
          <w:sz w:val="28"/>
          <w:szCs w:val="28"/>
        </w:rPr>
        <w:lastRenderedPageBreak/>
        <w:t>ВСТУП</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p>
    <w:p w:rsidR="0037287D" w:rsidRPr="0037287D" w:rsidRDefault="0037287D" w:rsidP="00BA1FC5">
      <w:pPr>
        <w:shd w:val="clear" w:color="auto" w:fill="FFFFFF"/>
        <w:tabs>
          <w:tab w:val="left" w:pos="960"/>
          <w:tab w:val="left" w:pos="2552"/>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Проблема формування іншомовної компетентності, зокрема розвитку комунікативних здібностей в учнів старших класів, посідає чільне місце в умовах глобалізації суспільства, а процес інтеграції української освіти в європейський освітній простір актуалізує важливість вивчення іноземної мови як академічної дисципліни. Це повною мірою узгоджується зі стандартами Болонського процесу та лінгводидактичною політикою, визначеною Рекомендаціями Комітету Ради Європи з питань освіти.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Означений напрям освітньої діяльності зумовлений також зростаючими вимогами до рівня підготовки учнів старших класів, зміною загальноосвітньої парадигми, що відображено в державних документах: Конституції України, Законі України «Про освіту», Законі України «Про загальну середню освіту», Державній національній програмі «Освіта» (Україна ХХІ століття), Концепції вивчення іноземної мови, Державному стандарті базової і повної загальної середньої освіти, Національній доктрині розвитку освіти тощо.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Метою навчання іноземної мови в учнів старших класів є формування комунікативної компетентності – умінь і навичок здійснювати спілкування в усній та письмовій формах у межах сфер і тематики, визначених програмою для кожного профілю, з дотриманням традицій і норм, прийнятих у країні, мова якої вивчається. </w:t>
      </w:r>
    </w:p>
    <w:p w:rsidR="0037287D" w:rsidRPr="00BA619A" w:rsidRDefault="0037287D" w:rsidP="00BA1FC5">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Проблема </w:t>
      </w:r>
      <w:r w:rsidRPr="0037287D">
        <w:rPr>
          <w:rFonts w:ascii="Times New Roman" w:hAnsi="Times New Roman"/>
          <w:i/>
          <w:sz w:val="28"/>
          <w:szCs w:val="28"/>
        </w:rPr>
        <w:t>формування іншомовної комунікативної компетентності</w:t>
      </w:r>
      <w:r w:rsidRPr="0037287D">
        <w:rPr>
          <w:rFonts w:ascii="Times New Roman" w:hAnsi="Times New Roman"/>
          <w:sz w:val="28"/>
          <w:szCs w:val="28"/>
        </w:rPr>
        <w:t xml:space="preserve"> не є новою. Так, вона досліджувалась такими зарубіжними і вітчизняними вченими як Л. Біркун, Л. Брахман, С. Брумфіт, О. Волобуєва, Р. Джонсон, Н. Казаринова, Г. Китайгородська, Н. Клюєва, С. Козак, В. Куніцина, С. Мельник, Е. Пассов, С. Савіньон, М. Свейн, Ю. Турчанінова, Д. Хаймс, Д. Шейлз та інші. </w:t>
      </w:r>
    </w:p>
    <w:p w:rsidR="0037287D" w:rsidRPr="0037287D" w:rsidRDefault="0037287D" w:rsidP="0037287D">
      <w:pPr>
        <w:shd w:val="clear" w:color="auto" w:fill="FFFFFF"/>
        <w:tabs>
          <w:tab w:val="left" w:pos="960"/>
        </w:tabs>
        <w:suppressAutoHyphens/>
        <w:spacing w:after="0" w:line="360" w:lineRule="auto"/>
        <w:ind w:firstLine="993"/>
        <w:jc w:val="both"/>
        <w:rPr>
          <w:rFonts w:ascii="Calibri" w:hAnsi="Calibri"/>
        </w:rPr>
      </w:pPr>
      <w:r w:rsidRPr="0037287D">
        <w:rPr>
          <w:rFonts w:ascii="Times New Roman" w:hAnsi="Times New Roman"/>
          <w:sz w:val="28"/>
          <w:szCs w:val="28"/>
        </w:rPr>
        <w:t xml:space="preserve">Аналіз джерельної бази дозволяє резюмувати, що незважаючи на значний інтерес учених до проблем комунікації та компетентності, окремого </w:t>
      </w:r>
      <w:r w:rsidRPr="0037287D">
        <w:rPr>
          <w:rFonts w:ascii="Times New Roman" w:hAnsi="Times New Roman"/>
          <w:sz w:val="28"/>
          <w:szCs w:val="28"/>
        </w:rPr>
        <w:lastRenderedPageBreak/>
        <w:t xml:space="preserve">теоретико-експериментального обґрунтування потребує питання використання у педагогічному процесі загальноосвітньої школи інноваційних технологій на уроках англійської мови з метою розвитку комунікативних здібностей учнів старших класів. </w:t>
      </w:r>
    </w:p>
    <w:p w:rsidR="0037287D" w:rsidRPr="0037287D" w:rsidRDefault="0037287D" w:rsidP="0037287D">
      <w:pPr>
        <w:shd w:val="clear" w:color="auto" w:fill="FFFFFF"/>
        <w:tabs>
          <w:tab w:val="left" w:pos="960"/>
        </w:tabs>
        <w:suppressAutoHyphens/>
        <w:spacing w:after="0" w:line="360" w:lineRule="auto"/>
        <w:ind w:firstLine="993"/>
        <w:jc w:val="both"/>
        <w:rPr>
          <w:rFonts w:ascii="Times New Roman" w:hAnsi="Times New Roman"/>
          <w:sz w:val="28"/>
          <w:szCs w:val="28"/>
        </w:rPr>
      </w:pPr>
      <w:r w:rsidRPr="0037287D">
        <w:rPr>
          <w:rFonts w:ascii="Times New Roman" w:hAnsi="Times New Roman"/>
          <w:sz w:val="28"/>
          <w:szCs w:val="28"/>
        </w:rPr>
        <w:t>Обрана нами тема наукового дослідження «</w:t>
      </w:r>
      <w:r w:rsidRPr="0037287D">
        <w:rPr>
          <w:rFonts w:ascii="Times New Roman" w:hAnsi="Times New Roman"/>
          <w:b/>
          <w:sz w:val="28"/>
          <w:szCs w:val="28"/>
        </w:rPr>
        <w:t>Розвиток комунікативних здібностей учнів старших класів засобом використання інноваційних технологій на уроках англійської мови»</w:t>
      </w:r>
      <w:r w:rsidRPr="0037287D">
        <w:rPr>
          <w:rFonts w:ascii="Times New Roman" w:hAnsi="Times New Roman"/>
          <w:sz w:val="28"/>
          <w:szCs w:val="28"/>
        </w:rPr>
        <w:t xml:space="preserve"> актуалізується також: основними завданнями теорії та практики шкільної освіти України у сфері формування комунікативної компетентності; демократизацією і гуманізацією освітньої системи, що передбачає особистісно-орієнтоване навчання, серед компонентів якого є розвинуті форми спілкування; приєднанням України до Болонської декларації, яка сприяє соціокультурному діалогові в умовах інтенсивної міжнародної комунікації; пріоритетною спрямованістю предметів гуманітарного циклу на актуалізацію міжособистісних відносин, оволодіння засобами комунікації; суперечностями між завданням сучасної шкільної освіти щодо формування комунікативної компетентності й традиційними пояснювально-ілюстративними технологіями навчання. </w:t>
      </w:r>
    </w:p>
    <w:p w:rsidR="0037287D" w:rsidRPr="0037287D" w:rsidRDefault="0037287D" w:rsidP="0037287D">
      <w:pPr>
        <w:shd w:val="clear" w:color="auto" w:fill="FFFFFF"/>
        <w:tabs>
          <w:tab w:val="left" w:pos="960"/>
        </w:tabs>
        <w:suppressAutoHyphens/>
        <w:spacing w:after="0" w:line="360" w:lineRule="auto"/>
        <w:ind w:firstLine="993"/>
        <w:jc w:val="both"/>
        <w:rPr>
          <w:rFonts w:ascii="Times New Roman" w:hAnsi="Times New Roman"/>
          <w:sz w:val="28"/>
          <w:szCs w:val="28"/>
        </w:rPr>
      </w:pPr>
      <w:r w:rsidRPr="0037287D">
        <w:rPr>
          <w:rFonts w:ascii="Times New Roman" w:hAnsi="Times New Roman"/>
          <w:b/>
          <w:sz w:val="28"/>
          <w:szCs w:val="28"/>
        </w:rPr>
        <w:t>Мета дослідження</w:t>
      </w:r>
      <w:r w:rsidRPr="0037287D">
        <w:rPr>
          <w:rFonts w:ascii="Times New Roman" w:hAnsi="Times New Roman"/>
          <w:sz w:val="28"/>
          <w:szCs w:val="28"/>
        </w:rPr>
        <w:t xml:space="preserve"> – теоретично обґрунтувати, розробити та експериментально перевірити методику розвитку комунікативних здібностей учнів старших класів на уроках англійської мови засобом інноваційних технологій</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eastAsia="Times New Roman" w:hAnsi="Times New Roman"/>
          <w:sz w:val="28"/>
          <w:szCs w:val="28"/>
          <w:lang w:eastAsia="ru-RU"/>
        </w:rPr>
      </w:pPr>
      <w:r w:rsidRPr="0037287D">
        <w:rPr>
          <w:rFonts w:ascii="Times New Roman" w:hAnsi="Times New Roman"/>
          <w:b/>
          <w:sz w:val="28"/>
          <w:szCs w:val="28"/>
          <w:shd w:val="clear" w:color="auto" w:fill="FFFFFF"/>
        </w:rPr>
        <w:t>Об</w:t>
      </w:r>
      <w:r w:rsidRPr="0037287D">
        <w:rPr>
          <w:rFonts w:ascii="Times New Roman" w:hAnsi="Times New Roman"/>
          <w:b/>
          <w:sz w:val="28"/>
          <w:szCs w:val="28"/>
        </w:rPr>
        <w:t>’єкт дослідження</w:t>
      </w:r>
      <w:r w:rsidRPr="0037287D">
        <w:rPr>
          <w:rFonts w:ascii="Times New Roman" w:hAnsi="Times New Roman"/>
          <w:sz w:val="28"/>
          <w:szCs w:val="28"/>
        </w:rPr>
        <w:t xml:space="preserve"> – </w:t>
      </w:r>
      <w:r w:rsidRPr="0037287D">
        <w:rPr>
          <w:rFonts w:ascii="Times New Roman" w:eastAsia="Times New Roman" w:hAnsi="Times New Roman"/>
          <w:sz w:val="28"/>
          <w:szCs w:val="28"/>
          <w:lang w:eastAsia="ru-RU"/>
        </w:rPr>
        <w:t xml:space="preserve">є процес розвитку комунікативних здібностей учнів старших класів на уроках англійської мови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eastAsia="Calibri" w:hAnsi="Times New Roman"/>
          <w:sz w:val="28"/>
          <w:szCs w:val="28"/>
        </w:rPr>
      </w:pPr>
      <w:r w:rsidRPr="0037287D">
        <w:rPr>
          <w:rFonts w:ascii="Times New Roman" w:hAnsi="Times New Roman"/>
          <w:b/>
          <w:sz w:val="28"/>
          <w:szCs w:val="28"/>
        </w:rPr>
        <w:t>Предмет дослідження</w:t>
      </w:r>
      <w:r w:rsidRPr="0037287D">
        <w:rPr>
          <w:rFonts w:ascii="Times New Roman" w:hAnsi="Times New Roman"/>
          <w:sz w:val="28"/>
          <w:szCs w:val="28"/>
        </w:rPr>
        <w:t xml:space="preserve"> –</w:t>
      </w:r>
      <w:r w:rsidRPr="0037287D">
        <w:rPr>
          <w:rFonts w:ascii="Times New Roman" w:hAnsi="Times New Roman"/>
          <w:color w:val="00B0F0"/>
          <w:sz w:val="28"/>
          <w:szCs w:val="28"/>
        </w:rPr>
        <w:t xml:space="preserve"> </w:t>
      </w:r>
      <w:r w:rsidRPr="0037287D">
        <w:rPr>
          <w:rFonts w:ascii="Times New Roman" w:hAnsi="Times New Roman"/>
          <w:sz w:val="28"/>
          <w:szCs w:val="28"/>
        </w:rPr>
        <w:t>інноваційні технології як засіб</w:t>
      </w:r>
      <w:r w:rsidRPr="0037287D">
        <w:rPr>
          <w:rFonts w:ascii="Times New Roman" w:hAnsi="Times New Roman"/>
          <w:color w:val="00B0F0"/>
          <w:sz w:val="28"/>
          <w:szCs w:val="28"/>
        </w:rPr>
        <w:t xml:space="preserve"> </w:t>
      </w:r>
      <w:r w:rsidRPr="0037287D">
        <w:rPr>
          <w:rFonts w:ascii="Times New Roman" w:hAnsi="Times New Roman"/>
          <w:sz w:val="28"/>
          <w:szCs w:val="28"/>
        </w:rPr>
        <w:t>розвитку комунікативних здібностей учнів старших класів на уроках англійської мови.</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Відповідно до мети визначено такі </w:t>
      </w:r>
      <w:r w:rsidRPr="0037287D">
        <w:rPr>
          <w:rFonts w:ascii="Times New Roman" w:hAnsi="Times New Roman"/>
          <w:b/>
          <w:sz w:val="28"/>
          <w:szCs w:val="28"/>
        </w:rPr>
        <w:t>завдання:</w:t>
      </w:r>
      <w:r w:rsidRPr="0037287D">
        <w:rPr>
          <w:rFonts w:ascii="Times New Roman" w:hAnsi="Times New Roman"/>
          <w:sz w:val="28"/>
          <w:szCs w:val="28"/>
        </w:rPr>
        <w:t xml:space="preserve">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1) на основі аналізу психолого-педагогічної і методичної літератури з’ясувати стан дослідження проблеми формування іншомовної </w:t>
      </w:r>
      <w:r w:rsidRPr="0037287D">
        <w:rPr>
          <w:rFonts w:ascii="Times New Roman" w:hAnsi="Times New Roman"/>
          <w:sz w:val="28"/>
          <w:szCs w:val="28"/>
        </w:rPr>
        <w:lastRenderedPageBreak/>
        <w:t>комунікативної компетентності на уроках англійської мови в учнів старших класів;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2) дослідити психолого-педагогічні аспекти та розкрити сутність розвитку комунікативних здібностей в учнів старших класів на уроках англійської мови;</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3) дослідити сутність та особливості використання інноваційних педагогічних технологій на уроках англійської мови;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4) виявити рівні розвитку іншомовних комунікативних здібностей в учнів старших класів;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4) розробити методику</w:t>
      </w:r>
      <w:r w:rsidRPr="0037287D">
        <w:rPr>
          <w:rFonts w:ascii="Times New Roman" w:hAnsi="Times New Roman"/>
          <w:color w:val="FF0000"/>
          <w:sz w:val="28"/>
          <w:szCs w:val="28"/>
        </w:rPr>
        <w:t xml:space="preserve"> </w:t>
      </w:r>
      <w:r w:rsidRPr="0037287D">
        <w:rPr>
          <w:rFonts w:ascii="Times New Roman" w:hAnsi="Times New Roman"/>
          <w:sz w:val="28"/>
          <w:szCs w:val="28"/>
        </w:rPr>
        <w:t>впровадження інноваційних технологій на уроках іноземної мови в учнів старших класів;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5) експериментально перевірити результативність розробленої методики та укласти методичні рекомендації педагогам з використання інноваційних технологій на уроках англійської мови в учнів старших класів.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b/>
          <w:sz w:val="28"/>
          <w:szCs w:val="28"/>
        </w:rPr>
      </w:pPr>
      <w:r w:rsidRPr="0037287D">
        <w:rPr>
          <w:rFonts w:ascii="Times New Roman" w:hAnsi="Times New Roman"/>
          <w:b/>
          <w:sz w:val="28"/>
          <w:szCs w:val="28"/>
        </w:rPr>
        <w:t xml:space="preserve">Гіпотеза дослідження ґрунтується на припущенні, </w:t>
      </w:r>
      <w:r w:rsidRPr="0037287D">
        <w:rPr>
          <w:rFonts w:ascii="Times New Roman" w:hAnsi="Times New Roman"/>
          <w:sz w:val="28"/>
          <w:szCs w:val="28"/>
        </w:rPr>
        <w:t>що високого рівня розвитку комунікативних здібностей учнів старших класів на уроках англійської мови</w:t>
      </w:r>
      <w:r w:rsidRPr="0037287D">
        <w:rPr>
          <w:rFonts w:ascii="Times New Roman" w:hAnsi="Times New Roman"/>
          <w:b/>
          <w:color w:val="FF0000"/>
          <w:sz w:val="28"/>
          <w:szCs w:val="28"/>
        </w:rPr>
        <w:t xml:space="preserve"> </w:t>
      </w:r>
      <w:r w:rsidRPr="0037287D">
        <w:rPr>
          <w:rFonts w:ascii="Times New Roman" w:hAnsi="Times New Roman"/>
          <w:sz w:val="28"/>
          <w:szCs w:val="28"/>
        </w:rPr>
        <w:t>можна досягти за умов реалізації запропонованої методики, яка передбачає системне та цілеспрямоване використання інноваційних технологій як засобу розвитку комунікативних здібностей учнів старших класів на уроках англійської мови.</w:t>
      </w:r>
    </w:p>
    <w:p w:rsidR="0037287D" w:rsidRPr="0037287D" w:rsidRDefault="0037287D" w:rsidP="0037287D">
      <w:pPr>
        <w:widowControl w:val="0"/>
        <w:spacing w:after="0" w:line="360" w:lineRule="auto"/>
        <w:ind w:firstLine="600"/>
        <w:jc w:val="both"/>
        <w:rPr>
          <w:rFonts w:ascii="Times New Roman" w:eastAsia="Times New Roman" w:hAnsi="Times New Roman" w:cs="Times New Roman"/>
          <w:sz w:val="28"/>
          <w:szCs w:val="28"/>
          <w:lang w:eastAsia="ru-RU"/>
        </w:rPr>
      </w:pPr>
      <w:r w:rsidRPr="0037287D">
        <w:rPr>
          <w:rFonts w:ascii="Times New Roman" w:eastAsia="Courier New" w:hAnsi="Times New Roman" w:cs="Times New Roman"/>
          <w:b/>
          <w:sz w:val="28"/>
          <w:szCs w:val="28"/>
          <w:lang w:eastAsia="uk-UA"/>
        </w:rPr>
        <w:t xml:space="preserve">Методи дослідження. </w:t>
      </w:r>
      <w:r w:rsidRPr="0037287D">
        <w:rPr>
          <w:rFonts w:ascii="Times New Roman" w:eastAsia="Times New Roman" w:hAnsi="Times New Roman" w:cs="Times New Roman"/>
          <w:sz w:val="28"/>
          <w:szCs w:val="28"/>
          <w:lang w:eastAsia="ru-RU"/>
        </w:rPr>
        <w:t>Вирішення поставлених завдань здійснювалося за  допомогою наступних методів дослідження: вивчення і аналіз теоретичних методичних джерел з проблеми дослідження, спостереження, збір емпіричного матеріалу, кількісний і якісний аналіз результатів практичного дослідження.</w:t>
      </w:r>
    </w:p>
    <w:p w:rsidR="0037287D" w:rsidRPr="0037287D" w:rsidRDefault="0037287D" w:rsidP="0037287D">
      <w:pPr>
        <w:spacing w:after="0" w:line="360" w:lineRule="auto"/>
        <w:ind w:firstLine="600"/>
        <w:jc w:val="both"/>
        <w:rPr>
          <w:rFonts w:ascii="Times New Roman" w:eastAsia="Times New Roman" w:hAnsi="Times New Roman"/>
          <w:sz w:val="28"/>
          <w:szCs w:val="28"/>
          <w:lang w:eastAsia="ru-RU"/>
        </w:rPr>
      </w:pPr>
      <w:r w:rsidRPr="0037287D">
        <w:rPr>
          <w:rFonts w:ascii="Times New Roman" w:eastAsia="Times New Roman" w:hAnsi="Times New Roman"/>
          <w:b/>
          <w:sz w:val="28"/>
          <w:szCs w:val="28"/>
          <w:lang w:eastAsia="ru-RU"/>
        </w:rPr>
        <w:t>Наукова новизна дослідження:</w:t>
      </w:r>
      <w:r w:rsidRPr="0037287D">
        <w:rPr>
          <w:rFonts w:ascii="Times New Roman" w:eastAsia="Times New Roman" w:hAnsi="Times New Roman"/>
          <w:sz w:val="28"/>
          <w:szCs w:val="28"/>
          <w:lang w:eastAsia="ru-RU"/>
        </w:rPr>
        <w:t xml:space="preserve"> обґрунтовано критерії і показники розвитку </w:t>
      </w:r>
      <w:r w:rsidRPr="0037287D">
        <w:rPr>
          <w:rFonts w:ascii="Times New Roman" w:hAnsi="Times New Roman" w:cs="Times New Roman"/>
          <w:sz w:val="28"/>
          <w:szCs w:val="28"/>
        </w:rPr>
        <w:t xml:space="preserve">комунікативних здібностей учнів старших класів засобом використання інноваційних технологій на уроках англійської мови; </w:t>
      </w:r>
      <w:r w:rsidRPr="0037287D">
        <w:rPr>
          <w:rFonts w:ascii="Times New Roman" w:eastAsia="Times New Roman" w:hAnsi="Times New Roman"/>
          <w:sz w:val="28"/>
          <w:szCs w:val="28"/>
          <w:lang w:eastAsia="ru-RU"/>
        </w:rPr>
        <w:t xml:space="preserve">визначено та обґрунтовано використання інформаційних технологій на уроках англійської мови; розроблено систему роботи з розвитку </w:t>
      </w:r>
      <w:r w:rsidRPr="0037287D">
        <w:rPr>
          <w:rFonts w:ascii="Times New Roman" w:hAnsi="Times New Roman" w:cs="Times New Roman"/>
          <w:sz w:val="28"/>
          <w:szCs w:val="28"/>
        </w:rPr>
        <w:lastRenderedPageBreak/>
        <w:t>комунікативних здібностей учнів старших класів засобами електронного підручника та мережі Інтернет.</w:t>
      </w:r>
    </w:p>
    <w:p w:rsidR="0037287D" w:rsidRPr="0037287D" w:rsidRDefault="0037287D" w:rsidP="0037287D">
      <w:pPr>
        <w:spacing w:after="0" w:line="360" w:lineRule="auto"/>
        <w:ind w:firstLine="709"/>
        <w:jc w:val="both"/>
        <w:rPr>
          <w:rFonts w:ascii="Times New Roman" w:eastAsia="Times New Roman" w:hAnsi="Times New Roman"/>
          <w:sz w:val="28"/>
          <w:szCs w:val="28"/>
          <w:lang w:eastAsia="ru-RU"/>
        </w:rPr>
      </w:pPr>
      <w:r w:rsidRPr="0037287D">
        <w:rPr>
          <w:rFonts w:ascii="Times New Roman" w:eastAsia="Times New Roman" w:hAnsi="Times New Roman"/>
          <w:b/>
          <w:sz w:val="28"/>
          <w:szCs w:val="28"/>
          <w:lang w:eastAsia="ru-RU"/>
        </w:rPr>
        <w:t xml:space="preserve">Практичне значення одержаних результатів визначають: </w:t>
      </w:r>
      <w:r w:rsidRPr="0037287D">
        <w:rPr>
          <w:rFonts w:ascii="Times New Roman" w:eastAsia="Times New Roman" w:hAnsi="Times New Roman"/>
          <w:sz w:val="28"/>
          <w:szCs w:val="28"/>
          <w:lang w:eastAsia="ru-RU"/>
        </w:rPr>
        <w:t xml:space="preserve">система роботи з розвитку </w:t>
      </w:r>
      <w:r w:rsidRPr="0037287D">
        <w:rPr>
          <w:rFonts w:ascii="Times New Roman" w:hAnsi="Times New Roman" w:cs="Times New Roman"/>
          <w:sz w:val="28"/>
          <w:szCs w:val="28"/>
        </w:rPr>
        <w:t xml:space="preserve">комунікативних здібностей учнів старших класів засобом використання інформаційних технологій </w:t>
      </w:r>
      <w:r w:rsidRPr="0037287D">
        <w:rPr>
          <w:rFonts w:ascii="Times New Roman" w:eastAsia="Times New Roman" w:hAnsi="Times New Roman"/>
          <w:sz w:val="28"/>
          <w:szCs w:val="28"/>
          <w:lang w:eastAsia="ru-RU"/>
        </w:rPr>
        <w:t>та модель їх реалізації,. Система роботи з розвитку та модель її реалізації можуть бути використані у педагогічній практиці роботи шкіл та гімназій.</w:t>
      </w:r>
    </w:p>
    <w:p w:rsidR="0037287D" w:rsidRPr="0037287D" w:rsidRDefault="0037287D" w:rsidP="0037287D">
      <w:pPr>
        <w:spacing w:after="0" w:line="360" w:lineRule="auto"/>
        <w:ind w:firstLine="709"/>
        <w:jc w:val="both"/>
        <w:rPr>
          <w:rFonts w:ascii="Times New Roman" w:eastAsia="Calibri" w:hAnsi="Times New Roman"/>
          <w:color w:val="FF0000"/>
          <w:sz w:val="28"/>
          <w:szCs w:val="28"/>
        </w:rPr>
      </w:pPr>
      <w:r w:rsidRPr="0037287D">
        <w:rPr>
          <w:rFonts w:ascii="Times New Roman" w:hAnsi="Times New Roman"/>
          <w:b/>
          <w:sz w:val="28"/>
          <w:szCs w:val="28"/>
          <w:shd w:val="clear" w:color="auto" w:fill="FFFFFF"/>
        </w:rPr>
        <w:t>Апробація результатів та публікації.</w:t>
      </w:r>
      <w:r w:rsidRPr="0037287D">
        <w:rPr>
          <w:rFonts w:ascii="Times New Roman" w:hAnsi="Times New Roman"/>
          <w:color w:val="FF0000"/>
          <w:sz w:val="28"/>
          <w:szCs w:val="28"/>
          <w:shd w:val="clear" w:color="auto" w:fill="FFFFFF"/>
        </w:rPr>
        <w:t xml:space="preserve"> </w:t>
      </w:r>
      <w:r w:rsidRPr="003B6809">
        <w:rPr>
          <w:rFonts w:ascii="Times New Roman" w:hAnsi="Times New Roman"/>
          <w:sz w:val="28"/>
          <w:szCs w:val="28"/>
          <w:shd w:val="clear" w:color="auto" w:fill="FFFFFF"/>
        </w:rPr>
        <w:t>Апробація ро</w:t>
      </w:r>
      <w:r w:rsidR="003B6809" w:rsidRPr="003B6809">
        <w:rPr>
          <w:rFonts w:ascii="Times New Roman" w:hAnsi="Times New Roman"/>
          <w:sz w:val="28"/>
          <w:szCs w:val="28"/>
          <w:shd w:val="clear" w:color="auto" w:fill="FFFFFF"/>
        </w:rPr>
        <w:t>боти відбувалася на конференції «</w:t>
      </w:r>
      <w:r w:rsidR="003B6809" w:rsidRPr="003B6809">
        <w:rPr>
          <w:rFonts w:ascii="Times New Roman" w:hAnsi="Times New Roman"/>
          <w:sz w:val="28"/>
          <w:szCs w:val="28"/>
          <w:shd w:val="clear" w:color="auto" w:fill="FFFFFF"/>
          <w:lang w:val="en-US"/>
        </w:rPr>
        <w:t>The</w:t>
      </w:r>
      <w:r w:rsidR="003B6809" w:rsidRPr="003B6809">
        <w:rPr>
          <w:rFonts w:ascii="Times New Roman" w:hAnsi="Times New Roman"/>
          <w:sz w:val="28"/>
          <w:szCs w:val="28"/>
          <w:shd w:val="clear" w:color="auto" w:fill="FFFFFF"/>
        </w:rPr>
        <w:t xml:space="preserve"> 21</w:t>
      </w:r>
      <w:r w:rsidR="003B6809" w:rsidRPr="003B6809">
        <w:rPr>
          <w:rFonts w:ascii="Times New Roman" w:hAnsi="Times New Roman"/>
          <w:sz w:val="28"/>
          <w:szCs w:val="28"/>
          <w:shd w:val="clear" w:color="auto" w:fill="FFFFFF"/>
          <w:vertAlign w:val="superscript"/>
          <w:lang w:val="en-US"/>
        </w:rPr>
        <w:t>st</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century</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challenges</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in</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education</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and</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science</w:t>
      </w:r>
      <w:r w:rsidR="003B6809" w:rsidRPr="003B6809">
        <w:rPr>
          <w:rFonts w:ascii="Times New Roman" w:hAnsi="Times New Roman"/>
          <w:sz w:val="28"/>
          <w:szCs w:val="28"/>
          <w:shd w:val="clear" w:color="auto" w:fill="FFFFFF"/>
        </w:rPr>
        <w:t>»</w:t>
      </w:r>
      <w:r w:rsidR="00717EEB">
        <w:rPr>
          <w:rFonts w:ascii="Times New Roman" w:hAnsi="Times New Roman"/>
          <w:sz w:val="28"/>
          <w:szCs w:val="28"/>
          <w:shd w:val="clear" w:color="auto" w:fill="FFFFFF"/>
        </w:rPr>
        <w:t xml:space="preserve"> (Глухів, 2020). </w:t>
      </w:r>
      <w:r w:rsidRPr="003B6809">
        <w:rPr>
          <w:rFonts w:ascii="Times New Roman" w:hAnsi="Times New Roman"/>
          <w:sz w:val="28"/>
          <w:szCs w:val="28"/>
          <w:shd w:val="clear" w:color="auto" w:fill="FFFFFF"/>
        </w:rPr>
        <w:t>За результ</w:t>
      </w:r>
      <w:r w:rsidR="003B6809" w:rsidRPr="003B6809">
        <w:rPr>
          <w:rFonts w:ascii="Times New Roman" w:hAnsi="Times New Roman"/>
          <w:sz w:val="28"/>
          <w:szCs w:val="28"/>
          <w:shd w:val="clear" w:color="auto" w:fill="FFFFFF"/>
        </w:rPr>
        <w:t>атами до</w:t>
      </w:r>
      <w:r w:rsidR="00717EEB">
        <w:rPr>
          <w:rFonts w:ascii="Times New Roman" w:hAnsi="Times New Roman"/>
          <w:sz w:val="28"/>
          <w:szCs w:val="28"/>
          <w:shd w:val="clear" w:color="auto" w:fill="FFFFFF"/>
        </w:rPr>
        <w:t>слідження опубліковано 1 наукову працю</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Development</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of</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studenrs</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communicative</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skills</w:t>
      </w:r>
      <w:r w:rsidR="003B6809" w:rsidRPr="003B6809">
        <w:rPr>
          <w:rFonts w:ascii="Times New Roman" w:hAnsi="Times New Roman"/>
          <w:sz w:val="28"/>
          <w:szCs w:val="28"/>
          <w:shd w:val="clear" w:color="auto" w:fill="FFFFFF"/>
        </w:rPr>
        <w:t xml:space="preserve"> </w:t>
      </w:r>
      <w:r w:rsidR="003B6809" w:rsidRPr="003B6809">
        <w:rPr>
          <w:rFonts w:ascii="Times New Roman" w:hAnsi="Times New Roman"/>
          <w:sz w:val="28"/>
          <w:szCs w:val="28"/>
          <w:shd w:val="clear" w:color="auto" w:fill="FFFFFF"/>
          <w:lang w:val="en-US"/>
        </w:rPr>
        <w:t>using innovative technologies at the English lessons</w:t>
      </w:r>
      <w:r w:rsidR="003B6809" w:rsidRPr="003B6809">
        <w:rPr>
          <w:rFonts w:ascii="Times New Roman" w:hAnsi="Times New Roman"/>
          <w:sz w:val="28"/>
          <w:szCs w:val="28"/>
          <w:shd w:val="clear" w:color="auto" w:fill="FFFFFF"/>
        </w:rPr>
        <w:t>»</w:t>
      </w:r>
      <w:r w:rsidRPr="003B6809">
        <w:rPr>
          <w:rFonts w:ascii="Times New Roman" w:hAnsi="Times New Roman"/>
          <w:sz w:val="28"/>
          <w:szCs w:val="28"/>
          <w:shd w:val="clear" w:color="auto" w:fill="FFFFFF"/>
        </w:rPr>
        <w:t>.</w:t>
      </w:r>
      <w:r w:rsidRPr="003B6809">
        <w:rPr>
          <w:rFonts w:ascii="Times New Roman" w:hAnsi="Times New Roman"/>
          <w:sz w:val="28"/>
          <w:szCs w:val="28"/>
        </w:rPr>
        <w:t xml:space="preserve"> </w:t>
      </w:r>
    </w:p>
    <w:p w:rsidR="0037287D" w:rsidRPr="0037287D" w:rsidRDefault="0037287D" w:rsidP="0037287D">
      <w:pPr>
        <w:spacing w:after="0" w:line="360" w:lineRule="auto"/>
        <w:ind w:firstLine="709"/>
        <w:jc w:val="both"/>
        <w:rPr>
          <w:rFonts w:ascii="Times New Roman" w:hAnsi="Times New Roman"/>
          <w:sz w:val="28"/>
          <w:szCs w:val="28"/>
        </w:rPr>
      </w:pPr>
      <w:r w:rsidRPr="0037287D">
        <w:rPr>
          <w:rFonts w:ascii="Times New Roman" w:hAnsi="Times New Roman"/>
          <w:b/>
          <w:sz w:val="28"/>
          <w:szCs w:val="28"/>
        </w:rPr>
        <w:t>Структура роботи.</w:t>
      </w:r>
      <w:r w:rsidRPr="0037287D">
        <w:rPr>
          <w:rFonts w:ascii="Times New Roman" w:hAnsi="Times New Roman"/>
          <w:color w:val="FF0000"/>
          <w:sz w:val="28"/>
          <w:szCs w:val="28"/>
        </w:rPr>
        <w:t xml:space="preserve"> </w:t>
      </w:r>
      <w:r w:rsidRPr="0037287D">
        <w:rPr>
          <w:rFonts w:ascii="Times New Roman" w:hAnsi="Times New Roman"/>
          <w:sz w:val="28"/>
          <w:szCs w:val="28"/>
        </w:rPr>
        <w:t xml:space="preserve">Магістерська робота складається зі вступу, 2 розділів, висновків, списку використаних джерел (70 джерел) і 2 додатків. Основний текст роботи викладено на 91 сторінках і містить 11 таблиць та 7 рисунків. </w:t>
      </w:r>
    </w:p>
    <w:p w:rsidR="0037287D" w:rsidRPr="0037287D" w:rsidRDefault="0037287D" w:rsidP="0037287D">
      <w:pPr>
        <w:shd w:val="clear" w:color="auto" w:fill="FFFFFF"/>
        <w:tabs>
          <w:tab w:val="left" w:pos="960"/>
        </w:tabs>
        <w:suppressAutoHyphens/>
        <w:spacing w:after="0" w:line="360" w:lineRule="auto"/>
        <w:ind w:firstLine="851"/>
        <w:jc w:val="both"/>
        <w:rPr>
          <w:rFonts w:ascii="Calibri" w:hAnsi="Calibri"/>
        </w:rPr>
      </w:pPr>
    </w:p>
    <w:p w:rsidR="0037287D" w:rsidRPr="0037287D" w:rsidRDefault="0037287D" w:rsidP="0037287D">
      <w:pPr>
        <w:shd w:val="clear" w:color="auto" w:fill="FFFFFF"/>
        <w:tabs>
          <w:tab w:val="left" w:pos="960"/>
        </w:tabs>
        <w:suppressAutoHyphens/>
        <w:spacing w:after="0" w:line="360" w:lineRule="auto"/>
        <w:jc w:val="center"/>
        <w:rPr>
          <w:rFonts w:ascii="Times New Roman" w:hAnsi="Times New Roman"/>
          <w:b/>
          <w:sz w:val="28"/>
          <w:szCs w:val="28"/>
        </w:rPr>
      </w:pPr>
      <w:r w:rsidRPr="0037287D">
        <w:br w:type="page"/>
      </w:r>
      <w:r w:rsidRPr="0037287D">
        <w:rPr>
          <w:rFonts w:ascii="Times New Roman" w:hAnsi="Times New Roman"/>
          <w:b/>
          <w:sz w:val="28"/>
          <w:szCs w:val="28"/>
        </w:rPr>
        <w:lastRenderedPageBreak/>
        <w:t>РОЗДІЛ 1</w:t>
      </w:r>
    </w:p>
    <w:p w:rsidR="0037287D" w:rsidRPr="0037287D" w:rsidRDefault="0037287D" w:rsidP="0037287D">
      <w:pPr>
        <w:shd w:val="clear" w:color="auto" w:fill="FFFFFF"/>
        <w:tabs>
          <w:tab w:val="left" w:pos="960"/>
        </w:tabs>
        <w:suppressAutoHyphens/>
        <w:spacing w:after="0" w:line="360" w:lineRule="auto"/>
        <w:jc w:val="center"/>
        <w:rPr>
          <w:rFonts w:ascii="Times New Roman" w:hAnsi="Times New Roman"/>
          <w:b/>
          <w:sz w:val="28"/>
          <w:szCs w:val="28"/>
        </w:rPr>
      </w:pPr>
      <w:r w:rsidRPr="0037287D">
        <w:rPr>
          <w:rFonts w:ascii="Times New Roman" w:hAnsi="Times New Roman"/>
          <w:b/>
          <w:sz w:val="28"/>
          <w:szCs w:val="28"/>
        </w:rPr>
        <w:t xml:space="preserve"> ТЕОРЕТИЧНІ АСПЕКТИ ФОРМУВАННЯ ІНШОМОВНОЇ КОМУНІКАТИВНОЇ КОМПЕТЕНТНОСТІ УЧНІВ СТАРШИХ КЛАСІВ</w:t>
      </w:r>
    </w:p>
    <w:p w:rsidR="0037287D" w:rsidRPr="0037287D" w:rsidRDefault="0037287D" w:rsidP="0037287D">
      <w:pPr>
        <w:shd w:val="clear" w:color="auto" w:fill="FFFFFF"/>
        <w:tabs>
          <w:tab w:val="left" w:pos="960"/>
        </w:tabs>
        <w:suppressAutoHyphens/>
        <w:spacing w:after="0" w:line="360" w:lineRule="auto"/>
        <w:jc w:val="center"/>
        <w:rPr>
          <w:rFonts w:ascii="Times New Roman" w:hAnsi="Times New Roman"/>
          <w:b/>
          <w:sz w:val="28"/>
          <w:szCs w:val="28"/>
        </w:rPr>
      </w:pPr>
    </w:p>
    <w:p w:rsidR="0037287D" w:rsidRPr="0037287D" w:rsidRDefault="0037287D" w:rsidP="0037287D">
      <w:pPr>
        <w:shd w:val="clear" w:color="auto" w:fill="FFFFFF"/>
        <w:tabs>
          <w:tab w:val="left" w:pos="960"/>
        </w:tabs>
        <w:suppressAutoHyphens/>
        <w:spacing w:after="0" w:line="360" w:lineRule="auto"/>
        <w:jc w:val="center"/>
        <w:rPr>
          <w:rFonts w:ascii="Times New Roman" w:hAnsi="Times New Roman"/>
          <w:b/>
          <w:bCs/>
          <w:sz w:val="28"/>
          <w:szCs w:val="28"/>
          <w:shd w:val="clear" w:color="auto" w:fill="FFFFFF"/>
        </w:rPr>
      </w:pPr>
      <w:r w:rsidRPr="0037287D">
        <w:rPr>
          <w:rFonts w:ascii="Times New Roman" w:hAnsi="Times New Roman"/>
          <w:b/>
          <w:bCs/>
          <w:sz w:val="28"/>
          <w:szCs w:val="28"/>
          <w:shd w:val="clear" w:color="auto" w:fill="FFFFFF"/>
        </w:rPr>
        <w:t>1.1. Іншомовна комунікативна компетентність учнів старших класів як дидактична проблема</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bCs/>
          <w:sz w:val="28"/>
          <w:szCs w:val="28"/>
          <w:shd w:val="clear" w:color="auto" w:fill="FFFFFF"/>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Вивчення проблеми у дидактичному аспекті вимагає з’ясування психолого-педагогічної природи понять, ключовими серед яких є такі: </w:t>
      </w:r>
      <w:r w:rsidRPr="0037287D">
        <w:rPr>
          <w:rFonts w:ascii="Times New Roman" w:hAnsi="Times New Roman"/>
          <w:i/>
          <w:sz w:val="28"/>
          <w:szCs w:val="28"/>
        </w:rPr>
        <w:t xml:space="preserve">компетентність, комунікативна компетентність та іншомовна комунікативна компетентність.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Компетентність (від лат. </w:t>
      </w:r>
      <w:r w:rsidRPr="0037287D">
        <w:rPr>
          <w:rFonts w:ascii="Times New Roman" w:hAnsi="Times New Roman"/>
          <w:i/>
          <w:sz w:val="28"/>
          <w:szCs w:val="28"/>
        </w:rPr>
        <w:t>сompetens (competentis)</w:t>
      </w:r>
      <w:r w:rsidR="003325A4">
        <w:rPr>
          <w:rFonts w:ascii="Times New Roman" w:hAnsi="Times New Roman"/>
          <w:sz w:val="28"/>
          <w:szCs w:val="28"/>
        </w:rPr>
        <w:t xml:space="preserve"> – належний, відповідний) </w:t>
      </w:r>
      <w:r w:rsidRPr="0037287D">
        <w:rPr>
          <w:rFonts w:ascii="Times New Roman" w:hAnsi="Times New Roman"/>
          <w:sz w:val="28"/>
          <w:szCs w:val="28"/>
        </w:rPr>
        <w:t>відповідно до визначення у словнику слів іншомовного походження, значить «поінформованість, обізнаність, авторитетність» [52, с. 282].</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i/>
          <w:sz w:val="28"/>
          <w:szCs w:val="28"/>
        </w:rPr>
        <w:t xml:space="preserve">Компетентність </w:t>
      </w:r>
      <w:r w:rsidRPr="0037287D">
        <w:rPr>
          <w:rFonts w:ascii="Times New Roman" w:hAnsi="Times New Roman"/>
          <w:sz w:val="28"/>
          <w:szCs w:val="28"/>
        </w:rPr>
        <w:t xml:space="preserve">у якості властивості, відповідно до значення </w:t>
      </w:r>
      <w:r w:rsidRPr="0037287D">
        <w:rPr>
          <w:rFonts w:ascii="Times New Roman" w:hAnsi="Times New Roman"/>
          <w:i/>
          <w:sz w:val="28"/>
          <w:szCs w:val="28"/>
        </w:rPr>
        <w:t>компетентний</w:t>
      </w:r>
      <w:r w:rsidRPr="0037287D">
        <w:rPr>
          <w:rFonts w:ascii="Times New Roman" w:hAnsi="Times New Roman"/>
          <w:sz w:val="28"/>
          <w:szCs w:val="28"/>
        </w:rPr>
        <w:t>, тобто: той, що володіє достатніми знаннями у визначеній галузі; обізнаний у чомусь на високому рівні; навички якого ґрунтуються на знаннях; достатньо кваліфікований; наділений певними повноваженнями; повноправний, повновладний – згідно до визначень у українському  тлумачному словнику [53, с.250</w:t>
      </w:r>
      <w:r w:rsidRPr="0037287D">
        <w:rPr>
          <w:rFonts w:ascii="Times New Roman" w:hAnsi="Times New Roman" w:cs="Times New Roman"/>
          <w:sz w:val="28"/>
          <w:szCs w:val="28"/>
        </w:rPr>
        <w:t>].</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Державний стандарт початкової загальної освіти розглядає компетентність як інтегроване поняття здатності людини, набуте у процесі освіти, що складають поєднання знання, досвіду, ціннісного ставлення, які особистість може комплексно реалізувати у практичній діяльності [11, с.5].</w:t>
      </w:r>
    </w:p>
    <w:p w:rsidR="0037287D" w:rsidRPr="0037287D" w:rsidRDefault="003325A4"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Pr>
          <w:rFonts w:ascii="Times New Roman" w:hAnsi="Times New Roman" w:cs="Times New Roman"/>
          <w:sz w:val="28"/>
          <w:szCs w:val="28"/>
        </w:rPr>
        <w:t>Як н</w:t>
      </w:r>
      <w:r w:rsidR="0037287D" w:rsidRPr="0037287D">
        <w:rPr>
          <w:rFonts w:ascii="Times New Roman" w:hAnsi="Times New Roman"/>
          <w:sz w:val="28"/>
          <w:szCs w:val="28"/>
        </w:rPr>
        <w:t>аголошується на інтеграції різних складових у понятті компетентність також і у глосар</w:t>
      </w:r>
      <w:r>
        <w:rPr>
          <w:rFonts w:ascii="Times New Roman" w:hAnsi="Times New Roman"/>
          <w:sz w:val="28"/>
          <w:szCs w:val="28"/>
        </w:rPr>
        <w:t>ії освітнього європейського проє</w:t>
      </w:r>
      <w:r w:rsidR="0037287D" w:rsidRPr="0037287D">
        <w:rPr>
          <w:rFonts w:ascii="Times New Roman" w:hAnsi="Times New Roman"/>
          <w:sz w:val="28"/>
          <w:szCs w:val="28"/>
        </w:rPr>
        <w:t xml:space="preserve">кту «Тьюнінг»: компетентності є «динамічним поєднанням когнітивних та метакогнітівних умінь та навичок, знань і розуміння, міжособистісних, </w:t>
      </w:r>
      <w:r w:rsidR="0037287D" w:rsidRPr="0037287D">
        <w:rPr>
          <w:rFonts w:ascii="Times New Roman" w:hAnsi="Times New Roman"/>
          <w:sz w:val="28"/>
          <w:szCs w:val="28"/>
        </w:rPr>
        <w:lastRenderedPageBreak/>
        <w:t>розумових та практичних умінь і навичок, а також етичних цінностей» [4, с.1]. Відповідно до вказаного документу їх розвиток передбачений у всіх дисциплінах і оцінюються на різних етапах освітньої програми. Зазначається, що окремими складовими компетентності є предметні (специфічні для галузі навчання), а також і загальні (спільні в усіх курсах програм).</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Науковці по-різному тлумачать поняття «компетентність» (Таблиця 1.1.). </w:t>
      </w:r>
    </w:p>
    <w:p w:rsidR="0037287D" w:rsidRPr="0037287D" w:rsidRDefault="0037287D" w:rsidP="0037287D">
      <w:pPr>
        <w:shd w:val="clear" w:color="auto" w:fill="FFFFFF"/>
        <w:tabs>
          <w:tab w:val="left" w:pos="960"/>
        </w:tabs>
        <w:suppressAutoHyphens/>
        <w:spacing w:after="0" w:line="360" w:lineRule="auto"/>
        <w:ind w:firstLine="851"/>
        <w:jc w:val="right"/>
        <w:rPr>
          <w:rFonts w:ascii="Times New Roman" w:hAnsi="Times New Roman"/>
          <w:i/>
          <w:sz w:val="28"/>
          <w:szCs w:val="28"/>
        </w:rPr>
      </w:pPr>
      <w:r w:rsidRPr="0037287D">
        <w:rPr>
          <w:rFonts w:ascii="Times New Roman" w:hAnsi="Times New Roman"/>
          <w:i/>
          <w:sz w:val="28"/>
          <w:szCs w:val="28"/>
        </w:rPr>
        <w:t>Таблиця 1.1.</w:t>
      </w:r>
    </w:p>
    <w:p w:rsidR="0037287D" w:rsidRPr="0037287D" w:rsidRDefault="0037287D" w:rsidP="0037287D">
      <w:pPr>
        <w:shd w:val="clear" w:color="auto" w:fill="FFFFFF"/>
        <w:tabs>
          <w:tab w:val="left" w:pos="960"/>
        </w:tabs>
        <w:suppressAutoHyphens/>
        <w:spacing w:after="0" w:line="360" w:lineRule="auto"/>
        <w:ind w:firstLine="851"/>
        <w:jc w:val="center"/>
        <w:rPr>
          <w:rFonts w:ascii="Times New Roman" w:hAnsi="Times New Roman"/>
          <w:sz w:val="28"/>
          <w:szCs w:val="28"/>
        </w:rPr>
      </w:pPr>
      <w:r w:rsidRPr="0037287D">
        <w:rPr>
          <w:rFonts w:ascii="Times New Roman" w:hAnsi="Times New Roman"/>
          <w:sz w:val="28"/>
          <w:szCs w:val="28"/>
        </w:rPr>
        <w:t>Визначення сутності поняття «компетентність» науковцями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39"/>
        <w:gridCol w:w="7532"/>
      </w:tblGrid>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center"/>
              <w:rPr>
                <w:rFonts w:ascii="Times New Roman" w:hAnsi="Times New Roman"/>
                <w:sz w:val="28"/>
                <w:szCs w:val="28"/>
              </w:rPr>
            </w:pPr>
            <w:r w:rsidRPr="0037287D">
              <w:rPr>
                <w:rFonts w:ascii="Times New Roman" w:hAnsi="Times New Roman"/>
                <w:sz w:val="28"/>
                <w:szCs w:val="28"/>
              </w:rPr>
              <w:t>Науковці</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center"/>
              <w:rPr>
                <w:rFonts w:ascii="Times New Roman" w:hAnsi="Times New Roman"/>
                <w:sz w:val="28"/>
                <w:szCs w:val="28"/>
              </w:rPr>
            </w:pPr>
            <w:r w:rsidRPr="0037287D">
              <w:rPr>
                <w:rFonts w:ascii="Times New Roman" w:hAnsi="Times New Roman"/>
                <w:sz w:val="28"/>
                <w:szCs w:val="28"/>
              </w:rPr>
              <w:t>Тлумачення поняття «компетентність»</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І. Зимня</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i/>
                <w:color w:val="00B050"/>
                <w:sz w:val="28"/>
                <w:szCs w:val="28"/>
              </w:rPr>
            </w:pPr>
            <w:r w:rsidRPr="0037287D">
              <w:rPr>
                <w:rFonts w:ascii="Times New Roman" w:hAnsi="Times New Roman"/>
                <w:sz w:val="28"/>
                <w:szCs w:val="28"/>
              </w:rPr>
              <w:t xml:space="preserve">«компетентність це актуалізована, інтегративна, така, що базується на знаннях, інтелектуально й соціокультурно зумовлена особистісна якість, що проявляється в діяльності, поведінці людини, у її взаємодії з іншими людьми під час вирішення різноманітних завдань» [20, с.3]. </w:t>
            </w:r>
          </w:p>
          <w:p w:rsidR="0037287D" w:rsidRPr="0037287D" w:rsidRDefault="0037287D" w:rsidP="00BA1FC5">
            <w:pPr>
              <w:shd w:val="clear" w:color="auto" w:fill="FFFFFF"/>
              <w:tabs>
                <w:tab w:val="left" w:pos="960"/>
              </w:tabs>
              <w:suppressAutoHyphens/>
              <w:spacing w:after="0" w:line="360" w:lineRule="auto"/>
              <w:jc w:val="both"/>
              <w:rPr>
                <w:rFonts w:ascii="Times New Roman" w:hAnsi="Times New Roman"/>
                <w:color w:val="00B050"/>
                <w:sz w:val="28"/>
                <w:szCs w:val="28"/>
              </w:rPr>
            </w:pPr>
            <w:r w:rsidRPr="0037287D">
              <w:rPr>
                <w:rFonts w:ascii="Times New Roman" w:hAnsi="Times New Roman"/>
                <w:sz w:val="28"/>
                <w:szCs w:val="28"/>
              </w:rPr>
              <w:t>На думку дослідниці ця якість розвивається у процесі навчання і становить його результат. Як головні характеристики компетентності І. Зимня визначає: «готовність до прояву компетентності (тобто мотиваційний аспект); володіння знаннями змісту компетентності (когнітивний аспект); досвід прояву компетентності в різноманітних стандартних і нестандартних ситуаціях (поведінковий аспект); ставлення до змісту компетентності й об’єкта її застосування (ціннісно-смисловий аспект); емоційно-вольову регуляцію процесу і результату прояву компетентності»</w:t>
            </w:r>
            <w:r w:rsidRPr="0037287D">
              <w:rPr>
                <w:rFonts w:ascii="Times New Roman" w:hAnsi="Times New Roman"/>
                <w:color w:val="00B050"/>
                <w:sz w:val="28"/>
                <w:szCs w:val="28"/>
              </w:rPr>
              <w:t xml:space="preserve"> </w:t>
            </w:r>
            <w:r w:rsidRPr="0037287D">
              <w:rPr>
                <w:rFonts w:ascii="Times New Roman" w:hAnsi="Times New Roman" w:cs="Times New Roman"/>
                <w:sz w:val="28"/>
                <w:szCs w:val="28"/>
              </w:rPr>
              <w:t>[21, с.13].</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Г. Селевко</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 xml:space="preserve">«компетентність – це інтегральна якість особистості, що виявляється в загальній здатності та готовності до діяльності, яка базується на знаннях і досвіді, здобутих у процесі навчання і соціалізації й орієнтованих на самостійну </w:t>
            </w:r>
            <w:r w:rsidRPr="0037287D">
              <w:rPr>
                <w:rFonts w:ascii="Times New Roman" w:hAnsi="Times New Roman"/>
                <w:sz w:val="28"/>
                <w:szCs w:val="28"/>
              </w:rPr>
              <w:lastRenderedPageBreak/>
              <w:t>й успішну участь у діяльності» [48, с.139].</w:t>
            </w:r>
          </w:p>
          <w:p w:rsidR="0037287D" w:rsidRPr="0037287D" w:rsidRDefault="0037287D" w:rsidP="00BA1FC5">
            <w:pPr>
              <w:shd w:val="clear" w:color="auto" w:fill="FFFFFF"/>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 xml:space="preserve">Вчений вважає, що поняття компетентності є значно ширшим ніж поняття «знання», чи «уміння», або «навичка», і це поняття включає не лише когнітивні (власне знання) і  операційно-технологічні (уміння) складові, але і складові мотиваційні, етичні (ціннісні орієнтації), соціальні і поведінкові. Відтак, здобуття компетентності вимагає від особистості ментальну організованість, високого рівня розвитку інтелекту: умінь мислити абстрактно і критично, здатності до саморефлексії, уміння визначати власну позицію, адекватної самооцінки і ін. Подане поняття розуміють такоє «як володіння людиною відповідною компетенцією, що включає особистісне ставлення до предмета діяльності, а особистість, у свою чергу, буде розглядатися як сукупність ряду компетентностей, що виступають як міра здатності людини включатися в діяльність» [16, с.19]. </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lastRenderedPageBreak/>
              <w:t>А. Хуторський</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i/>
                <w:color w:val="00B050"/>
                <w:sz w:val="28"/>
                <w:szCs w:val="28"/>
              </w:rPr>
            </w:pPr>
            <w:r w:rsidRPr="0037287D">
              <w:rPr>
                <w:rFonts w:ascii="Times New Roman" w:hAnsi="Times New Roman"/>
                <w:sz w:val="28"/>
                <w:szCs w:val="28"/>
              </w:rPr>
              <w:t>«компетентність – це оволодіння людиною відповідною компетенцією, що передбачає її особистісне ставлення до неї і предмету діяльності» [57, с.135]. Або «особистісна якість (сукупність якостей) і мінімальний досвід щодо діяльності в заданій сфері» [57, с.135]. Чи «сукупність особистісних якостей учня (ціннісно-смислових орієнтацій, знань, умінь, навичок, здібностей), обумовлених досвідом його діяльності в певній соціальній і особистісно-значимій сфері» [58, с.2].</w:t>
            </w:r>
          </w:p>
          <w:p w:rsidR="0037287D" w:rsidRPr="0037287D" w:rsidRDefault="0037287D" w:rsidP="00BA1FC5">
            <w:pPr>
              <w:shd w:val="clear" w:color="auto" w:fill="FFFFFF"/>
              <w:tabs>
                <w:tab w:val="left" w:pos="960"/>
              </w:tabs>
              <w:suppressAutoHyphens/>
              <w:spacing w:after="0" w:line="360" w:lineRule="auto"/>
              <w:jc w:val="both"/>
              <w:rPr>
                <w:rFonts w:ascii="Times New Roman" w:hAnsi="Times New Roman"/>
                <w:color w:val="4F6228"/>
                <w:sz w:val="28"/>
                <w:szCs w:val="28"/>
              </w:rPr>
            </w:pPr>
            <w:r w:rsidRPr="0037287D">
              <w:rPr>
                <w:rFonts w:ascii="Times New Roman" w:hAnsi="Times New Roman"/>
                <w:sz w:val="28"/>
                <w:szCs w:val="28"/>
              </w:rPr>
              <w:t xml:space="preserve">Цей автор робить акцент на тому, що компетентність завжди має особистісну забарвленість якостями конкретної людини. І цих якостей існує ціла низка – як смислові та світоглядні (розуміння необхіднсті конкретної компетенції), так і </w:t>
            </w:r>
            <w:r w:rsidRPr="0037287D">
              <w:rPr>
                <w:rFonts w:ascii="Times New Roman" w:hAnsi="Times New Roman"/>
                <w:sz w:val="28"/>
                <w:szCs w:val="28"/>
              </w:rPr>
              <w:lastRenderedPageBreak/>
              <w:t>рефлексивно-оцінні (чи результативно застосовується  відповідна компетенція у діяльності).</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lastRenderedPageBreak/>
              <w:t>Ф. Шаріпов</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 xml:space="preserve">«компетентність це сукупність властивостей (характеристик) особистості, що дозволяють їй якісно виконувати певну діяльність, спрямовану на вирішення проблем (завдань) у будь-якій галузі» [59, с.73]. </w:t>
            </w:r>
          </w:p>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Науковець вважає, що компетентність спеціаліста вказує на те, що йому вдалося досягнути, визначає ступінь оволодіння конкретною компетенцією і характеризує здатність до вирішення завдань, що встановлюються визначеним соціальним положенням.</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О. Антонова та Л. Маслак</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«компетентність – це гармонійне, інтегроване, системне поєднання знань, умінь і навичок, норм, емоційно-ціннісного ставлення та рефлексії, що складають мінімальну готовність особистості до вирішення практичних завдань» [1, с.101].</w:t>
            </w:r>
          </w:p>
        </w:tc>
      </w:tr>
      <w:tr w:rsidR="0037287D" w:rsidRPr="0037287D" w:rsidTr="0037287D">
        <w:tc>
          <w:tcPr>
            <w:tcW w:w="106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М. Головань</w:t>
            </w:r>
          </w:p>
        </w:tc>
        <w:tc>
          <w:tcPr>
            <w:tcW w:w="3935" w:type="pct"/>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tabs>
                <w:tab w:val="left" w:pos="960"/>
              </w:tabs>
              <w:suppressAutoHyphens/>
              <w:spacing w:after="0" w:line="360" w:lineRule="auto"/>
              <w:jc w:val="both"/>
              <w:rPr>
                <w:rFonts w:ascii="Times New Roman" w:hAnsi="Times New Roman"/>
                <w:sz w:val="28"/>
                <w:szCs w:val="28"/>
              </w:rPr>
            </w:pPr>
            <w:r w:rsidRPr="0037287D">
              <w:rPr>
                <w:rFonts w:ascii="Times New Roman" w:hAnsi="Times New Roman"/>
                <w:sz w:val="28"/>
                <w:szCs w:val="28"/>
              </w:rPr>
              <w:t>«компетентність – це інтегративне утворення особистості, що інтегрує в собі знання, уміння, навички, досвід і особистісні властивості, які обумовлюють прагнення, здатність і готовність розв’язувати проблеми і завдання, що виникають в реальних життєвих ситуаціях, усвідомлюючи при цьому значущість предмету і результату діяльності» [9, с.29].</w:t>
            </w:r>
          </w:p>
        </w:tc>
      </w:tr>
    </w:tbl>
    <w:p w:rsidR="00F47208" w:rsidRDefault="00F47208" w:rsidP="0037287D">
      <w:pPr>
        <w:shd w:val="clear" w:color="auto" w:fill="FFFFFF"/>
        <w:tabs>
          <w:tab w:val="left" w:pos="960"/>
        </w:tabs>
        <w:suppressAutoHyphens/>
        <w:spacing w:after="0" w:line="360" w:lineRule="auto"/>
        <w:ind w:firstLine="851"/>
        <w:jc w:val="both"/>
        <w:rPr>
          <w:rFonts w:ascii="Times New Roman" w:hAnsi="Times New Roman"/>
          <w:sz w:val="28"/>
          <w:szCs w:val="28"/>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розрізі нашого наукового дослідження нам імпонують визначення О. Антонова, Л. Маслак, М. Головань, про те, що компетентність у смисловому значенні охоплює три аспекти: знання, уміння і навички.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color w:val="4F6228"/>
          <w:sz w:val="28"/>
          <w:szCs w:val="28"/>
        </w:rPr>
      </w:pPr>
      <w:r w:rsidRPr="0037287D">
        <w:rPr>
          <w:rFonts w:ascii="Times New Roman" w:hAnsi="Times New Roman"/>
          <w:sz w:val="28"/>
          <w:szCs w:val="28"/>
        </w:rPr>
        <w:t>Слід зауважити, що деякі дослідники, і ми також поділяємо їх д</w:t>
      </w:r>
      <w:r w:rsidR="003325A4">
        <w:rPr>
          <w:rFonts w:ascii="Times New Roman" w:hAnsi="Times New Roman"/>
          <w:sz w:val="28"/>
          <w:szCs w:val="28"/>
        </w:rPr>
        <w:t>умку, розуміють компетентність як результат</w:t>
      </w:r>
      <w:r w:rsidRPr="0037287D">
        <w:rPr>
          <w:rFonts w:ascii="Times New Roman" w:hAnsi="Times New Roman"/>
          <w:sz w:val="28"/>
          <w:szCs w:val="28"/>
        </w:rPr>
        <w:t xml:space="preserve"> набутих компетенцій</w:t>
      </w:r>
      <w:r w:rsidRPr="0037287D">
        <w:rPr>
          <w:rFonts w:ascii="Times New Roman" w:hAnsi="Times New Roman"/>
          <w:color w:val="4F6228"/>
          <w:sz w:val="28"/>
          <w:szCs w:val="28"/>
        </w:rPr>
        <w:t xml:space="preserve"> </w:t>
      </w:r>
      <w:r w:rsidRPr="0037287D">
        <w:rPr>
          <w:rFonts w:ascii="Times New Roman" w:hAnsi="Times New Roman"/>
          <w:sz w:val="28"/>
          <w:szCs w:val="28"/>
        </w:rPr>
        <w:t>[30, с.17].</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color w:val="4F6228"/>
          <w:sz w:val="28"/>
          <w:szCs w:val="28"/>
        </w:rPr>
      </w:pPr>
      <w:r w:rsidRPr="0037287D">
        <w:rPr>
          <w:rFonts w:ascii="Times New Roman" w:hAnsi="Times New Roman"/>
          <w:sz w:val="28"/>
          <w:szCs w:val="28"/>
        </w:rPr>
        <w:lastRenderedPageBreak/>
        <w:t>Отже, у понятті компетентності об’єднуються поняття пізнаваль</w:t>
      </w:r>
      <w:r w:rsidR="003325A4">
        <w:rPr>
          <w:rFonts w:ascii="Times New Roman" w:hAnsi="Times New Roman"/>
          <w:sz w:val="28"/>
          <w:szCs w:val="28"/>
        </w:rPr>
        <w:t>них ставлень і практичних навич</w:t>
      </w:r>
      <w:r w:rsidRPr="0037287D">
        <w:rPr>
          <w:rFonts w:ascii="Times New Roman" w:hAnsi="Times New Roman"/>
          <w:sz w:val="28"/>
          <w:szCs w:val="28"/>
        </w:rPr>
        <w:t>ок, ціннісна та емоційна сфери, елементи культури поведінки, комплекс знань і умінь, які можуть бути мобілізовані для активної діяльності. Компетентність покликана допомагати особистості визнати, ідентифіковувати та</w:t>
      </w:r>
      <w:r w:rsidR="003325A4">
        <w:rPr>
          <w:rFonts w:ascii="Times New Roman" w:hAnsi="Times New Roman"/>
          <w:sz w:val="28"/>
          <w:szCs w:val="28"/>
        </w:rPr>
        <w:t xml:space="preserve"> розв’язува</w:t>
      </w:r>
      <w:r w:rsidRPr="0037287D">
        <w:rPr>
          <w:rFonts w:ascii="Times New Roman" w:hAnsi="Times New Roman"/>
          <w:sz w:val="28"/>
          <w:szCs w:val="28"/>
        </w:rPr>
        <w:t>ти різні проблеми, що характеризують  певну діяльність. Окрім того, компетентність є свого роду індикатором, який сприятиме у визначенні чи готова особистість до подальшої діяльності в житті, і власного розвитку як особистості та активної участі у суспільному житті</w:t>
      </w:r>
      <w:r w:rsidRPr="0037287D">
        <w:rPr>
          <w:rFonts w:ascii="Times New Roman" w:hAnsi="Times New Roman"/>
          <w:color w:val="4F6228"/>
          <w:sz w:val="28"/>
          <w:szCs w:val="28"/>
        </w:rPr>
        <w:t>.</w:t>
      </w:r>
      <w:r w:rsidRPr="0037287D">
        <w:t xml:space="preserve"> </w:t>
      </w:r>
      <w:r w:rsidRPr="0037287D">
        <w:rPr>
          <w:rFonts w:ascii="Times New Roman" w:hAnsi="Times New Roman"/>
          <w:sz w:val="28"/>
          <w:szCs w:val="28"/>
        </w:rPr>
        <w:t>Компетентність є особистісною і оцінною характеристикою о</w:t>
      </w:r>
      <w:r w:rsidR="003325A4">
        <w:rPr>
          <w:rFonts w:ascii="Times New Roman" w:hAnsi="Times New Roman"/>
          <w:sz w:val="28"/>
          <w:szCs w:val="28"/>
        </w:rPr>
        <w:t>собистості, зумовлюється рівнем якості</w:t>
      </w:r>
      <w:r w:rsidRPr="0037287D">
        <w:rPr>
          <w:rFonts w:ascii="Times New Roman" w:hAnsi="Times New Roman"/>
          <w:sz w:val="28"/>
          <w:szCs w:val="28"/>
        </w:rPr>
        <w:t xml:space="preserve"> її освіти, досвідом та її особистісними властивостями, здатністю до самовдосконалення та творчим підходом до своєї справи; як інтегрована з</w:t>
      </w:r>
      <w:r w:rsidR="003325A4">
        <w:rPr>
          <w:rFonts w:ascii="Times New Roman" w:hAnsi="Times New Roman"/>
          <w:sz w:val="28"/>
          <w:szCs w:val="28"/>
        </w:rPr>
        <w:t>датність особистості формуватися</w:t>
      </w:r>
      <w:r w:rsidRPr="0037287D">
        <w:rPr>
          <w:rFonts w:ascii="Times New Roman" w:hAnsi="Times New Roman"/>
          <w:sz w:val="28"/>
          <w:szCs w:val="28"/>
        </w:rPr>
        <w:t xml:space="preserve"> у процесі навчання, але її сформованість і розвиток відбуваються у процесі практичної діяльності, неперервного навчання упродовж життя</w:t>
      </w:r>
      <w:r w:rsidRPr="0037287D">
        <w:rPr>
          <w:rFonts w:ascii="Times New Roman" w:hAnsi="Times New Roman"/>
          <w:color w:val="4F6228"/>
          <w:sz w:val="28"/>
          <w:szCs w:val="28"/>
        </w:rPr>
        <w:t xml:space="preserve"> </w:t>
      </w:r>
      <w:r w:rsidRPr="0037287D">
        <w:rPr>
          <w:rFonts w:ascii="Times New Roman" w:hAnsi="Times New Roman"/>
          <w:sz w:val="28"/>
          <w:szCs w:val="28"/>
        </w:rPr>
        <w:t>[5, с.269].</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Рівень особистого розвитку особистості залежить від рівня досконалості у сфері міжособистісної взаємодії, успішність якої пов’язана з таким поняттями, як спілкування і </w:t>
      </w:r>
      <w:r w:rsidRPr="0037287D">
        <w:rPr>
          <w:rFonts w:ascii="Times New Roman" w:hAnsi="Times New Roman"/>
          <w:i/>
          <w:sz w:val="28"/>
          <w:szCs w:val="28"/>
        </w:rPr>
        <w:t>комунікативна компетентність</w:t>
      </w:r>
      <w:r w:rsidRPr="0037287D">
        <w:rPr>
          <w:rFonts w:ascii="Times New Roman" w:hAnsi="Times New Roman"/>
          <w:sz w:val="28"/>
          <w:szCs w:val="28"/>
        </w:rPr>
        <w:t>. Увага до комунікативної компетентності зросла тоді, коли в практику спілкування людини стали впроваджуватися методи, розраховані на розвиток її комунікативних здібностей. Варто зауважити, що серед 10 ключових компетентностей, які фіксують суспільно визначений комплекс певного рівня знань, умінь, навичок, ставлень, у Концепції Нової української школи в контексті дослідження суттєвою є компетентність спілкування державною (і рідною у разі відмінності) мовами як уміння усно і письмово висловлювати й тлумачити поняття, думки, почуття, факти та погляди (через слухання, говоріння, читання, письмо, застосування мультимедійних засобів); здатність реагувати мовними засобами на повний спектр соціальних і культурних явищ – у навчанні, на роботі, вдома, у вільний час; усвідомлення ролі ефективного спілкування [18, с.90].</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Про це свідчать думки учених Н. Бібік і О. Онопрієнко, які констатують, що у Національній рамці кваліфікацій (НРК) компетентність подано «як здатність випускника початкової школи самостійно використовувати в певному контексті різноманітні знання та вміння. До них віднесені такі характеристики: формування суджень, комунікативність, автономність і відповідальність, здатність до навчання та розвитку (уміння вчитися)» [2, с.90].</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Проблему сутності та підходів до формування </w:t>
      </w:r>
      <w:r w:rsidRPr="0037287D">
        <w:rPr>
          <w:rFonts w:ascii="Times New Roman" w:hAnsi="Times New Roman"/>
          <w:i/>
          <w:sz w:val="28"/>
          <w:szCs w:val="28"/>
        </w:rPr>
        <w:t>комунікативної компетентності</w:t>
      </w:r>
      <w:r w:rsidRPr="0037287D">
        <w:rPr>
          <w:rFonts w:ascii="Times New Roman" w:hAnsi="Times New Roman"/>
          <w:sz w:val="28"/>
          <w:szCs w:val="28"/>
        </w:rPr>
        <w:t xml:space="preserve"> у дослідженнях розглянуто</w:t>
      </w:r>
      <w:r w:rsidR="00FB0ABD">
        <w:rPr>
          <w:rFonts w:ascii="Times New Roman" w:hAnsi="Times New Roman"/>
          <w:sz w:val="28"/>
          <w:szCs w:val="28"/>
        </w:rPr>
        <w:t>,</w:t>
      </w:r>
      <w:r w:rsidRPr="0037287D">
        <w:rPr>
          <w:rFonts w:ascii="Times New Roman" w:hAnsi="Times New Roman"/>
          <w:sz w:val="28"/>
          <w:szCs w:val="28"/>
        </w:rPr>
        <w:t xml:space="preserve"> враховуючи різні наукові підходи у працях соціологів, лінгвістів, психологів і педагогів. Наукові доробки психологі</w:t>
      </w:r>
      <w:r>
        <w:rPr>
          <w:rFonts w:ascii="Times New Roman" w:hAnsi="Times New Roman"/>
          <w:sz w:val="28"/>
          <w:szCs w:val="28"/>
        </w:rPr>
        <w:t>в</w:t>
      </w:r>
      <w:r w:rsidRPr="0037287D">
        <w:rPr>
          <w:rFonts w:ascii="Times New Roman" w:hAnsi="Times New Roman"/>
          <w:sz w:val="28"/>
          <w:szCs w:val="28"/>
        </w:rPr>
        <w:t xml:space="preserve"> і педагогів визначають процес спілкування – важливим компонентом у загальній культурі і однією із умов для особистісної самореалізації (у науковців – М. Бехтєрєва, А. Гелена, О. Гойхмана, М. Коула, К. Левітана, О. Леонтьєва, Б. Ломова, А. Макаренка, В. Мерліна, В. Сухомлинського, Т. Титаренка).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Проблему культури спілкування та міжособистісної взаємодії було обґрунтовано у наукових працях таких авторів як Б. Ананьєв, О. Бодальов, Л. Божович, Л. Виготський, А. Петровський і ін.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дослідженнях І. Беха, В. Галузинського, Л. Калашникової, Л. Мітіної, Ю. Пассова висвітлюються питання формування комунікативної культури молоді; окремими аспектам мовленнєвої діяльності в процесі спілкування висвітлено у наукових доробках А. Вербицького, В. Дружиніна, А. Ксенофонтової, В. Куніциної, С. Нікітчиної, Г. Щукіної та ін.; проблемам розвитку комунікативної компетентності у дітей присятили свої праці Ю. Ємельянов, Р. Осадчук, Л. Петровська, С. Петрушин, Л. Столяренко, С. Трубачева, О. Тюпті та ін.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 Ю. Ємельянов </w:t>
      </w:r>
      <w:r w:rsidR="00FB0ABD">
        <w:rPr>
          <w:rFonts w:ascii="Times New Roman" w:hAnsi="Times New Roman"/>
          <w:sz w:val="28"/>
          <w:szCs w:val="28"/>
        </w:rPr>
        <w:t>поняття</w:t>
      </w:r>
      <w:r w:rsidRPr="0037287D">
        <w:rPr>
          <w:rFonts w:ascii="Times New Roman" w:hAnsi="Times New Roman"/>
          <w:sz w:val="28"/>
          <w:szCs w:val="28"/>
        </w:rPr>
        <w:t xml:space="preserve"> </w:t>
      </w:r>
      <w:r w:rsidRPr="0037287D">
        <w:rPr>
          <w:rFonts w:ascii="Times New Roman" w:hAnsi="Times New Roman"/>
          <w:i/>
          <w:sz w:val="28"/>
          <w:szCs w:val="28"/>
        </w:rPr>
        <w:t>«комунікативна компетентність»</w:t>
      </w:r>
      <w:r w:rsidRPr="0037287D">
        <w:rPr>
          <w:rFonts w:ascii="Times New Roman" w:hAnsi="Times New Roman"/>
          <w:sz w:val="28"/>
          <w:szCs w:val="28"/>
        </w:rPr>
        <w:t xml:space="preserve"> тлумачить так «це заснована на знаннях та чуттєвому досвіді здатність особистості орієнтуватися в ситуаціях спілкування, вільно володіти вербальними і невербальними засобами спілкування, наголошуючи на тому, </w:t>
      </w:r>
      <w:r w:rsidRPr="0037287D">
        <w:rPr>
          <w:rFonts w:ascii="Times New Roman" w:hAnsi="Times New Roman"/>
          <w:sz w:val="28"/>
          <w:szCs w:val="28"/>
        </w:rPr>
        <w:lastRenderedPageBreak/>
        <w:t>що така здатність передбачає соціально-психологічне навчання, тобто подальшу можливість навчатися спілкуванню» [14, с.62].</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У терміні «комунікативна компетентність» закладено сутність двох визначних понять: «communico» (від лат. роблю загальним, зв’язую, спілкуюся) та «competens» (від лат. здатний)</w:t>
      </w:r>
      <w:r w:rsidR="00FB0ABD">
        <w:rPr>
          <w:rFonts w:ascii="Times New Roman" w:hAnsi="Times New Roman"/>
          <w:sz w:val="28"/>
          <w:szCs w:val="28"/>
        </w:rPr>
        <w:t>,</w:t>
      </w:r>
      <w:r w:rsidRPr="0037287D">
        <w:rPr>
          <w:rFonts w:ascii="Times New Roman" w:hAnsi="Times New Roman"/>
          <w:sz w:val="28"/>
          <w:szCs w:val="28"/>
        </w:rPr>
        <w:t xml:space="preserve"> що означає певну сукупність знань.</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У контексті нашого дослідження доречним є погляд О. Леонтович, який пропонує розглядати комунікативну компетентність через призму  лінгвістичного аспекту. На його думку, комунікативна компетентність, разом з компетентністю мовлення і культури, складає міжкультурну компетентність і «передбачає наявність комплексу вмінь, що дозволяють адекватно оцінювати комунікативну ситуацію, співвідносити інтенції з передбачуваним вибором вербальних і невербальних засобів, втілювати в життя комунікативний намір і верифікувати результати комунікативного акту за допомогою зворотного зв’язку» [34, с.50].</w:t>
      </w:r>
    </w:p>
    <w:p w:rsidR="0037287D" w:rsidRPr="0037287D" w:rsidRDefault="0037287D" w:rsidP="0037287D">
      <w:pPr>
        <w:shd w:val="clear" w:color="auto" w:fill="FFFFFF"/>
        <w:tabs>
          <w:tab w:val="left" w:pos="960"/>
        </w:tabs>
        <w:suppressAutoHyphens/>
        <w:spacing w:after="0" w:line="360" w:lineRule="auto"/>
        <w:ind w:firstLine="993"/>
        <w:jc w:val="both"/>
        <w:rPr>
          <w:rFonts w:ascii="Times New Roman" w:hAnsi="Times New Roman"/>
          <w:sz w:val="28"/>
          <w:szCs w:val="28"/>
        </w:rPr>
      </w:pPr>
      <w:r w:rsidRPr="0037287D">
        <w:rPr>
          <w:rFonts w:ascii="Times New Roman" w:hAnsi="Times New Roman"/>
          <w:sz w:val="28"/>
          <w:szCs w:val="28"/>
        </w:rPr>
        <w:t xml:space="preserve">Сутність та структуру комунікативної компетентності вивчали такі вітчизняні вчені, як Н. Бібік, А. Бойко, Л. Бондар, Л. Ващенко, І. Войтенко, І. Зайцева, В. Захаров, В. Лабунська Н. Пижова, Е. Руденський та інші. У зарубіжній науковій літературі структуру комунікативної компетентності досліджували Л. Бахман, Э. Берн, Дж. Костер, Х. Ласвел, К. Левин, M. Лустиг, А. Маслоу, Дж. Мід, Е. Мелібруд, Дж. Морено, A. Палмер, Дж. Равен, К. Роджерс, C. Сабі, С. Уілсон, Д. Хаймс та інші.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У своїх роботах науковці реалізовують декілька підходів до з’ясування структури комунікативної компетентності. Так, В. Захаров, В. Лабунська, Е. Руденський сфокусовані на знаннях та здібностях, необхідних для здійснення спілкування. Суголосні міркування знаходимо у Е. Сидоренко, який називає серед структурних елементів комунікативні знання, здібності та навички [5, с.64].</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Ми згодні з Н. Пижовою, що комунікативна компетентність – це «сукупність комунікативних здібностей, знань і умінь, адекватних для </w:t>
      </w:r>
      <w:r w:rsidRPr="0037287D">
        <w:rPr>
          <w:rFonts w:ascii="Times New Roman" w:hAnsi="Times New Roman"/>
          <w:sz w:val="28"/>
          <w:szCs w:val="28"/>
        </w:rPr>
        <w:lastRenderedPageBreak/>
        <w:t>вирішення комунікативних завдань» [40, с.45]. Поруч з цим, як комунікативні завдання науковцем розуміються проблемні ситуації, які можуть виникнути в процесі міжособистісної взаємодії.</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Слід відзначити, що у більшості праць, в яких досліджується структура комунікативної компетентності, наголошується на тому, що вона має три компоненти: к</w:t>
      </w:r>
      <w:r w:rsidR="00370A9C">
        <w:rPr>
          <w:rFonts w:ascii="Times New Roman" w:hAnsi="Times New Roman"/>
          <w:sz w:val="28"/>
          <w:szCs w:val="28"/>
        </w:rPr>
        <w:t>огнітивний, що включає пізнання</w:t>
      </w:r>
      <w:r w:rsidRPr="0037287D">
        <w:rPr>
          <w:rFonts w:ascii="Times New Roman" w:hAnsi="Times New Roman"/>
          <w:sz w:val="28"/>
          <w:szCs w:val="28"/>
        </w:rPr>
        <w:t xml:space="preserve"> іншого індивіда; здібність до розуміння сторонньої точки зору, та можливості передбачення поведінки інших людей, з метою ефективного вирішення різних проблем, які можуть виникнути, тощо (відображено у працях В. Абраменкової, Т. Антипіної, Л. Артемової, А. Бодальова, Є. Щербакової, В. Ядова і ін.); емоційний, що поєднує сферу емоційної чуйності, емпатії, чутливості до інших (розглядається В. Абраменковою, А. Кідроном, Е. Щербаковою і ін.); поведінковий, який вказує на здібність особистості співпрацювати, вести спільну діяльність, бути ініціативною, адекватною в процесі спілкування, мати здібності організатора і ін. (у працях В. Абраменкової, Л. Артемової, Ю. Ємельянова, Е. Щербакової і ін).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Погоджуємось з Ю. Ємельяновим, який у структурі комунікативної компетентності визначає: «1) загальні здібності (здатність до навчання); 2) комунікативні знання, уміння, навички (вільне володіння вербальними і невербальними засобами соціальної поведінки — звукове мовлення з використанням вербальних і невербальних елементів, писемне мовлення зі стилями самовираження і паралінгвістичної графіки) і власне невербальні засоби; організація індивідом міжособистісного простору на своїй території, згідно із соціальними нормами; 3) особистісні змінні: Я-концепція (її самототожність, самопідкріплення, стабілізація, самоставлення, образ тіла); пластична або ригідна установка (ставлення – самоставлення); екстернальність, інтернальність» [19, с.91].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Особлива увага у межах нашої роботи приділяється працям А. Кідрона. Даний науковець розглядає комунікативну компетентність відповідно до трьох площин: «1) особистісна площина, в якій відображена </w:t>
      </w:r>
      <w:r w:rsidRPr="0037287D">
        <w:rPr>
          <w:rFonts w:ascii="Times New Roman" w:hAnsi="Times New Roman"/>
          <w:sz w:val="28"/>
          <w:szCs w:val="28"/>
        </w:rPr>
        <w:lastRenderedPageBreak/>
        <w:t>структура комунікативної здібності (навички); 2) площина поведінки, в якій виділяються закономірності ситуаційного формування готовності до спілкування і вміння спілкуватися (уміння); 3) площина взаємосприйняття й оцінки людей, де відбувається «відображення компетентності у спілкуванні в наборі комунікативних властивостей» (загальна спрямованість поведінки і стиль спілкування)» [28, с.110].</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Таким чином, можна стверджувати, що комунікативні здібності, на думку більшості науковців, є невід’ємною складовою в структурі комунікативної компетентності.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контексті досліджуваної проблеми нас цікавить </w:t>
      </w:r>
      <w:r w:rsidRPr="0037287D">
        <w:rPr>
          <w:rFonts w:ascii="Times New Roman" w:hAnsi="Times New Roman"/>
          <w:i/>
          <w:sz w:val="28"/>
          <w:szCs w:val="28"/>
        </w:rPr>
        <w:t>іншомовна комунікативна компетентність</w:t>
      </w:r>
      <w:r w:rsidRPr="0037287D">
        <w:rPr>
          <w:rFonts w:ascii="Times New Roman" w:hAnsi="Times New Roman"/>
          <w:sz w:val="28"/>
          <w:szCs w:val="28"/>
        </w:rPr>
        <w:t>, яка формується у процесі навчання англійської мови в умовах загальноосвітньої школи. Проблемі формування іншомовної комунікативної компетентності присвячено дослідження: В. Аітова, Н. Бідюк, Л. Біркун, І. Зимньої, М. Кенела, Г. Китайгородської, С. Козак, О. Леонтьєва, Є. Пассова, С. Савіньона, М. Свейна, В. Скалкіна, Д. Хаймза та інші; сутність і структуру іншомовної комунікативної компетентності вивчали А. Андрієнко, Г. Архипова, Н. Гез, С. Козак, О. Павленко, Н. Пруднікова, Ю. Федоренко, Н. Чернова та інші; методику формування іншомовної комунікативної компетентності досліджували вітчизняні та зарубіжні вчені-методисти (І. Берман, В. Бухбіндер, В. Коростильов, С. Шатілов, В. Гнаткевич, Ю. Пассов, Г. Китайгородська, О. Тарнопольський, Е. Мірошниченко, І. Баценко, В. Борщовецька, R. Ellis, I. Nation, N. Schmitt, W. Widdowson та інші).</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Означена дефініція була введена в науковий обіг Д. Хайзмом, який визначав його як досвід, що дає особистості змогу успішно здійснювати цілеспрямоване спілкування з іншими людьми в середовищі іншомовної культури. На думку автора, ця компетентність об’єднує в собі такі складники: лінгвістичний (знання правил мови); соціально-лінгвістичний (засвоєння правил діалектної мови); дискурсивний (опанування правил</w:t>
      </w:r>
      <w:r w:rsidR="00A1001C">
        <w:rPr>
          <w:rFonts w:ascii="Times New Roman" w:hAnsi="Times New Roman"/>
          <w:sz w:val="28"/>
          <w:szCs w:val="28"/>
        </w:rPr>
        <w:t xml:space="preserve"> </w:t>
      </w:r>
      <w:r w:rsidRPr="0037287D">
        <w:rPr>
          <w:rFonts w:ascii="Times New Roman" w:hAnsi="Times New Roman"/>
          <w:sz w:val="28"/>
          <w:szCs w:val="28"/>
        </w:rPr>
        <w:lastRenderedPageBreak/>
        <w:t>побудови смислового висловлювання); стратегічний (оволодіння правилами підтримки контакту із співрозмовником) [61, с.270].</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 Хайзм одним із перших дійшов висновку, що оволодіння мовою передбачає не тільки засвоєння відповідних граматичних і лексичних норм і правил, але й соціальних умов застосування тих чи інших мовних структур.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Огляд джерельної бази дозволяє стверджувати, що в цілому іншомовна комунікативна компетентність розглядається вченими як здатність здійснювати іншомовне спілкування, правильно використовуючи систему мовних, мовленнєвих і стилістичних норм, а також правил комунікативної поведінки, відповідно до ситуації спілкування та як готовність до іншомовного спілкування.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Так, Н. Бідюк визначає іншомовну комунікативну компетентність як сукупність здібностей, знань, умінь, навичок, ставлень, цінностей, ініціатив та комунікативного досвіду особистості, необхідних для розуміння чужих та продукування власних програм мовленнєвої поведінки, адекватних цілям, сферам, ситуаціям спілкування [3, с.160]; Н. Ізорія – як інтегральну особистісно-професійну якість людини з певним рівнем мовної освіти, яка реалізується у готовності на певній основі до успішної, продуктивної та ефективної діяльності з використанням комунікативних та інформативних можливостей іноземної мови, забезпечує можливість ефективної взаємодії з оточуючим середовищем за допомогою відповідних мовних компетенцій [23, с.4].</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Дослідники стверджують, іншомовна комунікативна компетентність засвідчує необхідний рівень сформованості досвіду міжособистісної взаємодії, що гарантує ефективне та успішне функціонування в полікультурному суспільстві [6, с.13], дає змогу створювати позитивний настрій спілкування для комунікантів, обирати комунікативно цілеспрямовані способи вербальної та невербальної поведінки на основі знань про науку та культуру інших народів у межах полілогу культур [7, </w:t>
      </w:r>
      <w:r w:rsidRPr="0037287D">
        <w:rPr>
          <w:rFonts w:ascii="Times New Roman" w:hAnsi="Times New Roman"/>
          <w:sz w:val="28"/>
          <w:szCs w:val="28"/>
        </w:rPr>
        <w:lastRenderedPageBreak/>
        <w:t xml:space="preserve">с.16], забезпечує можливість розуміти й зумовлювати відповідні мовленнєві висловлювання за допомогою засобів іноземної мови.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Іншомовну комунікативну компетентність також інтерпретують як здатність розпізнавати контекстуальну доречність мовних одиниць для реалізації когнітивної та комунікативної функцій [8, с.18].</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Науковці наголошують на тому, що означене явище передбачає високий рівень практичного володіння як вербальними, так і невербальними засобами мови, а також досвід володіння мовою на варіативно-адаптивному рівні залежно від конкретної мовленнєвої ситуації, що є надзвичайно ефективним.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Проблему особливостей формування іншомовної компетентності в учнів вивчали Л. Ванде, І. Верещагіна, Дж. Іган, І. Колосовська, Р. Коцюба, М. Ляховицький, О. Петращук, Г. Рогова, О. Тарнопольський, Л. Шевкопляс та інші українські й зарубіжні дослідники.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Про те, що комунікативна компетентність є ключовою в освітньому процесі і тісно пов’язана зі спілкуванням і комунікацією, що здатність учнів до комунікації значною мірою впливає на ефективність процесу спілкування йдеться у працях учених, методистів, психологів, лінгвістів: А. Андреєва, Н. Бібік, В. Бондар, Л. Божович, М. Вашуленка, І. Ґудзик, С. Жуйкова, Я. Кодлюк, О. Леонтьева, В. Мельничайко, М. Пентилюк, О. Прищепи, О. Савченка, М. Хомського та інші). Зазначені науковці розглядають комунікативну компетентність не лише як мету навчальної діяльності, а як одну із важливих умов формування успішності школяра в освітньому процесі.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 як предметом нашого дослідження є процес формування іншомовної компетентності, то слід зазначити, що дослідники зазначають, що розвиток іншомовних комунікативних здібностей учнів є невід’ємним елементом формування іншомовної компетентності і цьому слід приділяти увагу на усіх рівнях та етапах оволодіння іноземною мовою. Завершуючи навчання у школі, учні старших класів складають іспит з іноземної мови, </w:t>
      </w:r>
      <w:r w:rsidRPr="0037287D">
        <w:rPr>
          <w:rFonts w:ascii="Times New Roman" w:hAnsi="Times New Roman"/>
          <w:sz w:val="28"/>
          <w:szCs w:val="28"/>
        </w:rPr>
        <w:lastRenderedPageBreak/>
        <w:t>результати якого впливатимуть на їх зарахування у той чи інший заклад вищої освіти і тому старшокласники повинні продемонструвати достатній рівень володіння іноземною мовою. Розвиток іншомовних комунікативних здібностей дозволить не лише сформувати мовленнєві навички, уміння аналізувати, узагальнювати, концентрувати увагу, а й покращить процес засвоєння лексичного матеріалу, граматичні навички, навички читання, письма та говоріння.</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Отже, зі входженням України в єдиний освітній простір значущість іноземної мови як академічної дисципліни в умовах загальноосвітньої школи значно актуалізувалась. Іншомовна комунікативна компетентність, достатньо розвинені комунікативні здібності учнів є невід’ємною складовою підготовки учнів загальноосвітніх закладів, оскільки адаптація до нових конкурентних умов вимагатиме від майбутніх випускників практичного володіння іноземними мовами, навичками спілкування</w:t>
      </w:r>
      <w:r w:rsidRPr="0037287D">
        <w:t xml:space="preserve">, </w:t>
      </w:r>
      <w:r w:rsidRPr="0037287D">
        <w:rPr>
          <w:rFonts w:ascii="Times New Roman" w:hAnsi="Times New Roman"/>
          <w:sz w:val="28"/>
          <w:szCs w:val="28"/>
        </w:rPr>
        <w:t xml:space="preserve">а правильно організований процес оволодіння іноземними мовами дасть змогу створити сприятливі передумови для більш повного розкриття та подальшого формування особистісного потенціалу кожного школяра, оптимального використання педагогічних можливостей шкільного віку. Такий освітній процес, на нашу думку, передбачає обов’язкове комплексне використання оновленого змісту та сукупності інноваційних методів і технологій навчання іноземної мови.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b/>
          <w:bCs/>
          <w:sz w:val="28"/>
          <w:szCs w:val="28"/>
          <w:shd w:val="clear" w:color="auto" w:fill="FFFFFF"/>
        </w:rPr>
      </w:pPr>
      <w:r w:rsidRPr="0037287D">
        <w:rPr>
          <w:rFonts w:ascii="Times New Roman" w:hAnsi="Times New Roman"/>
          <w:b/>
          <w:bCs/>
          <w:sz w:val="28"/>
          <w:szCs w:val="28"/>
          <w:shd w:val="clear" w:color="auto" w:fill="FFFFFF"/>
        </w:rPr>
        <w:t>1.2. Психолого-педагогічні аспекти розвитку комунікативних здібностей на уроках англійської мови в учнів старших класів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b/>
          <w:bCs/>
          <w:sz w:val="28"/>
          <w:szCs w:val="28"/>
          <w:shd w:val="clear" w:color="auto" w:fill="FFFFFF"/>
        </w:rPr>
      </w:pP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Як зазначалося вище, основна мета навчання іноземної мови в умовах загальноосвітньої школи – сприяти в оволодінні учнями уміннями і навичками спілкуватися в усній і писемній формах відповідно до мотивів, цілей і соціальних норм мовленнєвої поведінки у типових сферах і ситуаціях. Сформовані базові механізми іншомовного спілкування дозволять майбутнім </w:t>
      </w:r>
      <w:r w:rsidRPr="0037287D">
        <w:rPr>
          <w:rFonts w:ascii="Times New Roman" w:hAnsi="Times New Roman"/>
          <w:sz w:val="28"/>
          <w:szCs w:val="28"/>
        </w:rPr>
        <w:lastRenderedPageBreak/>
        <w:t xml:space="preserve">випускникам саморозвиватися, самореалізовуватися і удосконалювати знання іноземної мови відповідно до власних потреб.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Фундаментом для формування в учнів старших класів іншомовної комунікативної компетентності є їх комунікативні здібності.</w:t>
      </w:r>
      <w:r w:rsidRPr="0037287D">
        <w:t xml:space="preserve"> </w:t>
      </w:r>
      <w:r w:rsidRPr="0037287D">
        <w:rPr>
          <w:rFonts w:ascii="Times New Roman" w:hAnsi="Times New Roman"/>
          <w:sz w:val="28"/>
          <w:szCs w:val="28"/>
        </w:rPr>
        <w:t xml:space="preserve">Зауважимо, що комунікативні здібності вчені розглядають багатоаспектно: як основу для досягнення високих результатів в особистісному розвитку та навчальній діяльності (A. Батаршев, О. Леонтьєв, Л. Петровська, Я. Яноушек), як чинник успішної самореалізації (О. Леонтьєв, Е. Роджер), як складову комунікативної компетентності (Н. Вітюк, Н. Волкова, Н. Завіниченко, Г. Данченко).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Розглядаючи проблему розвитку здібностей виникає необхідність звернення до психологічної науки. Дослідники неоднозначно підходять до розуміння сутності терміну «здібності», який давно й широко використовується в науковій термінології. У наукових поглядах більшості вчених зауважується, що «здібності не зводяться до знань, умінь і навичок, однак забезпечують їх швидке набуття, закріплення й ефективне використання в практичній діяльності» [12, с.90].</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З точки зору психологічної науки поняття «здібність» становить предмет конкуруючих між собою гіпотез у залежності від поглядів їх авторів на тлумачення проблеми співвідношення біологічного із соціальним [37, с.416]. У прихильників соціальної теорії вважається, що історичне становлення уявлень про здібності склалося у напрямку їх спеціалізації і на яке значним чином впливає соціальне. І тому їх онтогенез уявляють в освоєнні дітьми історико-суспільно досвіду, що втілений у предметах діяльності людини [37, с.487]. У цій гіпотезі засвідчується формування здібностей при житті людини, і як певний спосіб організації діяльності як раз визначається соціальне. Коли особистість вступає у активні взаємовідносини з предметним світом, відбувається наче уподібнення його властивостей своїй індивідуальності. Даний процес заснований на відповідних фізіологічних механізмах, що виробляються і розвиваються у процесі діяльності.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Інша гіпотеза на</w:t>
      </w:r>
      <w:r>
        <w:rPr>
          <w:rFonts w:ascii="Times New Roman" w:hAnsi="Times New Roman"/>
          <w:sz w:val="28"/>
          <w:szCs w:val="28"/>
        </w:rPr>
        <w:t xml:space="preserve"> </w:t>
      </w:r>
      <w:r w:rsidRPr="0037287D">
        <w:rPr>
          <w:rFonts w:ascii="Times New Roman" w:hAnsi="Times New Roman"/>
          <w:sz w:val="28"/>
          <w:szCs w:val="28"/>
        </w:rPr>
        <w:t xml:space="preserve">противагу, засновує онтогенез здібностей на відповідно, психологічній закономірності, </w:t>
      </w:r>
      <w:r>
        <w:rPr>
          <w:rFonts w:ascii="Times New Roman" w:hAnsi="Times New Roman"/>
          <w:sz w:val="28"/>
          <w:szCs w:val="28"/>
        </w:rPr>
        <w:t xml:space="preserve">які </w:t>
      </w:r>
      <w:r w:rsidRPr="0037287D">
        <w:rPr>
          <w:rFonts w:ascii="Times New Roman" w:hAnsi="Times New Roman"/>
          <w:sz w:val="28"/>
          <w:szCs w:val="28"/>
        </w:rPr>
        <w:t xml:space="preserve">при це значно залежать від біологічного. На думку С. Рубінштейна, «людина не може відриватися від природи і цілковито протиставляти себе їй» [45, с.127].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Будучи природною істотою у неї є власний генотип – набір успадкованих структур в організмі. Вкупі з попередньо досягнутими результатами ді</w:t>
      </w:r>
      <w:r>
        <w:rPr>
          <w:rFonts w:ascii="Times New Roman" w:hAnsi="Times New Roman"/>
          <w:sz w:val="28"/>
          <w:szCs w:val="28"/>
        </w:rPr>
        <w:t>я</w:t>
      </w:r>
      <w:r w:rsidRPr="0037287D">
        <w:rPr>
          <w:rFonts w:ascii="Times New Roman" w:hAnsi="Times New Roman"/>
          <w:sz w:val="28"/>
          <w:szCs w:val="28"/>
        </w:rPr>
        <w:t xml:space="preserve">льності людини (знанням, вміння, навички) цей генотип формує внутрішні передумови до подальшої діяльності. Здібності при цьому, розвиваються ніби по спіралі: сьогочасний рівень формує передумови переходу на якісно наступний рівень [37, с.418].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Для нашого дослідження важливим є те, що у обидвох цих гіпотезах об'єднується розуміння здібності і діяльності як єдності, в якій для розвитку здібностей необхідне розширення сери діяльності особистості, розширення та вдосконалення їх складу.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Цікавою є точка зору Б. Теплова, який при визначенні здібностей у якості індивідуально-психологічних особливостей індивіда, що мають прояв у її діяльності і поряд з цим становлять передумову її успішності, підкреслював такі моменти: «здібності – це індивідуально-психологічні особливості, які відрізняють одну людину від іншої; здібностями називають не взагалі індивідуальні особливості, а лише такі, які мають відношення до успішного виконання однієї діяльності або багатьох діяльностей; здібності не зводяться до тих знань, навичок або вмінь, які вже вироблено у певної людини, а сприяють легкому і швидкому їх набуттю» [12, с.46].</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Суголосні міркування про зв'язок здібностей із розвитком знаходимо у С. Рубінштейна та С. Сисоєвої, зокрема, на думку С. Рубінштейна «здібності розвиваються за спіраллю: реалізація можливості, яка є здібністю одного рівня, відкриває нові можливості для розвитку здібностей вищого рівня» [45, с.68].</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Якщо здібності прямопропорційно пов’язані з розвитком, то доцільно говорити, що існують різні ступені вираження здібностей у людини (високий, середній, низький), і не просто про те наявні вони чи відсутні [51, с.106].</w:t>
      </w:r>
    </w:p>
    <w:p w:rsidR="0037287D" w:rsidRPr="0037287D" w:rsidRDefault="0037287D" w:rsidP="0037287D">
      <w:pPr>
        <w:spacing w:after="0" w:line="360" w:lineRule="auto"/>
        <w:ind w:firstLine="851"/>
        <w:jc w:val="both"/>
        <w:rPr>
          <w:rFonts w:ascii="Calibri" w:hAnsi="Calibri"/>
        </w:rPr>
      </w:pPr>
      <w:r w:rsidRPr="0037287D">
        <w:rPr>
          <w:rFonts w:ascii="Times New Roman" w:hAnsi="Times New Roman"/>
          <w:sz w:val="28"/>
          <w:szCs w:val="28"/>
        </w:rPr>
        <w:t>В основі розвитку будь-яких здібностей лежать певні природжені особливості людини [51, с.81], але вони не повною мірою визначають розвиток здібностей.</w:t>
      </w:r>
      <w:r w:rsidRPr="0037287D">
        <w:t xml:space="preserve">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Так, С. Сисоєва зазначає, що на ґрунті одних і тих самих задатків можуть розвинутись різні здібності. Слушною є думка вченої, що, якщо не створені відповідні умови, то задатки можуть і не перетворитися у здібності, а так і залишаються нерозвиненими. Такими умовами, як вважає дослідниця, є «насамперед обставини життя людини: життя в суспільстві, наявність соціально-культурного середовища; навчання в дитинстві користуватися відповідними предметами; участь у діяльності і спілкуванні; наявність кола людей, які здатні передати необхідні знання, уміння і навички за допомогою ефективних засобів і методів навчання і виховання; відсутність у людини з народження суворої запрограмованості поведінки, наявність незрілості мозкових структур з їх здатністю до наступного формування шляхом навчання і виховання» [51, с.81].</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Отже, в процесі набуття специфічних здібностей людиною (лінгвістичні, музичні, математичні, педагогічні і ін.) дослідниками простежується фундаментальна закономірність: «здібності з'являються і розвиваються лише в процесі відповідної діяльності» [37, с.419], а відтак – існує органічна взаємоповязаність здібностей і діяльності.</w:t>
      </w:r>
    </w:p>
    <w:p w:rsidR="0037287D" w:rsidRPr="0037287D" w:rsidRDefault="0037287D" w:rsidP="0037287D">
      <w:pPr>
        <w:spacing w:after="0" w:line="360" w:lineRule="auto"/>
        <w:ind w:firstLine="851"/>
        <w:jc w:val="both"/>
        <w:rPr>
          <w:rFonts w:ascii="Times New Roman" w:hAnsi="Times New Roman"/>
          <w:i/>
          <w:color w:val="00B050"/>
          <w:sz w:val="24"/>
          <w:szCs w:val="24"/>
        </w:rPr>
      </w:pPr>
      <w:r w:rsidRPr="0037287D">
        <w:rPr>
          <w:rFonts w:ascii="Times New Roman" w:hAnsi="Times New Roman"/>
          <w:sz w:val="28"/>
          <w:szCs w:val="28"/>
        </w:rPr>
        <w:t xml:space="preserve">Це твердження є принциповим для нашого наукового дослідження, оскільки нас цікавить процес розвитку комунікативних здібностей учнів старших класів в процесі навчальної діяльності (на уроках англійської мови). Створення відповідних умов якраз і передбачає використання певних засобів, а в нашому випадку мова йтиме про інноваційні технології навчання.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Щодо психології старших школярів, то варто зазначити, що у старшому шкільному віці діти уже підготовлені до високого фізичного і </w:t>
      </w:r>
      <w:r w:rsidRPr="0037287D">
        <w:rPr>
          <w:rFonts w:ascii="Times New Roman" w:hAnsi="Times New Roman"/>
          <w:sz w:val="28"/>
          <w:szCs w:val="28"/>
        </w:rPr>
        <w:lastRenderedPageBreak/>
        <w:t xml:space="preserve">розумового навантаження. У період життя людині характерна впевненість в собі, життєрадісність і здатність до високої самооцінки. Також, у юнаків посилюється суспільна спрямованість, з’являється необхідний досвід і розуміння до власного оцінювання того чи іншого явища, формуються погляди і думки. Бурхливо розвивається і зростає почуття самосвідомості. Юнаки самокритичні і критичні до оточення. Провідною діяльністю є навчально-професійна. Новоутворення пізнавального процесу, що активно з’являються у підлітковому віці вже закінчилися, і усе складене зміцнюється і удосконалюється. З поміж особистісних новотворень найбільш гострим є відчуття дорослості, необхідність у самовизначенні (щодо вибору професійної діяльності), поряд з тим формується світогляд і самостійні судження, особистість прагне і потребує самовиховання. Провідними мотивами юнацького віку є мотиви майбутнього. Молоді люди вже вміють систематизувати отримані знання, засвоювати теоретичні основи різних дисциплін, узагальнювати свої знання в єдину картину світу, пізнавати філософський зміст різних явищ. Значна роль відводиться мотивам до навчальної діяльності. У більшості – зацікавленість у навчанні (ставлення до його змісту і процесу) значно підвищується, через те, що підключається мотивація у самовизначенні та підготовці до самостійності. Присутні також поєднання і взаємне проникнення широкого спектру мотивів соціально-пізнавальних. Особливо виражаються довільні мотивації, оскільки людина починає усвідомлювати необхідність належного ставлення до освіти. Зазвичай у старших класах молодь уже цілком готова до самостійної освіти. Відбувається побудова дослідницького відношення до предметів, що вивчаються та уміння знаходити проблему і здійснювати її постановку. Через те, у процесі навчання учні старших класів можуть залучати аналітичні процесі у рішення завдань, порівнювати різні точки зору дискусійні питання і пояснення, які наштовхують на мислення. Старшокласники вже мають цілком розвинені здібності до абстрактного мислення; відбувається вибудовування власного індивідуального стилю діяльності, який </w:t>
      </w:r>
      <w:r w:rsidRPr="0037287D">
        <w:rPr>
          <w:rFonts w:ascii="Times New Roman" w:hAnsi="Times New Roman"/>
          <w:sz w:val="28"/>
          <w:szCs w:val="28"/>
        </w:rPr>
        <w:lastRenderedPageBreak/>
        <w:t>визначається індивідуальним набором психологічних характеристик, які людина задіює свідомо чи підсвідомо з метою зрівноважування власної індивідуальності із предметними зовнішніми умовами діяльності. Особлива роль у старшокласників відводиться ставленню до власних здібностей. Вони активно співвідносяться із вимогами професійної діяльності, яку обирають, проте для виявлення наявності або набору здібностей у учн</w:t>
      </w:r>
      <w:r>
        <w:rPr>
          <w:rFonts w:ascii="Times New Roman" w:hAnsi="Times New Roman"/>
          <w:sz w:val="28"/>
          <w:szCs w:val="28"/>
        </w:rPr>
        <w:t>і</w:t>
      </w:r>
      <w:r w:rsidRPr="0037287D">
        <w:rPr>
          <w:rFonts w:ascii="Times New Roman" w:hAnsi="Times New Roman"/>
          <w:sz w:val="28"/>
          <w:szCs w:val="28"/>
        </w:rPr>
        <w:t>в</w:t>
      </w:r>
      <w:r>
        <w:rPr>
          <w:rFonts w:ascii="Times New Roman" w:hAnsi="Times New Roman"/>
          <w:sz w:val="28"/>
          <w:szCs w:val="28"/>
        </w:rPr>
        <w:t xml:space="preserve"> </w:t>
      </w:r>
      <w:r w:rsidRPr="0037287D">
        <w:rPr>
          <w:rFonts w:ascii="Times New Roman" w:hAnsi="Times New Roman"/>
          <w:sz w:val="28"/>
          <w:szCs w:val="28"/>
        </w:rPr>
        <w:t>старших класів, важливо спочатку виокремити індивідуальні інтерес</w:t>
      </w:r>
      <w:r>
        <w:rPr>
          <w:rFonts w:ascii="Times New Roman" w:hAnsi="Times New Roman"/>
          <w:sz w:val="28"/>
          <w:szCs w:val="28"/>
        </w:rPr>
        <w:t>и</w:t>
      </w:r>
      <w:r w:rsidRPr="0037287D">
        <w:rPr>
          <w:rFonts w:ascii="Times New Roman" w:hAnsi="Times New Roman"/>
          <w:sz w:val="28"/>
          <w:szCs w:val="28"/>
        </w:rPr>
        <w:t xml:space="preserve">, із яких власне і починають розвиток здібності. Що ж стосується академічної дисципліни «Англійська мова», то про її місце та роль в подальшому становленні та професійній самореалізації особистості ми вже говорили в попередньому підрозділі нашої роботи.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Перш ніж розглянути педагогічні аспекти розвитку комунікативних здібностей на уроках англійської мови в учнів старших класів зупинимося на сутності самого словосполучення. Сучасні словники по-різному визначають словосполучення «комунікативні здібності». Енциклопедичний словник за загальною редакцією А. Бодалєва дає таке визначення поняття «комунікативні здібності»: «індивідуально психологічні особливості особистості, що забезпечують ефективну взаємодію та адекватне взаєморозуміння між людьми в процесі навчання або виконання спільної діяльності. Комунікативні здібності дозволяють успішно вступати в контакт з іншими людьми, здійснювати комунікативну, організаторську, педагогічну та інші види діяльності; вони визначають якісні та кількісні характеристики обміну інформацією, сприйняття і розуміння іншої людини, вироблення стратегії взаємодії» [44, с.300].</w:t>
      </w:r>
    </w:p>
    <w:p w:rsidR="0037287D" w:rsidRPr="0037287D" w:rsidRDefault="0037287D" w:rsidP="0037287D">
      <w:pPr>
        <w:spacing w:after="0" w:line="360" w:lineRule="auto"/>
        <w:ind w:firstLine="851"/>
        <w:jc w:val="both"/>
        <w:rPr>
          <w:rFonts w:ascii="Times New Roman" w:hAnsi="Times New Roman"/>
          <w:i/>
          <w:color w:val="00B050"/>
          <w:sz w:val="24"/>
          <w:szCs w:val="24"/>
        </w:rPr>
      </w:pPr>
      <w:r w:rsidRPr="0037287D">
        <w:rPr>
          <w:rFonts w:ascii="Times New Roman" w:hAnsi="Times New Roman"/>
          <w:sz w:val="28"/>
          <w:szCs w:val="28"/>
        </w:rPr>
        <w:t>Актуальність розвитку комунікативних здібностей розкрита у наукових працях С. Братченка, Н. Кузьміної,</w:t>
      </w:r>
      <w:r w:rsidRPr="0037287D">
        <w:rPr>
          <w:rFonts w:ascii="Times New Roman" w:hAnsi="Times New Roman"/>
          <w:i/>
          <w:color w:val="00B050"/>
          <w:sz w:val="24"/>
          <w:szCs w:val="24"/>
        </w:rPr>
        <w:t xml:space="preserve"> </w:t>
      </w:r>
      <w:r w:rsidRPr="0037287D">
        <w:rPr>
          <w:rFonts w:ascii="Times New Roman" w:hAnsi="Times New Roman"/>
          <w:sz w:val="28"/>
          <w:szCs w:val="28"/>
        </w:rPr>
        <w:t>О. Леонтьєва, Л. Мітіної, Г. Трофімової.</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Ототожнюючи дане поняття з поняттям «здібності до спілкування», Г. Коджаспірова та О. Коджаспіров визначають комунікативні здібності як «уміння спілкуватися, співпрацювати»; О. Леонтьєв та Г. Трохимова </w:t>
      </w:r>
      <w:r w:rsidRPr="0037287D">
        <w:rPr>
          <w:rFonts w:ascii="Times New Roman" w:hAnsi="Times New Roman"/>
          <w:sz w:val="28"/>
          <w:szCs w:val="28"/>
        </w:rPr>
        <w:lastRenderedPageBreak/>
        <w:t xml:space="preserve">комунікативні здібності розглядають під кутом професійного спілкування акцентують на знаннях і навичках, необхідних у процесі взаємодії.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Відповідно до комплексного уявлення про комунікативний процес Г. Андрєєвої, А. Батаршева, В. Волкова, комунікативні здібності містять комунікативну, інтерактивну і перцептивну компоненти;</w:t>
      </w:r>
      <w:r w:rsidRPr="0037287D">
        <w:t xml:space="preserve"> </w:t>
      </w:r>
      <w:r w:rsidRPr="0037287D">
        <w:rPr>
          <w:rFonts w:ascii="Times New Roman" w:hAnsi="Times New Roman"/>
          <w:sz w:val="28"/>
          <w:szCs w:val="28"/>
        </w:rPr>
        <w:t>Е. Голубєва виділяє у структурі комунікативних здібностей три відповідні рівні: психофізіологічний, психологічний та соціально-психологічний [10, с.41].</w:t>
      </w:r>
    </w:p>
    <w:p w:rsidR="0037287D" w:rsidRPr="0037287D" w:rsidRDefault="0037287D" w:rsidP="0037287D">
      <w:pPr>
        <w:spacing w:after="0" w:line="360" w:lineRule="auto"/>
        <w:ind w:firstLine="851"/>
        <w:jc w:val="both"/>
      </w:pPr>
      <w:r w:rsidRPr="0037287D">
        <w:rPr>
          <w:rFonts w:ascii="Times New Roman" w:hAnsi="Times New Roman"/>
          <w:sz w:val="28"/>
          <w:szCs w:val="28"/>
        </w:rPr>
        <w:t xml:space="preserve">Відповідно до поглядів А. Кідрона, комунікативні здібності являють собою сукупність </w:t>
      </w:r>
      <w:r w:rsidRPr="0037287D">
        <w:rPr>
          <w:rFonts w:ascii="Times New Roman" w:hAnsi="Times New Roman"/>
          <w:b/>
          <w:sz w:val="28"/>
          <w:szCs w:val="28"/>
        </w:rPr>
        <w:t xml:space="preserve">особистісного, поведінкового і пізнавально-оцінювального компонентів; </w:t>
      </w:r>
      <w:r w:rsidRPr="0037287D">
        <w:rPr>
          <w:rFonts w:ascii="Times New Roman" w:hAnsi="Times New Roman"/>
          <w:sz w:val="28"/>
          <w:szCs w:val="28"/>
        </w:rPr>
        <w:t>Н. Воробйова, розглядаючи комунікативні здібності як багаторівневе особистісне утворення комунікативних характеристик особистості, виокремлює продуктивність і варіативність спілкування, прояв позитивних емоцій, довіру до людей, спостережливість, особливості мовлення та голосу, інтелектуальні якості, самовитримку, емпатичне відношення, толерантність, точність сприйняття, здатність отримувати задоволення від спілкування, комунікативний етикет; на думку М. Скрипко до структури комунікативних здібностей входять доброзичливість, емпатія, самоконтроль у конфлікті, гнучкість. Суголосні міркування знаходимо у Г. Васильєва, особливістю якого є виокремлення трьох основних підструктур – гностичної, експресивної, інтеракційної та однієї фундаментальної, що представлена ідейністю, колективізмом, професіоналізмом, спрямованістю до спілкування, доброзичливістю, скромністю, вимогливістю до себе, досвідом суспільної діяльності, сором’язливістю, активністю, самоконтролем (витримкою), метикуватістю, організованістю, тобто компонентами, які комплексно формують процес комунікації</w:t>
      </w:r>
      <w:r w:rsidRPr="0037287D">
        <w:t xml:space="preserve"> </w:t>
      </w:r>
      <w:r w:rsidRPr="0037287D">
        <w:rPr>
          <w:rFonts w:ascii="Times New Roman" w:hAnsi="Times New Roman"/>
          <w:sz w:val="28"/>
          <w:szCs w:val="28"/>
        </w:rPr>
        <w:t>[33, с.12].</w:t>
      </w:r>
    </w:p>
    <w:p w:rsidR="0037287D" w:rsidRPr="0037287D" w:rsidRDefault="0037287D" w:rsidP="0037287D">
      <w:pPr>
        <w:spacing w:after="0" w:line="360" w:lineRule="auto"/>
        <w:ind w:firstLine="851"/>
        <w:jc w:val="both"/>
        <w:rPr>
          <w:rFonts w:ascii="Calibri" w:hAnsi="Calibri"/>
        </w:rPr>
      </w:pPr>
      <w:r w:rsidRPr="0037287D">
        <w:rPr>
          <w:rFonts w:ascii="Times New Roman" w:hAnsi="Times New Roman"/>
          <w:sz w:val="28"/>
          <w:szCs w:val="28"/>
        </w:rPr>
        <w:t xml:space="preserve">Ми погоджуємося з Ю. Ємельяновим, І.М. Зотовою, С. Петрушиним, які включають до структури комунікативних здібностей когнітивний, поведінковий, вольовий, особистісний та інструментальний компоненти. Оскільки ефективність комунікативної діяльності особистості забезпечується </w:t>
      </w:r>
      <w:r w:rsidRPr="0037287D">
        <w:rPr>
          <w:rFonts w:ascii="Times New Roman" w:hAnsi="Times New Roman"/>
          <w:sz w:val="28"/>
          <w:szCs w:val="28"/>
        </w:rPr>
        <w:lastRenderedPageBreak/>
        <w:t>у процесі активної соціальної взаємодії, і зазначимо, що комунікативні здібності є результатом комунікативної діяльності індивіда. А отже, при побудові структури комунікативних здібностей, необхідно враховувати, спілкування не може відбуватися без мети, яка передбачає відбір виразів, структур тощо.</w:t>
      </w:r>
      <w:r w:rsidRPr="0037287D">
        <w:t xml:space="preserve">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Виходячи з даного міркування можемо резюмувати, що у науковій літературі існують різні підходи до структури комунікативних здібностей, що вирізняються в залежності від трактування науковцями даного поняття і від бачення ними базового елементу у складі даної структури. Виокремлюючи компоненти комунікативних здібностей для організації експериментального дослідження ми візьмемо до уваги думки науковців про те, що комунікативні здібності розвиваються в процесі діяльності і мають визначену мету, цілі комунікації та відповідні механізми їх досягнення.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педагогічній науці проблема розвитку комунікативних здібностей на уроках іноземної мови в учнів старших класів є надзвичайно актуальною (Б. Біляєв, Г. Рогова, О. Вишневський, Р. Мильруд, І. Максимова, Є. Пассов, П. Якобсон та інші).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Розвивати комунікативні здібності в процесі навчання англійської мови покликані такі педагогічні методи як: усний метод Гарольда Пальмера, аудіовізуальний метод, аудіолінгвальний метод; комунікативний метод; груповий метод; проектний метод. Саме така послідовність використання методів забезпечує розвиток комунікативних здібностей учнів у процесі вивчення англійської мови. Коротко зупинимося на кожному з них.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 отримання знань лексичних одиниць, граматичних структур, подаються цілісні словосполучення, слова, або навіть речення для заучування (метод Гарольда Пальмера). Доцільним є використання флеш карт, невід’ємною складовою цього методу є mind-maps. Організація дискусій сприятиме розвитку іншомовних комунікативних здібностей.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Аудіолінгвальний та аудіовізуальний методи ґрунтуються на прослуховуванні текстів, структур та діалогів іноземною мовою. вони дають </w:t>
      </w:r>
      <w:r w:rsidRPr="0037287D">
        <w:rPr>
          <w:rFonts w:ascii="Times New Roman" w:hAnsi="Times New Roman"/>
          <w:sz w:val="28"/>
          <w:szCs w:val="28"/>
        </w:rPr>
        <w:lastRenderedPageBreak/>
        <w:t>можливість розвивати вміння розуміти іноземну мову на слух, запам’ятовувати постійні вирази та фрази, що використовуються в іноземній мові.</w:t>
      </w:r>
      <w:r w:rsidRPr="0037287D">
        <w:t xml:space="preserve">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i/>
          <w:sz w:val="28"/>
          <w:szCs w:val="28"/>
        </w:rPr>
        <w:t>Комунікативний метод</w:t>
      </w:r>
      <w:r w:rsidRPr="0037287D">
        <w:rPr>
          <w:rFonts w:ascii="Times New Roman" w:hAnsi="Times New Roman"/>
          <w:sz w:val="28"/>
          <w:szCs w:val="28"/>
        </w:rPr>
        <w:t xml:space="preserve"> спрямований на розвиток основних мовних навичок (усної та письмової мови, граматики, читання і сприйняття на слух або аудіювання) у процесі живого, невимушеного спілкування [43, с.4].</w:t>
      </w:r>
    </w:p>
    <w:p w:rsidR="0037287D" w:rsidRPr="0037287D" w:rsidRDefault="0037287D" w:rsidP="0037287D">
      <w:pPr>
        <w:spacing w:after="0" w:line="360" w:lineRule="auto"/>
        <w:ind w:firstLine="851"/>
        <w:jc w:val="both"/>
      </w:pPr>
      <w:r w:rsidRPr="0037287D">
        <w:rPr>
          <w:rFonts w:ascii="Times New Roman" w:hAnsi="Times New Roman"/>
          <w:sz w:val="28"/>
          <w:szCs w:val="28"/>
        </w:rPr>
        <w:t>Призначення комунікативного методу – руйнувати психологічний бар'єр між педагогом і учнем. Головне, щоб лексика, граматичні структури, вирази іншої мови подавалися в контексті реальної, емоційно забарвленої ситуації, яка сприяє швидкому й міцному запам'ятовуванню досліджуваного матеріалу. Доцільно організовувати роботу «у парах», «у трійках», участь у дискусіях на теми цікаві для старшокласників – усе це дозволяє педагогу врахувати індивідуальні особливості учнів, зробити заняття творчими й захоплюючими, і в той же час дає викладачеві можливість непомітно здійснювати повний контроль над процесом навчання</w:t>
      </w:r>
      <w:r w:rsidRPr="0037287D">
        <w:t xml:space="preserve"> </w:t>
      </w:r>
      <w:r w:rsidRPr="0037287D">
        <w:rPr>
          <w:rFonts w:ascii="Times New Roman" w:hAnsi="Times New Roman"/>
          <w:sz w:val="28"/>
          <w:szCs w:val="28"/>
        </w:rPr>
        <w:t>[43, с.2].</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Відповідно до комунікативного підходу весь процес навчання розглядається як особлива діяльність учнів, яка є значущою для них і здійснюється в межах навчально-комунікативних ситуацій. В основі цього підходу лежить не стільки реальність самих ситуацій, скільки реальність діяльності в їх межах. Комунікативне спрямування навчання іноземних мов передбачає формування в учнів здатності адекватно орієнтуватися в комунікативній ситуації, виконувати ситуативну роль справжнього комуніканта відповідно до конкретного фрагменту спілкування в межах окреслених навчальною програмою тем і за допомогою засвоєних мовних засобів.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Груповий метод передбачає створення діалогів, обговорення проблемних ситуацій, і закріплення вживання поданих лексичних одиниць. Груповий та проектний методи якнайкраще, на нашу думку, розвивають комунікативні здібності учнів.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 xml:space="preserve">Використання методів проекту вимагає дотримання таких умов: використання англійської мови в ситуаціях, максимально близьких до умов реального спілкування; акцент на самостійній роботі учнів (індивідуальній та груповій); вибір теми, що викликає найбільший інтерес в учнів; відбір мовного матеріалу, видів завдань і послідовність роботи відповідно до теми й мети проекту; наочна презентація результату проекту.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Таким чином, можемо </w:t>
      </w:r>
      <w:r>
        <w:rPr>
          <w:rFonts w:ascii="Times New Roman" w:hAnsi="Times New Roman"/>
          <w:sz w:val="28"/>
          <w:szCs w:val="28"/>
        </w:rPr>
        <w:t>підсумувати</w:t>
      </w:r>
      <w:r w:rsidRPr="0037287D">
        <w:rPr>
          <w:rFonts w:ascii="Times New Roman" w:hAnsi="Times New Roman"/>
          <w:sz w:val="28"/>
          <w:szCs w:val="28"/>
        </w:rPr>
        <w:t xml:space="preserve">, що розвитку комунікативних здібностей старшокласників на уроках іноземної мови сприяють різні методи навчання і їх вміле поєднання забезпечить розвиток комунікативних здібностей учнів старших класів на уроках англійської мови. </w:t>
      </w:r>
    </w:p>
    <w:p w:rsidR="0037287D" w:rsidRPr="0037287D" w:rsidRDefault="0037287D" w:rsidP="0037287D">
      <w:pPr>
        <w:spacing w:after="0" w:line="360" w:lineRule="auto"/>
        <w:ind w:firstLine="851"/>
        <w:jc w:val="both"/>
        <w:rPr>
          <w:rFonts w:ascii="Calibri" w:hAnsi="Calibri"/>
        </w:rPr>
      </w:pPr>
    </w:p>
    <w:p w:rsidR="0037287D" w:rsidRPr="0037287D" w:rsidRDefault="0037287D" w:rsidP="0037287D">
      <w:pPr>
        <w:spacing w:after="0" w:line="360" w:lineRule="auto"/>
        <w:ind w:firstLine="851"/>
        <w:jc w:val="both"/>
        <w:rPr>
          <w:b/>
        </w:rPr>
      </w:pPr>
      <w:r w:rsidRPr="0037287D">
        <w:rPr>
          <w:rFonts w:ascii="Times New Roman" w:hAnsi="Times New Roman"/>
          <w:b/>
          <w:bCs/>
          <w:sz w:val="28"/>
          <w:szCs w:val="28"/>
          <w:shd w:val="clear" w:color="auto" w:fill="FFFFFF"/>
        </w:rPr>
        <w:t>1.3. Інноваційні технології на уроках англійської мови як засіб розвитку комунікативних здібностей на уроках англійської мови учнів старших класів</w:t>
      </w:r>
    </w:p>
    <w:p w:rsidR="0037287D" w:rsidRPr="0037287D" w:rsidRDefault="0037287D" w:rsidP="0037287D">
      <w:pPr>
        <w:spacing w:after="0" w:line="360" w:lineRule="auto"/>
        <w:ind w:firstLine="851"/>
        <w:jc w:val="both"/>
        <w:rPr>
          <w:rFonts w:ascii="Times New Roman" w:hAnsi="Times New Roman"/>
          <w:sz w:val="28"/>
          <w:szCs w:val="28"/>
        </w:rPr>
      </w:pP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На сьогодні проблема вивчення іноземної мови, розробка ефективних методик навчання іноземній мові в умовах закладів вищої та середньої освіти цікавлять багатьох вітчизняних та зарубіжних науковців. Про це свідчить низка наукових праць: Г. Савченко, Л. Котлярова (методика навчання іноземної мови студентів юридичних спеціальностей); Є. Мірошніченко, Л. Манякіна (методика навчання іноземних мов студентів економічних спеціальностей); О. Тарнопольський, І. Гришина, Г. Ємельянова (перекладом технічних термінів та специфікою спілкування фахівців технічного напряму); І. Онисіна, І. Угрюмова, Р. Зайцева (методика навчання іноземної мови військовослужбовців); М. Задорожна, О. Петращук (методика навчання іноземній мові студентів медичних спеціальностей); О. Бігич, О. Борецька, Н. Бориско С. Ніколаєва (розробка сучасної методики викладання іноземних мов); </w:t>
      </w:r>
      <w:r w:rsidRPr="0037287D">
        <w:rPr>
          <w:rFonts w:ascii="Times New Roman" w:hAnsi="Times New Roman"/>
          <w:sz w:val="28"/>
          <w:szCs w:val="28"/>
          <w:bdr w:val="none" w:sz="0" w:space="0" w:color="auto" w:frame="1"/>
          <w:shd w:val="clear" w:color="auto" w:fill="FFFFFF"/>
        </w:rPr>
        <w:t xml:space="preserve">Л. Бондар, О. Дацків, І. Задорожна, Л. Максименко, В. Пащук, Л. Сажко, І. Федорова, В. Черниш, О. Ярошенко, А. Бернс (A. Burns), Ч. Ґо (Ch. Goh), Р. Г’юз (R. Hughes), С. Торнбері (S. Thornbury) та інші (проблеми </w:t>
      </w:r>
      <w:r w:rsidRPr="0037287D">
        <w:rPr>
          <w:rFonts w:ascii="Times New Roman" w:hAnsi="Times New Roman"/>
          <w:sz w:val="28"/>
          <w:szCs w:val="28"/>
          <w:bdr w:val="none" w:sz="0" w:space="0" w:color="auto" w:frame="1"/>
          <w:shd w:val="clear" w:color="auto" w:fill="FFFFFF"/>
        </w:rPr>
        <w:lastRenderedPageBreak/>
        <w:t xml:space="preserve">формування іншомовної компетентності в говорінні); В. Бикова, О. Бігич, Р. Гуревич, М. Кадемія, С. Литвинова, Н. Морзе, О. Овчарук, Є. Полат, О. Спіріна, Т. Лайоші (Т. Liyoshi), Р. Ґриффіт (R. Griffith), Н. Султан (N. Sultan) та інші (формування інформаційно-комунікаційної компетентності); </w:t>
      </w:r>
      <w:r w:rsidRPr="0037287D">
        <w:rPr>
          <w:rFonts w:ascii="Times New Roman" w:hAnsi="Times New Roman"/>
          <w:sz w:val="28"/>
          <w:szCs w:val="28"/>
        </w:rPr>
        <w:t xml:space="preserve">Р. Мартинова, І. Лернер, В. Раєвський, М. Скаткін (зміст навчання іноземної мови).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bdr w:val="none" w:sz="0" w:space="0" w:color="auto" w:frame="1"/>
          <w:shd w:val="clear" w:color="auto" w:fill="FFFFFF"/>
        </w:rPr>
        <w:t xml:space="preserve">Специфіка іноземної мови як академічної дисципліни полягає в тому, що спілкування є не просто кінцевою метою навчання, а і засобом її досягнення. </w:t>
      </w:r>
      <w:r w:rsidRPr="0037287D">
        <w:rPr>
          <w:rFonts w:ascii="Times New Roman" w:hAnsi="Times New Roman"/>
          <w:sz w:val="28"/>
          <w:szCs w:val="28"/>
          <w:shd w:val="clear" w:color="auto" w:fill="FFFFFF"/>
        </w:rPr>
        <w:t xml:space="preserve">Досягти якісно нового рівня у вивченні іноземних мов можливо шляхом використання інноваційних технологій в процесі навчання: </w:t>
      </w:r>
      <w:r w:rsidRPr="0037287D">
        <w:rPr>
          <w:rFonts w:ascii="Times New Roman" w:hAnsi="Times New Roman"/>
          <w:sz w:val="28"/>
          <w:szCs w:val="28"/>
          <w:bdr w:val="none" w:sz="0" w:space="0" w:color="auto" w:frame="1"/>
          <w:shd w:val="clear" w:color="auto" w:fill="FFFFFF"/>
        </w:rPr>
        <w:t xml:space="preserve">за рахунок використання інноваційного підходу та створення інтерактивного середовища в процесі навчання. </w:t>
      </w:r>
      <w:r w:rsidRPr="0037287D">
        <w:rPr>
          <w:rFonts w:ascii="Times New Roman" w:hAnsi="Times New Roman"/>
          <w:sz w:val="28"/>
          <w:szCs w:val="28"/>
        </w:rPr>
        <w:t>Дослівно – «інтерактив (пер. з англійської іnter – «взаємний», асt – «діяти») означає взаємодію. Інтерактивний метод – це спосіб взаємодії зі студентами через бесіду, діалог» [17, с.110].</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Якщо звернутися до ретроспективного аналізу, то проблеми інтерактивного навчання розглядалися ще в перші десятиліття минулого століття. Розроблені методики впроваджувалися у практику української школи у 1920-ті роки – за часів масштабного реформування шкільної освіти; подальшу розробку елементів інтерактивного навчання знаходимо у працях В. Сухомлинського, у творчості вчителів-новаторів 1970-80 –х років (Ш. Амонашвілі, В.  Шаталова, Є.  Ільїна, С.  Лисенкова та інші), у теорії розвивального навчання. </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rPr>
        <w:t>Наприкінці ХХ століття інтерактивні технології набули поширення в теорії та практиці американської школи, де їх використовують при викладанні різноманітних предметів. Методичний аспект інтерактивної технології досліджували В. Воронцов, І. Казанцев, С. Мельникова, О. Пометун, Г. Селевко, Л. Пироженко, Д. Джонсон. У наукових роботах проаналізовано й класифіковано різні форми й прийоми інтерактивного навчання, визначено їх вплив на ефективність засвоєння нових знань і навичок учнів.</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Особливості інтерактивного навчання досліджували педагоги, психологи, методисти та науковці, а саме Ш. Амонашвілі, О. Біда, Є. Ільїн, Г. Коберник, Я. Коменський, С. Личинкова, О. Пометун, Л. Пироженко, В. Сухомлинський, В. Шаталов та інші.</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Зокрема, О. Пометун аналізує можливості використання інтерактивних технологій навчання під час проведення занять на сучасному рівні </w:t>
      </w:r>
      <w:r w:rsidRPr="0037287D">
        <w:rPr>
          <w:rFonts w:ascii="Times New Roman" w:hAnsi="Times New Roman"/>
          <w:sz w:val="28"/>
          <w:szCs w:val="28"/>
        </w:rPr>
        <w:t>[41, с.49].</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bdr w:val="none" w:sz="0" w:space="0" w:color="auto" w:frame="1"/>
          <w:shd w:val="clear" w:color="auto" w:fill="FFFFFF"/>
        </w:rPr>
        <w:t xml:space="preserve">На її переконання </w:t>
      </w:r>
      <w:r w:rsidRPr="0037287D">
        <w:rPr>
          <w:rFonts w:ascii="Times New Roman" w:hAnsi="Times New Roman"/>
          <w:sz w:val="28"/>
          <w:szCs w:val="28"/>
        </w:rPr>
        <w:t xml:space="preserve">інтерактивною є технологія, яка здійснюється через активну взаємодію під час занять. Такі технології сприяють отриманню нових знань і дозволяють побудувати групову діяльність, при чому як при взаємодії двох-трьох осіб так і більш широкого співробітництва в групі [41, с.117]. </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Т. Дуткевич досліджує психологічні основи використання інтерактивних методів навчання </w:t>
      </w:r>
      <w:r w:rsidRPr="0037287D">
        <w:rPr>
          <w:rFonts w:ascii="Times New Roman" w:hAnsi="Times New Roman"/>
          <w:sz w:val="28"/>
          <w:szCs w:val="28"/>
        </w:rPr>
        <w:t>[13, с.28]</w:t>
      </w:r>
      <w:r w:rsidRPr="0037287D">
        <w:rPr>
          <w:rFonts w:ascii="Times New Roman" w:hAnsi="Times New Roman"/>
          <w:sz w:val="28"/>
          <w:szCs w:val="28"/>
          <w:bdr w:val="none" w:sz="0" w:space="0" w:color="auto" w:frame="1"/>
          <w:shd w:val="clear" w:color="auto" w:fill="FFFFFF"/>
        </w:rPr>
        <w:t xml:space="preserve">, С. Кашлєв розглядає інтерактивне навчання як інноваційне педагогічне явище і пропонує теоретичне обґрунтування особливостей використання у педагогічному процесі інтерактивних методів навчання </w:t>
      </w:r>
      <w:r w:rsidRPr="0037287D">
        <w:rPr>
          <w:rFonts w:ascii="Times New Roman" w:hAnsi="Times New Roman"/>
          <w:sz w:val="28"/>
          <w:szCs w:val="28"/>
        </w:rPr>
        <w:t>[27, с.75].</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Як складову навчально-виховного процесу інтерактивні технології досліджували Л. Ампілогова, Н. Кабаченк </w:t>
      </w:r>
      <w:r w:rsidRPr="0037287D">
        <w:rPr>
          <w:rFonts w:ascii="Times New Roman" w:hAnsi="Times New Roman"/>
          <w:sz w:val="28"/>
          <w:szCs w:val="28"/>
        </w:rPr>
        <w:t>[27],</w:t>
      </w:r>
      <w:r w:rsidRPr="0037287D">
        <w:rPr>
          <w:rFonts w:ascii="Times New Roman" w:hAnsi="Times New Roman"/>
          <w:sz w:val="28"/>
          <w:szCs w:val="28"/>
          <w:bdr w:val="none" w:sz="0" w:space="0" w:color="auto" w:frame="1"/>
          <w:shd w:val="clear" w:color="auto" w:fill="FFFFFF"/>
        </w:rPr>
        <w:t xml:space="preserve">Н. Карпенко </w:t>
      </w:r>
      <w:r w:rsidRPr="0037287D">
        <w:rPr>
          <w:rFonts w:ascii="Times New Roman" w:hAnsi="Times New Roman"/>
          <w:sz w:val="28"/>
          <w:szCs w:val="28"/>
        </w:rPr>
        <w:t xml:space="preserve">[25], </w:t>
      </w:r>
      <w:r w:rsidRPr="0037287D">
        <w:rPr>
          <w:rFonts w:ascii="Times New Roman" w:hAnsi="Times New Roman"/>
          <w:i/>
          <w:color w:val="00B050"/>
          <w:sz w:val="24"/>
          <w:szCs w:val="24"/>
          <w:bdr w:val="none" w:sz="0" w:space="0" w:color="auto" w:frame="1"/>
          <w:shd w:val="clear" w:color="auto" w:fill="FFFFFF"/>
        </w:rPr>
        <w:t xml:space="preserve"> </w:t>
      </w:r>
      <w:r w:rsidRPr="0037287D">
        <w:rPr>
          <w:rFonts w:ascii="Times New Roman" w:hAnsi="Times New Roman"/>
          <w:sz w:val="28"/>
          <w:szCs w:val="28"/>
          <w:bdr w:val="none" w:sz="0" w:space="0" w:color="auto" w:frame="1"/>
          <w:shd w:val="clear" w:color="auto" w:fill="FFFFFF"/>
        </w:rPr>
        <w:t xml:space="preserve">І. Мельничук </w:t>
      </w:r>
      <w:r w:rsidRPr="0037287D">
        <w:rPr>
          <w:rFonts w:ascii="Times New Roman" w:hAnsi="Times New Roman"/>
          <w:sz w:val="28"/>
          <w:szCs w:val="28"/>
        </w:rPr>
        <w:t>[35],</w:t>
      </w:r>
      <w:r w:rsidRPr="0037287D">
        <w:rPr>
          <w:rFonts w:ascii="Times New Roman" w:hAnsi="Times New Roman"/>
          <w:sz w:val="28"/>
          <w:szCs w:val="28"/>
          <w:bdr w:val="none" w:sz="0" w:space="0" w:color="auto" w:frame="1"/>
          <w:shd w:val="clear" w:color="auto" w:fill="FFFFFF"/>
        </w:rPr>
        <w:t xml:space="preserve"> Л. Павлова, Л. Пироженко, М. Скрипник, Н. Суворова та інші.</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На думку О. Уварова, актуальність технологій співпраці або інтерактивних технологій обумовлена тим, що саме у спільній діяльності полягає основа для розвитку демократії в суспільстві, підготовка людини до життя у ньому дуже важлива починаючи з дитинства. </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Погоджуємося з Т. Вольфовською, яка акцентує увагу на значенні інтерактивних вмінь у якості таких, які визначають гармонійну і творчу інтеграцію людини у життя суспільства. Таке бачення дає змогу дійти висновку, що вміння може бути сформоване через вплив відповідних новітніх методик та інструментів, що покликані активізувати людину до </w:t>
      </w:r>
      <w:r w:rsidRPr="0037287D">
        <w:rPr>
          <w:rFonts w:ascii="Times New Roman" w:hAnsi="Times New Roman"/>
          <w:sz w:val="28"/>
          <w:szCs w:val="28"/>
          <w:bdr w:val="none" w:sz="0" w:space="0" w:color="auto" w:frame="1"/>
          <w:shd w:val="clear" w:color="auto" w:fill="FFFFFF"/>
        </w:rPr>
        <w:lastRenderedPageBreak/>
        <w:t xml:space="preserve">участі в освітньому процесі. І саме такими методами є методи інтерактивної освіти. </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Підтримуємо думку Г. Сазоненко, який вважає інтерактивне навчання багатомірним явищем, через те що «воно розв’язує одночасно три завдання: навчально-пізнавальне (конкретна дидактична мета), комунікативно-розвивальне (пов’язане із загальним емоційно-інтелектуальним фоном процесу пізнання) і соціально-орієнтаційне (результати якого проявляються за межами навчального часу та простору)» [39, c. 89]. </w:t>
      </w:r>
    </w:p>
    <w:p w:rsidR="0037287D" w:rsidRPr="0037287D" w:rsidRDefault="0037287D" w:rsidP="0037287D">
      <w:pPr>
        <w:spacing w:after="0" w:line="360" w:lineRule="auto"/>
        <w:ind w:firstLine="851"/>
        <w:jc w:val="both"/>
        <w:rPr>
          <w:rFonts w:ascii="Times New Roman" w:hAnsi="Times New Roman"/>
          <w:sz w:val="28"/>
          <w:szCs w:val="28"/>
          <w:shd w:val="clear" w:color="auto" w:fill="FFFFFF"/>
        </w:rPr>
      </w:pPr>
      <w:r w:rsidRPr="0037287D">
        <w:rPr>
          <w:rFonts w:ascii="Times New Roman" w:hAnsi="Times New Roman"/>
          <w:sz w:val="28"/>
          <w:szCs w:val="28"/>
          <w:shd w:val="clear" w:color="auto" w:fill="FFFFFF"/>
        </w:rPr>
        <w:t xml:space="preserve">Важливий внесок у розробку та впровадження інтерактивних методів у практику навчання зробили німецькі вчені ще на початку 90-х років – Р. Арнольд, А. Шелтен, И. Швейтцер, Ф. Стус, І. Вейдиг та інші; </w:t>
      </w:r>
      <w:r w:rsidRPr="0037287D">
        <w:rPr>
          <w:rFonts w:ascii="Times New Roman" w:hAnsi="Times New Roman"/>
          <w:sz w:val="28"/>
          <w:szCs w:val="28"/>
        </w:rPr>
        <w:t xml:space="preserve">серед вітчизняних методистів слід зазначити, що інтерактивні методи навчання досліджувалися М. Кузнєцовим (вивчав методи розвитку вмінь мовлення в  процесі їх комбінування на інтерактивній лекції у студентів мовного вузу), Г. Крівчиковою (інтерактивна методика писемного мовлення), Р. Чермокіною (досліджувала інтерактивні форми роботи у навчанні студентів вищих навчальних закладів граматичному аспекту мови), С. Шевчук, В. Скороходовим (інтерактивні методи навчання в системі підготовки менеджерів), К. Рогінко (інтерактивні методи навчання студентів іншомовного професійного спілкування). А. Богосвятською (визначає інтерактивне навчання як навчання в режимі діалогу, постійна активна взаємодія всіх його учасників з використанням моделей комунікацій, стосунків, ролей тощо.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Слушною є думка С. Шевчук та В. Скороходова, які визначають «інтерактивне навчання – це набуття певного досвіду у процесі, який характеризується високим рівнем активності, досить значною тривалістю навчальної діяльності, самостійної творчої роботою, підвищеним рівнем мотивації та емоційності, постійною взаємодією групи та викладача» [60, с.50].</w:t>
      </w:r>
    </w:p>
    <w:p w:rsidR="0037287D" w:rsidRPr="0037287D" w:rsidRDefault="0037287D" w:rsidP="0037287D">
      <w:pPr>
        <w:spacing w:after="0" w:line="360" w:lineRule="auto"/>
        <w:ind w:firstLine="851"/>
        <w:jc w:val="both"/>
        <w:rPr>
          <w:rFonts w:ascii="Times New Roman" w:hAnsi="Times New Roman"/>
          <w:sz w:val="28"/>
          <w:szCs w:val="28"/>
          <w:shd w:val="clear" w:color="auto" w:fill="FFFFFF"/>
        </w:rPr>
      </w:pPr>
      <w:r w:rsidRPr="0037287D">
        <w:rPr>
          <w:rFonts w:ascii="Times New Roman" w:hAnsi="Times New Roman"/>
          <w:sz w:val="28"/>
          <w:szCs w:val="28"/>
          <w:shd w:val="clear" w:color="auto" w:fill="FFFFFF"/>
        </w:rPr>
        <w:lastRenderedPageBreak/>
        <w:t xml:space="preserve">Аналіз наукових джерел з досліджуваного питання свідчить про те, що головна увага приділяється взаємодії учасників інтерактивного спілкування, оскільки сутність інтерактивного навчання полягає в тому, що процес навчання відбувається за умови постійної взаємодії всіх учнів, що базується на засадах співпраці та взаємонавчання. При цьому вчитель і учень – рівноправні, рівнозначні суб’єкти навчання </w:t>
      </w:r>
      <w:r w:rsidRPr="0037287D">
        <w:rPr>
          <w:rFonts w:ascii="Times New Roman" w:hAnsi="Times New Roman"/>
          <w:sz w:val="28"/>
          <w:szCs w:val="28"/>
        </w:rPr>
        <w:t>[46, с.28].</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bdr w:val="none" w:sz="0" w:space="0" w:color="auto" w:frame="1"/>
          <w:shd w:val="clear" w:color="auto" w:fill="FFFFFF"/>
        </w:rPr>
        <w:t xml:space="preserve"> «Інтерактив − означає здатність взаємодіяти чи знаходитись в режимі бесіди, діалогу з чим-небудь (наприклад, комп’ютером) або ким-небудь (людиною). Отже, інтерактивне навчання – це насамперед діалогове навчання, під час якого здійснюється взаємодія вчителя та учня» </w:t>
      </w:r>
      <w:r w:rsidRPr="0037287D">
        <w:rPr>
          <w:rFonts w:ascii="Times New Roman" w:hAnsi="Times New Roman"/>
          <w:sz w:val="28"/>
          <w:szCs w:val="28"/>
        </w:rPr>
        <w:t>[41, с.7].</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rPr>
        <w:t>У процесі використання інтерактивних методик як спеціальної форми організації пізнавальної та комунікативної діяльності навчання, учні мають можливість розуміти і рефлектувати з приводу того, що вони знають і думають.</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Процес вивчення англійської мови складний та багатогранний, що  потребує регулярності та творчого підходу, фахівці розглядають його одним з найважливіших напрямків популяризації вивчення іноземних мов у суспільному середовищі, спрямований на те, щоб підвищити мовний рівень, і таких який здійснюють враховуючи існуючий стан володіння мовою [36; 41].</w:t>
      </w:r>
      <w:r w:rsidRPr="0037287D">
        <w:t xml:space="preserve"> </w:t>
      </w:r>
      <w:r w:rsidRPr="0037287D">
        <w:rPr>
          <w:rFonts w:ascii="Times New Roman" w:hAnsi="Times New Roman"/>
          <w:sz w:val="28"/>
          <w:szCs w:val="28"/>
        </w:rPr>
        <w:t>Через це кожен сучасний викладач має орієнтуватись у новітніх методах викладання дисциплін мовного циклу, володіти спеціальними навчальними техніками і прийомами, для оптимального підбору того чи іншого методу в узгодженні із рівнем знань, потребами і інтересами конкретного учня чи групи учнів. Освітні методи не являються простим алгоритмом дій, а їх застосування з раціональністю і вмотивованістю на уроках англійської мови потребує креативних підходів зі сторони викладача [32, с.273].</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Створити комфортну психологічну обстановку для вивчення іноземних мов, реалізувати інновації у навчанні, породжувати і моделювати умови у яких кожен учень може відчути власну важливість, обмінятися цікавими ідеями, які виникають в процесі спілкування допомагають власне </w:t>
      </w:r>
      <w:r w:rsidRPr="0037287D">
        <w:rPr>
          <w:rFonts w:ascii="Times New Roman" w:hAnsi="Times New Roman"/>
          <w:sz w:val="28"/>
          <w:szCs w:val="28"/>
        </w:rPr>
        <w:lastRenderedPageBreak/>
        <w:t xml:space="preserve">інтерактивні освітні методики, що в свою чергу засновані на застосуванні низки прийомів для моделювання ситуацій реальної взаємодії і побудови спілкування учнівських груп, парах, малих груп, де на меті ставиться спільне вирішення задач з комунікації.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З власного досвіду практичної діяльності знаємо, що при вмілому і доречному вживанні інтерактивних форм навчання з’являються широкі можливості для формування позитивної мотивації, зростання пізнавальної активності. Інновації в навчанні іноземним мовам, засновані на інноваційних підходах, спрямовуються на стимуляції особистості до розвитку та самовдосконалення, сприяють розкриттю прихованих резервів і потенціалу до творчості.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Основними принцами інноваційних методів можна назвати: рух від цілого до окремого, орієнтація занять на учня, цілеспрямованість та змістовність занять, їх спрямованість на досягнення соціальної взаємодії за наявності віри вчителя в успіх своїх учнів, інтеграція мови та засвоєння її за допомогою знань з інших галузей наук.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До основних переваг використання інноваційних технологій на заняттях з англійської мови з метою розвитку комунікативних здібностей в учнів старших класів можемо віднести: до роботи долучені всі учні в класі; формуються вміння командної роботи; учні вчаться доброзичливо ставитися  до опонента; усі учні мають змогу висловити власні думки; створюються «ситуації успіху»; великий обсяг матеріалу опрацьовується протягом короткого часу; відбувається формування навичок толерантного спілкування; формуються уміння висловлювати аргументований погляд, шукати альтернативні рішення пропонованої проблематики.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Навчання з використанням інноваційних технологій набуває таких рис як: двосторонній характер; спільна робота викладача і класу; управління процесом викладачем; специфіка організації і розмаїтість форм; інформаційні прогалини; цілісність і єдність; мотивація і зв’язок з реальним життям; </w:t>
      </w:r>
      <w:r w:rsidRPr="0037287D">
        <w:rPr>
          <w:rFonts w:ascii="Times New Roman" w:hAnsi="Times New Roman"/>
          <w:sz w:val="28"/>
          <w:szCs w:val="28"/>
        </w:rPr>
        <w:lastRenderedPageBreak/>
        <w:t xml:space="preserve">виховання та розвиток особистості учнів одночасно з процесом засвоєння нових знань.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З-поміж активних нестандартних методів і форм роботи для кращого свідомого засвоєння матеріалу на уроках іноземної мови в умовах закладів середньої освіти досить ефективними є такі форми роботи: індивідуальна, парна, групова й робота в команді.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З метою розвитку комунікативних здібностей в учнів старших класів «всі вправи й завдання повинні бути комунікативно виправданими дефіцитом інформації, вибором та реакцією (Information gap, choice, feedback). Для їх виконання учні потребуватимуть додаткової інформації і докладатимуть певних зусиль для її засвоєння та в такий спосіб зможуть краще та ефективніше організувати свою комунікативну діяльність» [39, с.54].</w:t>
      </w:r>
    </w:p>
    <w:p w:rsidR="0037287D" w:rsidRPr="0037287D" w:rsidRDefault="00370A9C" w:rsidP="0037287D">
      <w:pPr>
        <w:spacing w:after="0" w:line="360" w:lineRule="auto"/>
        <w:ind w:firstLine="851"/>
        <w:jc w:val="both"/>
        <w:rPr>
          <w:rFonts w:ascii="Times New Roman" w:hAnsi="Times New Roman"/>
          <w:sz w:val="28"/>
          <w:szCs w:val="28"/>
        </w:rPr>
      </w:pPr>
      <w:r>
        <w:rPr>
          <w:rFonts w:ascii="Times New Roman" w:hAnsi="Times New Roman"/>
          <w:sz w:val="28"/>
          <w:szCs w:val="28"/>
        </w:rPr>
        <w:t>Найбільшою ефективніст</w:t>
      </w:r>
      <w:r w:rsidRPr="00370A9C">
        <w:rPr>
          <w:rFonts w:ascii="Times New Roman" w:hAnsi="Times New Roman"/>
          <w:sz w:val="28"/>
          <w:szCs w:val="28"/>
        </w:rPr>
        <w:t>ю</w:t>
      </w:r>
      <w:r w:rsidR="0037287D" w:rsidRPr="0037287D">
        <w:rPr>
          <w:rFonts w:ascii="Times New Roman" w:hAnsi="Times New Roman"/>
          <w:sz w:val="28"/>
          <w:szCs w:val="28"/>
        </w:rPr>
        <w:t xml:space="preserve"> відзначаються такі формати роботи в парах чи групах як – внутрішні (або зовнішні) кола (inside / outside circles); мозковий штурм (brain storm); читання зигзагом (jigsaw reading); обмін думками (think-pair-share); парні інтерв’ю (pair-interviews) та ін.</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До ефективних інноваційних технологій можна віднести і метод проектів. Проекти можуть підрозділятися на монопроекти, колективні, усно-мовні, видові, письмові й Інтернет-проекти. Робота над проектом охоплює всі види мовленнєвої діяльності і сприяє розвитку комунікативних здібностей в учнів, активного самостійного мислення, орієнтує їх на спільну дослідницьку роботу.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методі проектів реалізуються такі освітні підходи як диференціації, індивідуальної творчості і активно-дієвий. Проекти можуть бути дослідницькими, пошуковими, творчими (креативними), прогностичними, аналітичними а також ігровими. Основа проектного методу полягає в орієнтації на інтересах та побажаннях учнів У якості авторів проекту, що є по суті спеціальним навчальним завданням, можуть виступати як викладач так і учень.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 xml:space="preserve">На якісно новий рівень виводить процес навчання використання такого засобу інноваційного навчання як мультимедійний комплекс (МК): інтерактивна дошка, персональний комп’ютер й мультимедійний проектор. Завдяки наочності й інтерактивності мультимедійний комплекс дозволяє залучити всіх учнів до активної роботи [41, с.95]  і може бути пристосований для використання у вивченні англійської мови з широким діапазоном тем.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Питання застосування інноваційного підходу в організації навчальної діяльності, зокрема із застосуванням різного виду ігор, розглядалося у працях таких вчених і науковців: М. Кларіної, Є. Коротковської, Т. Оберта, Т. Черевичко, Н. Мєшкової, А. Лиштвана, Е. Виноградової, Я. Жуковської, А. Трофіменко, Т. Полякової, І Бєлкіна, О. Катеруші, О. Козлова, М. Разу та інші.</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Використання методу пізнавальних ігор сприятиме створенню емоційної та піднесеної атмосфери в навчанні, покращує засвоєння матеріалів через застосування емоційно-насичених форм їх подачі. У пізнавальній грі (діловій, рольовій, ситуативній) моделюються побутові ситуації, моменти зі стосунків між людьми, взаємодія речей або явищ. Пізнавальні ігри можуть бути як основними так і допоміжними формами у процесі навчання. Ефективний розвиток допомагає встановити використання імпровізації, природності у вияві вільних творчих сил учасників навчального процесу. У вихованні ігри сприяють подоланню у учнів невпевненості, усувають комунікативний бар’єр у спілкуванні, сприяють самоствердженню, найповнішому виявленню своїх сил і можливостей.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Так О. Катеруша виокремлює наступні переваги використання ділових ігор: «у процесі ділової гри досягається вищий рівень спілкування, ніж при традиційному навчанні, оскільки ділова гра реалізує конкретну діяльність (обговорення проекту, участь у конференції, бесіда); ділові ігри – це колективна діяльність, яка дає змогу брати у ній активну участь всім, і кожному члену групи зокрема; виконання різноманітних завдань дає конкретний результат, завдяки чому виникає відчуття задоволення від </w:t>
      </w:r>
      <w:r w:rsidRPr="0037287D">
        <w:rPr>
          <w:rFonts w:ascii="Times New Roman" w:hAnsi="Times New Roman"/>
          <w:sz w:val="28"/>
          <w:szCs w:val="28"/>
        </w:rPr>
        <w:lastRenderedPageBreak/>
        <w:t xml:space="preserve">власних дій, бажання ставити і вирішувати нові завдання; у ділових іграх формуються і виробляються навики налагодження контакту, правильного сприйняття й оцінювання партнера як особистості; вироблення стратегії і тактики спілкування, а також вибору при цьому найбільш відповідних форм і засобів» [26, с.55].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Схиляючись до думки вченої та результатів її досліджень, можна дійти висновку, що ділова гра як інноваційний метод є досить ефективним, застосування якого в організації навчального процесу школи, на уроках англійської мови в учнів старших класів з метою розвитку в них комунікативних здібностей є досить ефективним процесом.</w:t>
      </w:r>
      <w:r w:rsidRPr="0037287D">
        <w:t xml:space="preserve"> </w:t>
      </w:r>
      <w:r w:rsidRPr="0037287D">
        <w:rPr>
          <w:rFonts w:ascii="Times New Roman" w:hAnsi="Times New Roman"/>
          <w:sz w:val="28"/>
          <w:szCs w:val="28"/>
        </w:rPr>
        <w:t>Але, звичайно, не всі уроки повинні проходити в формі гри. Обираючи певний</w:t>
      </w:r>
      <w:r w:rsidRPr="0037287D">
        <w:t xml:space="preserve"> </w:t>
      </w:r>
      <w:r w:rsidRPr="0037287D">
        <w:rPr>
          <w:rFonts w:ascii="Times New Roman" w:hAnsi="Times New Roman"/>
          <w:sz w:val="28"/>
          <w:szCs w:val="28"/>
        </w:rPr>
        <w:t xml:space="preserve">інтерактивний метод («Interview», «Round Table», «Reflexive Circle», «Hotsummary», «Project», «Expert Groups», «Dozensofquestions», «Excursion»), педагог розвиває в учнів відповідні здібності, формує навички а в результаті взаємодії спілкування відбувається взаємонавчання обох сторін.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Інтерактивні ігри такі як Grabaminute, Anitemdescription, Chainstory також відносяться до інноваційних технологій навчання і сприяють розвитку комунікативних здібностей в учнів. Наприклад, гра Grabaminute. Учень має 1 хвилину, для того щоб представити термін з інтерактивної карти. Учень повинен представити якомога повнішу інформацію про цей предмет або термін, заувжити на його значенні, використанні та ін. Перемагає той, хто надасть більш повні і зв’язні відомоті стосовно того предмету чи терміну який вказаний на дошці. Ця гра надає широкі можливості для перевірки знань: словникового запасу з певної теми у поєднанні з граматикою, це також хороший спосіб для закріплення пройденого матеріалу. До особливостей гри можна віднести покращення у учнів швидкості реагування, вмінь критично мисити.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Anitemdescription – це ігрова методика, яка передбачає необхідність опису визначеного слова або словосполучення, які вказуються на інтерактивній картці. При цьому не можна називати кореня слова і </w:t>
      </w:r>
      <w:r w:rsidRPr="0037287D">
        <w:rPr>
          <w:rFonts w:ascii="Times New Roman" w:hAnsi="Times New Roman"/>
          <w:sz w:val="28"/>
          <w:szCs w:val="28"/>
        </w:rPr>
        <w:lastRenderedPageBreak/>
        <w:t xml:space="preserve">застосовувати жести. Решта учасників приймають активну роль намагаючись вгадати про яке слово йде мова. Ще одна гра що також активно використовується – Warm up activity. В результаті її застосування можна  покращити швидкість реакції, активізувати у учнів вміння шукати синоніми на англійській мові. Пряма комунікативна взаємодія з групою має позитивний вплив на внутрішньогрупові взаємозв’язки. </w:t>
      </w:r>
    </w:p>
    <w:p w:rsidR="0037287D" w:rsidRPr="0037287D" w:rsidRDefault="0037287D" w:rsidP="0037287D">
      <w:pPr>
        <w:spacing w:after="0" w:line="360" w:lineRule="auto"/>
        <w:ind w:firstLine="851"/>
        <w:jc w:val="both"/>
        <w:rPr>
          <w:rFonts w:ascii="Calibri" w:hAnsi="Calibri"/>
        </w:rPr>
      </w:pPr>
      <w:r w:rsidRPr="0037287D">
        <w:rPr>
          <w:rFonts w:ascii="Times New Roman" w:hAnsi="Times New Roman"/>
          <w:sz w:val="28"/>
          <w:szCs w:val="28"/>
        </w:rPr>
        <w:t>Логічна гра Chainstory стимулює прояви фантазії і індивідуальних рис. Її суть – продовжити історію попереднього учасника. У ході гри можна ити знання словникового запасу з відповідної тематики і загальний словниковий запас у єдності із граматикою. Завдяки застосуванню даної гри вдосконалюються навики швидкої реакції, розвивається логічне мислення, покращується концентрація та увага, вона ідеально підходить для тренування пам’яті і вдосконалення комунікативних здібностей</w:t>
      </w:r>
      <w:r w:rsidRPr="0037287D">
        <w:t xml:space="preserve">.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З метою розвитку комунікативних здібностей в учнів старших класів актуальними є дискусійні форми роботи такі як «Roundtable», Scientific debate, Competition in small groups, «Brainstorm», Situation, Judicial sitting, Training.</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Ще як приклади можна навести: групова гра «Roundtable» що заснована на вирішенні спільної проблеми; Scientific debate – навчальна суперечка-діалог, в якій учні – представники різних направлень, відстоюють свою думку, протилежну іншим; Competition in small groups – мотиваційна гра, яка спонукає учнів до активності; «Brainstorm» – гра, розвиваюча критичне мислення; Situation – гра, розвиваюча вміння швидко реагувати та фантазувати; Judicial sitting – гра з розподіленням ролей та пошуком конструктивних відповідей; Training – форма навчання із застосуванням різних форм роботи з невеликою групою для вдосконалення навичок в процесі моделювання ситуацій, які наближені до реальності.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До цікавих інноваційних форм роботи на уроках англійської мови можна віднести екскурсії англійською мовою та зйомка відео репортажу. Важливим етапом проведення даного заходу є підготовка: розподілення </w:t>
      </w:r>
      <w:r w:rsidRPr="0037287D">
        <w:rPr>
          <w:rFonts w:ascii="Times New Roman" w:hAnsi="Times New Roman"/>
          <w:sz w:val="28"/>
          <w:szCs w:val="28"/>
        </w:rPr>
        <w:lastRenderedPageBreak/>
        <w:t xml:space="preserve">ролей між дітьми. затвердження маршрутного листа, самостійний пошук учасниками інформації та затвердження її вчителем, який виступає у ролі експерта [31, с.8].Це також сприятиме розвитку комунікативних здібностей в учнів.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До інтерактивних ігор із залученням мультимедійних технологій можемо віднести метод проектів «Presentations», демонстрацію відео проектів «Video projects», проведення інтерактивних ігор «First Million», «Thе brain of the class», «Blinking frames» та інші. Основна перевага інтерактивної освіти можна вважати можливість поєднати її методами з традиційними. Інтерактивність методів навчання англійської мови проявляється у синтезі вищезазначених технологій, у різноманітності форм проведення занять.</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Постійне організація вищезазначених форм роботи з учнями сприятиме значному покращенню комунікаційних навичок, призведе до поступового зникнення внутрішніх обмежень в учнів. </w:t>
      </w:r>
    </w:p>
    <w:p w:rsidR="0037287D" w:rsidRPr="0037287D" w:rsidRDefault="0037287D" w:rsidP="0037287D">
      <w:pPr>
        <w:spacing w:after="0" w:line="360" w:lineRule="auto"/>
        <w:ind w:firstLine="851"/>
        <w:jc w:val="both"/>
        <w:rPr>
          <w:rFonts w:ascii="Times New Roman" w:hAnsi="Times New Roman"/>
          <w:i/>
          <w:sz w:val="28"/>
          <w:szCs w:val="28"/>
        </w:rPr>
      </w:pPr>
      <w:r w:rsidRPr="0037287D">
        <w:rPr>
          <w:rFonts w:ascii="Times New Roman" w:hAnsi="Times New Roman"/>
          <w:sz w:val="28"/>
          <w:szCs w:val="28"/>
        </w:rPr>
        <w:t>Аналізуючи вищезазначений матеріал, можна дійти висновку, що використання інноваційних технологій у процесі навчання англійської мови учнів старших класів дасть змогу практично збільшити кількість розмовної практики на уроці; мотивує та активізує учнів до вивчення англійської мови; допоможе їм засвоїти матеріал та сприятиме розвитку комунікативних здібностей.</w:t>
      </w:r>
    </w:p>
    <w:p w:rsidR="0037287D" w:rsidRPr="0037287D" w:rsidRDefault="0037287D" w:rsidP="0037287D">
      <w:pPr>
        <w:spacing w:after="0" w:line="360" w:lineRule="auto"/>
        <w:ind w:firstLine="851"/>
        <w:jc w:val="both"/>
        <w:rPr>
          <w:rFonts w:ascii="Times New Roman" w:hAnsi="Times New Roman"/>
          <w:i/>
          <w:sz w:val="28"/>
          <w:szCs w:val="28"/>
        </w:rPr>
      </w:pPr>
      <w:r w:rsidRPr="0037287D">
        <w:rPr>
          <w:rFonts w:ascii="Times New Roman" w:hAnsi="Times New Roman"/>
          <w:sz w:val="28"/>
          <w:szCs w:val="28"/>
        </w:rPr>
        <w:t xml:space="preserve">Однак, не можна ігнорувати і роль педагога в освітньому процесі, який має бути і режисером і співучасником діяльності учнів на уроках англійської мови. </w:t>
      </w:r>
    </w:p>
    <w:p w:rsidR="0037287D" w:rsidRPr="0037287D" w:rsidRDefault="0037287D" w:rsidP="0037287D">
      <w:pPr>
        <w:spacing w:after="0" w:line="360" w:lineRule="auto"/>
        <w:ind w:firstLine="851"/>
        <w:jc w:val="both"/>
        <w:rPr>
          <w:rFonts w:ascii="Times New Roman" w:hAnsi="Times New Roman"/>
          <w:i/>
          <w:sz w:val="28"/>
          <w:szCs w:val="28"/>
        </w:rPr>
      </w:pPr>
    </w:p>
    <w:p w:rsidR="0037287D" w:rsidRPr="0037287D" w:rsidRDefault="0037287D" w:rsidP="0037287D">
      <w:pPr>
        <w:spacing w:after="0" w:line="360" w:lineRule="auto"/>
        <w:ind w:firstLine="851"/>
        <w:jc w:val="both"/>
        <w:rPr>
          <w:rFonts w:ascii="Times New Roman" w:hAnsi="Times New Roman"/>
          <w:b/>
          <w:i/>
          <w:sz w:val="28"/>
          <w:szCs w:val="28"/>
        </w:rPr>
      </w:pPr>
      <w:r w:rsidRPr="0037287D">
        <w:rPr>
          <w:rFonts w:ascii="Times New Roman" w:hAnsi="Times New Roman"/>
          <w:b/>
          <w:sz w:val="28"/>
          <w:szCs w:val="28"/>
        </w:rPr>
        <w:t>Висновки до першого розділу</w:t>
      </w:r>
    </w:p>
    <w:p w:rsidR="0037287D" w:rsidRPr="0037287D" w:rsidRDefault="0037287D" w:rsidP="0037287D">
      <w:pPr>
        <w:shd w:val="clear" w:color="auto" w:fill="FFFFFF"/>
        <w:tabs>
          <w:tab w:val="left" w:pos="960"/>
        </w:tabs>
        <w:suppressAutoHyphens/>
        <w:spacing w:after="0" w:line="360" w:lineRule="auto"/>
        <w:jc w:val="both"/>
        <w:rPr>
          <w:rFonts w:ascii="Times New Roman" w:hAnsi="Times New Roman"/>
          <w:sz w:val="28"/>
          <w:szCs w:val="28"/>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Наукові результати, </w:t>
      </w:r>
      <w:r w:rsidR="00923BE5">
        <w:rPr>
          <w:rFonts w:ascii="Times New Roman" w:hAnsi="Times New Roman"/>
          <w:sz w:val="28"/>
          <w:szCs w:val="28"/>
        </w:rPr>
        <w:t>отримані у першому розділі нашо</w:t>
      </w:r>
      <w:r w:rsidRPr="0037287D">
        <w:rPr>
          <w:rFonts w:ascii="Times New Roman" w:hAnsi="Times New Roman"/>
          <w:sz w:val="28"/>
          <w:szCs w:val="28"/>
        </w:rPr>
        <w:t xml:space="preserve">го дослідження, полягають в визначенні теоретичних аспектів проблеми формування іншомовної комунікативної компетентності учнів старших класів, зокрема у висвітленні </w:t>
      </w:r>
      <w:r w:rsidRPr="0037287D">
        <w:rPr>
          <w:rFonts w:ascii="Times New Roman" w:hAnsi="Times New Roman"/>
          <w:bCs/>
          <w:sz w:val="28"/>
          <w:szCs w:val="28"/>
          <w:shd w:val="clear" w:color="auto" w:fill="FFFFFF"/>
        </w:rPr>
        <w:t xml:space="preserve">іншомовної комунікативної компетентності учнів старших класів </w:t>
      </w:r>
      <w:r w:rsidRPr="0037287D">
        <w:rPr>
          <w:rFonts w:ascii="Times New Roman" w:hAnsi="Times New Roman"/>
          <w:bCs/>
          <w:sz w:val="28"/>
          <w:szCs w:val="28"/>
          <w:shd w:val="clear" w:color="auto" w:fill="FFFFFF"/>
        </w:rPr>
        <w:lastRenderedPageBreak/>
        <w:t xml:space="preserve">як дидактичної проблеми, у розкритті психолого-педагогічних аспектів розвитку комунікативних здібностей на уроках англійської мови в учнів старших класів, у представленні інноваційних технологій на уроках англійської мови як засобу розвитку комунікативних здібностей на уроках англійської мови учнів старших класів.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Отримані дані надали підстави для таких узагальнень: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1. Аналіз наукового фонду з проблеми дозволяє констатувати, що компетентність у смисловому значенні охоплює три аспекти: знання, уміння і навички, а рівень особистого розвитку особистості залежить від рівня досконалості у сфері міжособистісної взаємодії, успішність якої пов’язана з таким поняттями, як спілкування і </w:t>
      </w:r>
      <w:r w:rsidRPr="0037287D">
        <w:rPr>
          <w:rFonts w:ascii="Times New Roman" w:hAnsi="Times New Roman"/>
          <w:i/>
          <w:sz w:val="28"/>
          <w:szCs w:val="28"/>
        </w:rPr>
        <w:t>комунікативна компетентність</w:t>
      </w:r>
      <w:r w:rsidRPr="0037287D">
        <w:rPr>
          <w:rFonts w:ascii="Times New Roman" w:hAnsi="Times New Roman"/>
          <w:sz w:val="28"/>
          <w:szCs w:val="28"/>
        </w:rPr>
        <w:t xml:space="preserve">. У наукових доробках педагогів і психологів </w:t>
      </w:r>
      <w:r w:rsidRPr="0037287D">
        <w:rPr>
          <w:rFonts w:ascii="Times New Roman" w:hAnsi="Times New Roman"/>
          <w:i/>
          <w:sz w:val="28"/>
          <w:szCs w:val="28"/>
        </w:rPr>
        <w:t>комунікативна компетентність</w:t>
      </w:r>
      <w:r w:rsidRPr="0037287D">
        <w:rPr>
          <w:rFonts w:ascii="Times New Roman" w:hAnsi="Times New Roman"/>
          <w:sz w:val="28"/>
          <w:szCs w:val="28"/>
        </w:rPr>
        <w:t xml:space="preserve"> визначається як важливий компонент загальної культури та одна з умов самореалізації особистості.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i/>
          <w:sz w:val="28"/>
          <w:szCs w:val="28"/>
        </w:rPr>
      </w:pPr>
      <w:r w:rsidRPr="0037287D">
        <w:rPr>
          <w:rFonts w:ascii="Times New Roman" w:hAnsi="Times New Roman"/>
          <w:sz w:val="28"/>
          <w:szCs w:val="28"/>
        </w:rPr>
        <w:t xml:space="preserve">Аналіз робіт науковців щодо структури комунікативної компетентності, свідчить про те, що основними її структурними складовими є знання та здібності, необхідні для здійснення спілкування. Комунікативна компетентність – це «сукупність комунікативних здібностей, знань і умінь, адекватних для вирішення комунікативних завдань (Н. Пижова). Це дозволяє нам стверджувати, що комунікативні здібності є невід’ємною складовою в структурі комунікативної компетентності, а розвиток іншомовних комунікативних здібностей учнів є невід’ємним елементом формування іншомовної компетентності і цьому слід приділяти увагу на усіх рівнях та етапах оволодіння іноземною мовою.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2. Комунікативні здібності є фундаментом для формування в учнів старших класів іншомовної комунікативної компетентності. «Комунікативні здібності» – це «індивідуально психологічні особливості особистості, що забезпечують ефективну взаємодію та адекватне взаєморозуміння між людьми в процесі навчання або виконання спільної діяльності. Комунікативні здібності дозволяють успішно вступати в контакт з іншими </w:t>
      </w:r>
      <w:r w:rsidRPr="0037287D">
        <w:rPr>
          <w:rFonts w:ascii="Times New Roman" w:hAnsi="Times New Roman"/>
          <w:sz w:val="28"/>
          <w:szCs w:val="28"/>
        </w:rPr>
        <w:lastRenderedPageBreak/>
        <w:t xml:space="preserve">людьми, здійснювати комунікативну, організаторську, педагогічну та інші види діяльності; вони визначають якісні та кількісні характеристики обміну інформацією, сприйняття і розуміння іншої людини, вироблення стратегії взаємодії (Енциклопедичний словник за загальною редакцією А. Бодалєва). Таким чином, у процесі формування специфічно людських здібностей, комунікативних у тому числі, важливу роль відіграє діяльність. Це є принциповим для нашого наукового дослідження, оскільки нас цікавить процес розвитку комунікативних здібностей учнів старших класів в процесі навчальної діяльності – на уроках англійської мови. </w:t>
      </w:r>
    </w:p>
    <w:p w:rsidR="0037287D" w:rsidRPr="0037287D" w:rsidRDefault="0037287D" w:rsidP="0037287D">
      <w:pPr>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структурі комунікативних здібностей науковці переважно виокремлюють такі компоненти як: особистісний, поведінковий, пізнавально-оцінювальний, когнітивний, вольовий та інструментальний компоненти. Що буде враховано нами у подальшій експериментальній роботі. </w:t>
      </w:r>
    </w:p>
    <w:p w:rsidR="0037287D" w:rsidRPr="0037287D" w:rsidRDefault="0037287D" w:rsidP="0037287D">
      <w:pPr>
        <w:spacing w:after="0" w:line="360" w:lineRule="auto"/>
        <w:ind w:firstLine="851"/>
        <w:jc w:val="both"/>
        <w:rPr>
          <w:rFonts w:ascii="Times New Roman" w:hAnsi="Times New Roman"/>
          <w:color w:val="FF0000"/>
          <w:sz w:val="28"/>
          <w:szCs w:val="28"/>
        </w:rPr>
      </w:pPr>
      <w:r w:rsidRPr="0037287D">
        <w:rPr>
          <w:rFonts w:ascii="Times New Roman" w:hAnsi="Times New Roman"/>
          <w:sz w:val="28"/>
          <w:szCs w:val="28"/>
        </w:rPr>
        <w:t xml:space="preserve">Розвитку комунікативних здібностей старшокласників на уроках іноземної мови сприяють методи навчання (усний метод Гарольда Пальмера, аудіовізуальний метод, аудіолінгвальний метод; комунікативний метод; груповий метод; проектний метод тощо). </w:t>
      </w:r>
    </w:p>
    <w:p w:rsidR="0037287D" w:rsidRPr="0037287D" w:rsidRDefault="0037287D" w:rsidP="0037287D">
      <w:pPr>
        <w:spacing w:after="0" w:line="360" w:lineRule="auto"/>
        <w:ind w:firstLine="851"/>
        <w:jc w:val="both"/>
        <w:rPr>
          <w:rFonts w:ascii="Times New Roman" w:hAnsi="Times New Roman"/>
          <w:sz w:val="28"/>
          <w:szCs w:val="28"/>
          <w:bdr w:val="none" w:sz="0" w:space="0" w:color="auto" w:frame="1"/>
          <w:shd w:val="clear" w:color="auto" w:fill="FFFFFF"/>
        </w:rPr>
      </w:pPr>
      <w:r w:rsidRPr="0037287D">
        <w:rPr>
          <w:rFonts w:ascii="Times New Roman" w:hAnsi="Times New Roman"/>
          <w:sz w:val="28"/>
          <w:szCs w:val="28"/>
        </w:rPr>
        <w:t xml:space="preserve">3. У процесі теоретичного дослідження з’ясовано, що </w:t>
      </w:r>
      <w:r w:rsidRPr="0037287D">
        <w:rPr>
          <w:rFonts w:ascii="Times New Roman" w:hAnsi="Times New Roman"/>
          <w:sz w:val="28"/>
          <w:szCs w:val="28"/>
          <w:shd w:val="clear" w:color="auto" w:fill="FFFFFF"/>
        </w:rPr>
        <w:t xml:space="preserve">досягти якісно нового рівня у вивченні іноземних мов можливо лише шляхом використання інноваційних технологій в процесі навчання, </w:t>
      </w:r>
      <w:r w:rsidRPr="0037287D">
        <w:rPr>
          <w:rFonts w:ascii="Times New Roman" w:hAnsi="Times New Roman"/>
          <w:sz w:val="28"/>
          <w:szCs w:val="28"/>
          <w:bdr w:val="none" w:sz="0" w:space="0" w:color="auto" w:frame="1"/>
          <w:shd w:val="clear" w:color="auto" w:fill="FFFFFF"/>
        </w:rPr>
        <w:t>за рахунок використання інноваційного підходу та створення інтерактивного середовища в процесі навчання. «Інтерактив − здатність взаємодіяти чи знаходитись в режимі бесіди, діалогу з чим-небудь (наприклад, комп’ютером) або ким-небудь (людиною); інтерактивне навчання –діалогове навчання, під час якого здійснюється взаємодія вчителя та учня» (О. Пометун)</w:t>
      </w:r>
      <w:r w:rsidRPr="0037287D">
        <w:rPr>
          <w:rFonts w:ascii="Times New Roman" w:hAnsi="Times New Roman"/>
          <w:i/>
          <w:color w:val="00B050"/>
          <w:sz w:val="24"/>
          <w:szCs w:val="24"/>
          <w:bdr w:val="none" w:sz="0" w:space="0" w:color="auto" w:frame="1"/>
          <w:shd w:val="clear" w:color="auto" w:fill="FFFFFF"/>
        </w:rPr>
        <w:t>.</w:t>
      </w:r>
      <w:r w:rsidRPr="0037287D">
        <w:rPr>
          <w:rFonts w:ascii="Times New Roman" w:hAnsi="Times New Roman"/>
          <w:sz w:val="28"/>
          <w:szCs w:val="28"/>
          <w:bdr w:val="none" w:sz="0" w:space="0" w:color="auto" w:frame="1"/>
          <w:shd w:val="clear" w:color="auto" w:fill="FFFFFF"/>
        </w:rPr>
        <w:t>.</w:t>
      </w:r>
    </w:p>
    <w:p w:rsidR="0037287D" w:rsidRPr="0037287D" w:rsidRDefault="0037287D" w:rsidP="0037287D">
      <w:pPr>
        <w:spacing w:after="0" w:line="360" w:lineRule="auto"/>
        <w:ind w:firstLine="851"/>
        <w:jc w:val="both"/>
        <w:rPr>
          <w:rFonts w:ascii="Times New Roman" w:eastAsia="Times New Roman" w:hAnsi="Times New Roman"/>
          <w:sz w:val="28"/>
          <w:szCs w:val="28"/>
          <w:bdr w:val="none" w:sz="0" w:space="0" w:color="auto" w:frame="1"/>
          <w:lang w:eastAsia="uk-UA"/>
        </w:rPr>
      </w:pPr>
      <w:r w:rsidRPr="0037287D">
        <w:rPr>
          <w:rFonts w:ascii="Times New Roman" w:hAnsi="Times New Roman"/>
          <w:sz w:val="28"/>
          <w:szCs w:val="28"/>
          <w:bdr w:val="none" w:sz="0" w:space="0" w:color="auto" w:frame="1"/>
          <w:shd w:val="clear" w:color="auto" w:fill="FFFFFF"/>
        </w:rPr>
        <w:t xml:space="preserve">Перевагами навчання із використанням інноваційних технологій є такі: </w:t>
      </w:r>
      <w:r w:rsidRPr="0037287D">
        <w:rPr>
          <w:rFonts w:ascii="Times New Roman" w:eastAsia="Times New Roman" w:hAnsi="Times New Roman"/>
          <w:sz w:val="28"/>
          <w:szCs w:val="28"/>
          <w:bdr w:val="none" w:sz="0" w:space="0" w:color="auto" w:frame="1"/>
          <w:lang w:eastAsia="uk-UA"/>
        </w:rPr>
        <w:t>установлення дружньої атмосфери і взаємозв’язків між учасниками спілкування;</w:t>
      </w:r>
      <w:r w:rsidRPr="0037287D">
        <w:rPr>
          <w:rFonts w:ascii="Times New Roman" w:hAnsi="Times New Roman"/>
          <w:sz w:val="28"/>
          <w:szCs w:val="28"/>
          <w:bdr w:val="none" w:sz="0" w:space="0" w:color="auto" w:frame="1"/>
          <w:shd w:val="clear" w:color="auto" w:fill="FFFFFF"/>
        </w:rPr>
        <w:t xml:space="preserve"> </w:t>
      </w:r>
      <w:r w:rsidRPr="0037287D">
        <w:rPr>
          <w:rFonts w:ascii="Times New Roman" w:eastAsia="Times New Roman" w:hAnsi="Times New Roman"/>
          <w:sz w:val="28"/>
          <w:szCs w:val="28"/>
          <w:bdr w:val="none" w:sz="0" w:space="0" w:color="auto" w:frame="1"/>
          <w:lang w:eastAsia="uk-UA"/>
        </w:rPr>
        <w:t>можливість учнів бути більш незалежними й упевненими в собі;</w:t>
      </w:r>
      <w:r w:rsidRPr="0037287D">
        <w:rPr>
          <w:rFonts w:ascii="Times New Roman" w:hAnsi="Times New Roman"/>
          <w:sz w:val="28"/>
          <w:szCs w:val="28"/>
          <w:bdr w:val="none" w:sz="0" w:space="0" w:color="auto" w:frame="1"/>
          <w:shd w:val="clear" w:color="auto" w:fill="FFFFFF"/>
        </w:rPr>
        <w:t xml:space="preserve"> подолання психологічного мовного бар’єру у процесі спілкування</w:t>
      </w:r>
      <w:r w:rsidRPr="0037287D">
        <w:rPr>
          <w:rFonts w:ascii="Times New Roman" w:eastAsia="Times New Roman" w:hAnsi="Times New Roman"/>
          <w:color w:val="3D3D3D"/>
          <w:sz w:val="28"/>
          <w:szCs w:val="28"/>
          <w:bdr w:val="none" w:sz="0" w:space="0" w:color="auto" w:frame="1"/>
          <w:lang w:eastAsia="uk-UA"/>
        </w:rPr>
        <w:t xml:space="preserve">, </w:t>
      </w:r>
      <w:r w:rsidRPr="0037287D">
        <w:rPr>
          <w:rFonts w:ascii="Times New Roman" w:eastAsia="Times New Roman" w:hAnsi="Times New Roman"/>
          <w:sz w:val="28"/>
          <w:szCs w:val="28"/>
          <w:bdr w:val="none" w:sz="0" w:space="0" w:color="auto" w:frame="1"/>
          <w:lang w:eastAsia="uk-UA"/>
        </w:rPr>
        <w:t xml:space="preserve">активізація комунікативної діяльності кожного учня, можливість </w:t>
      </w:r>
      <w:r w:rsidRPr="0037287D">
        <w:rPr>
          <w:rFonts w:ascii="Times New Roman" w:eastAsia="Times New Roman" w:hAnsi="Times New Roman"/>
          <w:sz w:val="28"/>
          <w:szCs w:val="28"/>
          <w:bdr w:val="none" w:sz="0" w:space="0" w:color="auto" w:frame="1"/>
          <w:lang w:eastAsia="uk-UA"/>
        </w:rPr>
        <w:lastRenderedPageBreak/>
        <w:t xml:space="preserve">використовувати вже набуті знання і досвід, творча реалізація власних можливостей у процесі навчання.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eastAsia="Calibri" w:hAnsi="Times New Roman"/>
          <w:sz w:val="28"/>
          <w:szCs w:val="28"/>
        </w:rPr>
      </w:pPr>
      <w:r w:rsidRPr="0037287D">
        <w:rPr>
          <w:rFonts w:ascii="Times New Roman" w:hAnsi="Times New Roman"/>
          <w:sz w:val="28"/>
          <w:szCs w:val="28"/>
          <w:bdr w:val="none" w:sz="0" w:space="0" w:color="auto" w:frame="1"/>
          <w:shd w:val="clear" w:color="auto" w:fill="FFFFFF"/>
        </w:rPr>
        <w:t xml:space="preserve">Отже, проведене теоретичне дослідження дає нам підстави припускати, що </w:t>
      </w:r>
      <w:r w:rsidRPr="0037287D">
        <w:rPr>
          <w:rFonts w:ascii="Times New Roman" w:hAnsi="Times New Roman"/>
          <w:sz w:val="28"/>
          <w:szCs w:val="28"/>
        </w:rPr>
        <w:t>високого рівня розвитку комунікативних здібностей учнів старших класів на уроках англійської мови</w:t>
      </w:r>
      <w:r w:rsidRPr="0037287D">
        <w:rPr>
          <w:rFonts w:ascii="Times New Roman" w:hAnsi="Times New Roman"/>
          <w:color w:val="FF0000"/>
          <w:sz w:val="28"/>
          <w:szCs w:val="28"/>
        </w:rPr>
        <w:t xml:space="preserve"> </w:t>
      </w:r>
      <w:r w:rsidRPr="0037287D">
        <w:rPr>
          <w:rFonts w:ascii="Times New Roman" w:hAnsi="Times New Roman"/>
          <w:sz w:val="28"/>
          <w:szCs w:val="28"/>
        </w:rPr>
        <w:t>можна досягти за умов реалізації методики, яка передбачатиме системне та цілеспрямоване використання інноваційних технологій як засобу розвитку комунікативних здібностей учнів старших класів на уроках англійської мови.</w:t>
      </w: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Default="0037287D"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Default="003B6809" w:rsidP="0037287D">
      <w:pPr>
        <w:spacing w:after="0" w:line="360" w:lineRule="auto"/>
      </w:pPr>
    </w:p>
    <w:p w:rsidR="003B6809" w:rsidRPr="0037287D" w:rsidRDefault="003B6809" w:rsidP="0037287D">
      <w:pPr>
        <w:spacing w:after="0" w:line="360" w:lineRule="auto"/>
      </w:pPr>
    </w:p>
    <w:p w:rsidR="0037287D" w:rsidRPr="0037287D" w:rsidRDefault="0037287D" w:rsidP="0037287D">
      <w:pPr>
        <w:spacing w:after="0" w:line="360" w:lineRule="auto"/>
        <w:jc w:val="center"/>
        <w:rPr>
          <w:rFonts w:ascii="Times New Roman" w:hAnsi="Times New Roman"/>
          <w:b/>
          <w:sz w:val="28"/>
          <w:szCs w:val="28"/>
        </w:rPr>
      </w:pPr>
      <w:r w:rsidRPr="0037287D">
        <w:rPr>
          <w:rFonts w:ascii="Times New Roman" w:hAnsi="Times New Roman"/>
          <w:b/>
          <w:sz w:val="28"/>
          <w:szCs w:val="28"/>
        </w:rPr>
        <w:lastRenderedPageBreak/>
        <w:t>РОЗДІЛ 2</w:t>
      </w:r>
    </w:p>
    <w:p w:rsidR="0037287D" w:rsidRPr="0037287D" w:rsidRDefault="0037287D" w:rsidP="0037287D">
      <w:pPr>
        <w:spacing w:after="0" w:line="360" w:lineRule="auto"/>
        <w:jc w:val="center"/>
        <w:rPr>
          <w:rFonts w:ascii="Times New Roman" w:hAnsi="Times New Roman"/>
          <w:b/>
          <w:sz w:val="28"/>
          <w:szCs w:val="28"/>
        </w:rPr>
      </w:pPr>
    </w:p>
    <w:p w:rsidR="0037287D" w:rsidRPr="0037287D" w:rsidRDefault="0037287D" w:rsidP="0037287D">
      <w:pPr>
        <w:spacing w:after="0" w:line="360" w:lineRule="auto"/>
        <w:jc w:val="center"/>
      </w:pPr>
      <w:r w:rsidRPr="0037287D">
        <w:rPr>
          <w:rFonts w:ascii="Times New Roman" w:hAnsi="Times New Roman"/>
          <w:b/>
          <w:sz w:val="28"/>
          <w:szCs w:val="28"/>
        </w:rPr>
        <w:t xml:space="preserve"> </w:t>
      </w:r>
      <w:r w:rsidRPr="0037287D">
        <w:rPr>
          <w:rFonts w:ascii="Times New Roman" w:hAnsi="Times New Roman"/>
          <w:b/>
          <w:bCs/>
          <w:sz w:val="28"/>
          <w:szCs w:val="28"/>
          <w:shd w:val="clear" w:color="auto" w:fill="FFFFFF"/>
        </w:rPr>
        <w:t>МЕТОДИКА ВИКОРИСТАННЯ ІННОВАЦІЙНИХ ТЕХНОЛОГІЙ НА УРОКАХ ІНОЗЕМНОЇ МОВИ У ЗАКЛАДАХ ЗАГАЛЬНОЇ СЕРЕДНЬОЇ ОСВІТИ</w:t>
      </w:r>
    </w:p>
    <w:p w:rsidR="0037287D" w:rsidRPr="0037287D" w:rsidRDefault="0037287D" w:rsidP="0037287D">
      <w:pPr>
        <w:spacing w:after="0" w:line="360" w:lineRule="auto"/>
      </w:pPr>
    </w:p>
    <w:p w:rsidR="0037287D" w:rsidRPr="0037287D" w:rsidRDefault="0037287D" w:rsidP="0037287D">
      <w:pPr>
        <w:spacing w:after="0" w:line="360" w:lineRule="auto"/>
        <w:jc w:val="center"/>
        <w:rPr>
          <w:rFonts w:ascii="Times New Roman" w:hAnsi="Times New Roman"/>
          <w:b/>
          <w:sz w:val="28"/>
          <w:szCs w:val="28"/>
        </w:rPr>
      </w:pPr>
      <w:r w:rsidRPr="0037287D">
        <w:rPr>
          <w:rFonts w:ascii="Times New Roman" w:hAnsi="Times New Roman"/>
          <w:b/>
          <w:sz w:val="28"/>
          <w:szCs w:val="28"/>
        </w:rPr>
        <w:t>2.1. Виявлення рівнів розвитку іншомовних комунікативних здібностей учнів старших класів</w:t>
      </w:r>
    </w:p>
    <w:p w:rsidR="0037287D" w:rsidRPr="0037287D" w:rsidRDefault="0037287D" w:rsidP="0037287D">
      <w:pPr>
        <w:spacing w:after="0" w:line="360" w:lineRule="auto"/>
        <w:jc w:val="center"/>
        <w:rPr>
          <w:b/>
        </w:rPr>
      </w:pPr>
    </w:p>
    <w:p w:rsidR="0037287D" w:rsidRPr="0037287D" w:rsidRDefault="0037287D" w:rsidP="0037287D">
      <w:pPr>
        <w:spacing w:after="0" w:line="360" w:lineRule="auto"/>
        <w:ind w:firstLine="360"/>
        <w:jc w:val="both"/>
      </w:pPr>
      <w:r w:rsidRPr="0037287D">
        <w:rPr>
          <w:rFonts w:ascii="Times New Roman" w:hAnsi="Times New Roman"/>
          <w:sz w:val="28"/>
          <w:szCs w:val="28"/>
        </w:rPr>
        <w:t>Виявлення рівнів розвитку іншомовних комунікативних здібностей учнів старших класів проводилося у підгрупі учнів 9- А класу на базі гімназії № 11 м. Києва.  Вибірка склала 13 учнів.</w:t>
      </w:r>
    </w:p>
    <w:p w:rsidR="0037287D" w:rsidRPr="0037287D" w:rsidRDefault="0037287D" w:rsidP="0037287D">
      <w:pPr>
        <w:spacing w:after="0" w:line="360" w:lineRule="auto"/>
        <w:ind w:left="360" w:firstLine="348"/>
        <w:jc w:val="both"/>
        <w:rPr>
          <w:rFonts w:ascii="Times New Roman" w:hAnsi="Times New Roman"/>
          <w:sz w:val="28"/>
          <w:szCs w:val="28"/>
        </w:rPr>
      </w:pPr>
      <w:r w:rsidRPr="0037287D">
        <w:rPr>
          <w:rFonts w:ascii="Times New Roman" w:hAnsi="Times New Roman"/>
          <w:sz w:val="28"/>
          <w:szCs w:val="28"/>
        </w:rPr>
        <w:t xml:space="preserve">Робота здійснювалася у три етапи: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Констатувальний етап включав в себе проведення діагностичних методик з виявлення рівня сформованості іншомовних комунікативних здібностей учнів старших класів.</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Формувальний етап включав в себе медичну роботу щодо застосування інформаційних технологій на уроках англійської мови.</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Контрольний етап включав в себе повторну діагностику за діагностичним методиками констатувального експерименту; підведення підсумків.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Важливими умовами формування комунікативних навичок на уроці англійської мови в учнів старших класів є: </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 оперативна діагностика стану навчального процесу; </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постановка цілей та їх максимальне уточнення;</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чітка орієнтація навчання на навчальні цілі та гарантоване досягнення результатів; </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оцінка поточних результатів;</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корекція навчання, забезпечує досягнення поставлених цілей; заключна оцінка результатів; </w:t>
      </w:r>
    </w:p>
    <w:p w:rsidR="0037287D" w:rsidRPr="0037287D" w:rsidRDefault="0037287D" w:rsidP="0037287D">
      <w:pPr>
        <w:pStyle w:val="a5"/>
        <w:numPr>
          <w:ilvl w:val="0"/>
          <w:numId w:val="1"/>
        </w:num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 діагностика рівня сформованості комунікативних навичок на уроці англійської мови в учнів старших класів як результату використання ІТ.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Аналіз наукової літератури дозволив визначити наступні критерії та показники рівнів розвитку іншомовних комунікативних здібностей учнів старших класів (табл. 2.1.)</w:t>
      </w:r>
    </w:p>
    <w:p w:rsidR="0037287D" w:rsidRPr="0037287D" w:rsidRDefault="0037287D" w:rsidP="0037287D">
      <w:pPr>
        <w:spacing w:after="0" w:line="360" w:lineRule="auto"/>
        <w:ind w:firstLine="709"/>
        <w:jc w:val="right"/>
        <w:rPr>
          <w:rFonts w:ascii="Times New Roman" w:hAnsi="Times New Roman"/>
          <w:sz w:val="28"/>
          <w:szCs w:val="28"/>
        </w:rPr>
      </w:pPr>
      <w:r w:rsidRPr="0037287D">
        <w:rPr>
          <w:rFonts w:ascii="Times New Roman" w:hAnsi="Times New Roman"/>
          <w:sz w:val="28"/>
          <w:szCs w:val="28"/>
        </w:rPr>
        <w:t>Таблиця 2.1</w:t>
      </w:r>
    </w:p>
    <w:p w:rsidR="0037287D" w:rsidRPr="0037287D" w:rsidRDefault="0037287D" w:rsidP="0037287D">
      <w:pPr>
        <w:spacing w:after="0" w:line="360" w:lineRule="auto"/>
        <w:ind w:firstLine="708"/>
        <w:jc w:val="center"/>
        <w:rPr>
          <w:rFonts w:ascii="Times New Roman" w:hAnsi="Times New Roman"/>
          <w:sz w:val="28"/>
          <w:szCs w:val="28"/>
        </w:rPr>
      </w:pPr>
      <w:r w:rsidRPr="0037287D">
        <w:rPr>
          <w:rFonts w:ascii="Times New Roman" w:hAnsi="Times New Roman"/>
          <w:sz w:val="28"/>
          <w:szCs w:val="28"/>
        </w:rPr>
        <w:t>Компоненти  та методика дослідження рівнів розвитку іншомовних комунікативних здібностей учнів старших класів (Додаток А)</w:t>
      </w:r>
    </w:p>
    <w:tbl>
      <w:tblPr>
        <w:tblW w:w="87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1"/>
        <w:gridCol w:w="6751"/>
      </w:tblGrid>
      <w:tr w:rsidR="0037287D" w:rsidRPr="0037287D" w:rsidTr="00BA1FC5">
        <w:trPr>
          <w:jc w:val="center"/>
        </w:trPr>
        <w:tc>
          <w:tcPr>
            <w:tcW w:w="1951" w:type="dxa"/>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sz w:val="28"/>
                <w:szCs w:val="28"/>
              </w:rPr>
              <w:t>Компоненти</w:t>
            </w:r>
          </w:p>
        </w:tc>
        <w:tc>
          <w:tcPr>
            <w:tcW w:w="6751" w:type="dxa"/>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sz w:val="28"/>
                <w:szCs w:val="28"/>
              </w:rPr>
              <w:t>Методика дослідження</w:t>
            </w:r>
          </w:p>
        </w:tc>
      </w:tr>
      <w:tr w:rsidR="0037287D" w:rsidRPr="0037287D" w:rsidTr="00BA1FC5">
        <w:trPr>
          <w:jc w:val="center"/>
        </w:trPr>
        <w:tc>
          <w:tcPr>
            <w:tcW w:w="195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sz w:val="28"/>
                <w:szCs w:val="28"/>
              </w:rPr>
              <w:t>Когнітивний</w:t>
            </w:r>
          </w:p>
        </w:tc>
        <w:tc>
          <w:tcPr>
            <w:tcW w:w="6751" w:type="dxa"/>
            <w:tcBorders>
              <w:top w:val="single" w:sz="4" w:space="0" w:color="auto"/>
              <w:left w:val="single" w:sz="4" w:space="0" w:color="auto"/>
              <w:bottom w:val="single" w:sz="4" w:space="0" w:color="auto"/>
              <w:right w:val="single" w:sz="4" w:space="0" w:color="auto"/>
            </w:tcBorders>
          </w:tcPr>
          <w:p w:rsidR="0037287D" w:rsidRPr="0037287D" w:rsidRDefault="0037287D" w:rsidP="00A1001C">
            <w:pPr>
              <w:spacing w:after="0" w:line="360" w:lineRule="auto"/>
              <w:ind w:firstLine="708"/>
              <w:jc w:val="center"/>
              <w:rPr>
                <w:rFonts w:ascii="Times New Roman" w:hAnsi="Times New Roman"/>
                <w:sz w:val="28"/>
                <w:szCs w:val="28"/>
              </w:rPr>
            </w:pPr>
            <w:r w:rsidRPr="0037287D">
              <w:rPr>
                <w:rFonts w:ascii="Times New Roman" w:hAnsi="Times New Roman"/>
                <w:sz w:val="28"/>
                <w:szCs w:val="28"/>
              </w:rPr>
              <w:t>3 практичних  завдання з англійської мови</w:t>
            </w:r>
          </w:p>
        </w:tc>
      </w:tr>
      <w:tr w:rsidR="0037287D" w:rsidRPr="0037287D" w:rsidTr="00BA1FC5">
        <w:trPr>
          <w:jc w:val="center"/>
        </w:trPr>
        <w:tc>
          <w:tcPr>
            <w:tcW w:w="195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sz w:val="28"/>
                <w:szCs w:val="28"/>
              </w:rPr>
              <w:t>Поведінково- мотиваційний</w:t>
            </w:r>
          </w:p>
        </w:tc>
        <w:tc>
          <w:tcPr>
            <w:tcW w:w="6751" w:type="dxa"/>
            <w:tcBorders>
              <w:top w:val="single" w:sz="4" w:space="0" w:color="auto"/>
              <w:left w:val="single" w:sz="4" w:space="0" w:color="auto"/>
              <w:bottom w:val="single" w:sz="4" w:space="0" w:color="auto"/>
              <w:right w:val="single" w:sz="4" w:space="0" w:color="auto"/>
            </w:tcBorders>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cs="Times New Roman"/>
                <w:sz w:val="28"/>
                <w:szCs w:val="28"/>
              </w:rPr>
              <w:t>Методика 2. Діагностика мотивації досягнення (А. Мехрабіан) [55, с.1].</w:t>
            </w:r>
          </w:p>
        </w:tc>
      </w:tr>
      <w:tr w:rsidR="0037287D" w:rsidRPr="0037287D" w:rsidTr="00BA1FC5">
        <w:trPr>
          <w:jc w:val="center"/>
        </w:trPr>
        <w:tc>
          <w:tcPr>
            <w:tcW w:w="1951" w:type="dxa"/>
            <w:tcBorders>
              <w:top w:val="single" w:sz="4" w:space="0" w:color="auto"/>
              <w:left w:val="single" w:sz="4" w:space="0" w:color="auto"/>
              <w:bottom w:val="single" w:sz="4" w:space="0" w:color="auto"/>
              <w:right w:val="single" w:sz="4" w:space="0" w:color="auto"/>
            </w:tcBorders>
          </w:tcPr>
          <w:p w:rsidR="0037287D" w:rsidRPr="0037287D" w:rsidRDefault="0037287D" w:rsidP="00A1001C">
            <w:pPr>
              <w:spacing w:after="0" w:line="360" w:lineRule="auto"/>
              <w:jc w:val="center"/>
              <w:rPr>
                <w:rFonts w:ascii="Times New Roman" w:hAnsi="Times New Roman"/>
                <w:sz w:val="28"/>
                <w:szCs w:val="28"/>
              </w:rPr>
            </w:pPr>
            <w:r w:rsidRPr="0037287D">
              <w:rPr>
                <w:rFonts w:ascii="Times New Roman" w:hAnsi="Times New Roman"/>
                <w:sz w:val="28"/>
                <w:szCs w:val="28"/>
              </w:rPr>
              <w:t>Особистісно-вольовий</w:t>
            </w:r>
          </w:p>
        </w:tc>
        <w:tc>
          <w:tcPr>
            <w:tcW w:w="6751" w:type="dxa"/>
            <w:tcBorders>
              <w:top w:val="single" w:sz="4" w:space="0" w:color="auto"/>
              <w:left w:val="single" w:sz="4" w:space="0" w:color="auto"/>
              <w:bottom w:val="single" w:sz="4" w:space="0" w:color="auto"/>
              <w:right w:val="single" w:sz="4" w:space="0" w:color="auto"/>
            </w:tcBorders>
          </w:tcPr>
          <w:p w:rsidR="0037287D" w:rsidRPr="0037287D" w:rsidRDefault="0037287D" w:rsidP="00A1001C">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Методика 3. Анкета для оцінки і самооцінки вольових якостей особистості (М.М. Обозова) [50, с.57].</w:t>
            </w:r>
          </w:p>
        </w:tc>
      </w:tr>
    </w:tbl>
    <w:p w:rsidR="0037287D" w:rsidRPr="0037287D" w:rsidRDefault="0037287D" w:rsidP="0037287D">
      <w:pPr>
        <w:spacing w:after="0" w:line="360" w:lineRule="auto"/>
        <w:ind w:firstLine="708"/>
        <w:jc w:val="both"/>
        <w:rPr>
          <w:rFonts w:ascii="Times New Roman" w:hAnsi="Times New Roman"/>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b/>
          <w:sz w:val="28"/>
          <w:szCs w:val="28"/>
        </w:rPr>
        <w:t xml:space="preserve">Когнітивний компонент.  </w:t>
      </w:r>
      <w:r w:rsidRPr="0037287D">
        <w:rPr>
          <w:rFonts w:ascii="Times New Roman" w:hAnsi="Times New Roman" w:cs="Times New Roman"/>
          <w:sz w:val="28"/>
          <w:szCs w:val="28"/>
        </w:rPr>
        <w:t xml:space="preserve">У відповідності з поставленими метою і завданнями дослідження було проведено діагностику когнітивного компонента  у підгрупі дев’ятикласників, що складається з 13 осіб, з яких 5 дівчаток і 8 хлопчиків. Підгрупа навчається за НМК «New Millennium English 9». Підручник будується на принципах особистісно-орієнтованого підходу, що враховує індивідуальні, психологічні та вікові особливості дітей. В рамках НМК послідовно реалізуються принципи комунікативного підходу, націлені на формування комунікативної компетенції учнів.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Програма курсу НМК «New Millennium English 9» розроблена на основі компонента державного стандарту середньої (повної) загальної освіти на базі державних програм з іноземної мови.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Для роботи в класі використовуються: teacher's book, student's Book, Activity Book, аудіокасети.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Курс НМК розрахований на 105 навчальних годин, 3 навчальних години на тиждень. Резерв вільного часу в 10% від загального часу учитель використовує на свій розсуд. У НМК організований контроль знань, умінь і навичок учнів. В кінці кожного циклу, розрахованого на 10 годин, передбачені проміжні контрольні роботи Check your progress, які містять завдання з контролю лексичних, граматичних навичок учнів.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Матеріал НМК повністю відповідає старшому ступеню навчання. Він враховує індивідуальні особливості учнів, так як пропонує сучасну проблемну тематику текстів і завдань до них, відповідним до віку та інтересів учнів 8 класу. Стан рівня сформованості комунікативних навичок у учнів старших класів на початок дослідно-експериментальної роботи вивчався за допомогою виконання тестових завдань, поданих у додатку (Додаток А).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Для визначення результативності процесу формування комунікативних навичок у старшокласників на уроках англійської мови були виділені наступні критерії оцінювання, представлені у таблиці (Додаток Б). На виконання завдань було відведено 25 хвилин.</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Як видно з таблиці максимальна кількість балів – 15, мінімальний – 3.</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Перше питання спрямоване  на перевірку знання учня з теми «Масова інформація» та вміння розповідати про себе. Учень отримує максимальну кількість балів у разі повної, розгорнутої відповіді та грамотно оформленого мовлення.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Друге питання спрямоване на перевірку рівня володіння учнями навичками читання та перекладу автентичного тексту з розумінням основного змісту або з повним розумінням, а також перевірить знання учня на тему «Британський парламент». Учень отримує максимальну кількість балів при виділенні всіх важливих моментів тексту з грамотно побудованими реченнями.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Третє питання спрямоване на перевірку вміння учня письмово оформити і передати елементарну інформацію з теми «Навколишнє </w:t>
      </w:r>
      <w:r w:rsidRPr="0037287D">
        <w:rPr>
          <w:rFonts w:ascii="Times New Roman" w:hAnsi="Times New Roman" w:cs="Times New Roman"/>
          <w:sz w:val="28"/>
          <w:szCs w:val="28"/>
        </w:rPr>
        <w:lastRenderedPageBreak/>
        <w:t xml:space="preserve">середовище». Максимальну кількість балів учень отримує при написанні 5-6 грамотно побудованих речень.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Результати перевірки комунікативних навичок на початок дослідно-експериментальної роботи представлено в таблиці 2.2. </w:t>
      </w: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 xml:space="preserve">Таблиця 2.2. </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Результати перевірки комунікативних навичок</w:t>
      </w:r>
    </w:p>
    <w:tbl>
      <w:tblPr>
        <w:tblStyle w:val="a6"/>
        <w:tblW w:w="0" w:type="auto"/>
        <w:tblLook w:val="04A0"/>
      </w:tblPr>
      <w:tblGrid>
        <w:gridCol w:w="814"/>
        <w:gridCol w:w="1601"/>
        <w:gridCol w:w="954"/>
        <w:gridCol w:w="6202"/>
      </w:tblGrid>
      <w:tr w:rsidR="00854A29" w:rsidRPr="0037287D" w:rsidTr="00854A29">
        <w:tc>
          <w:tcPr>
            <w:tcW w:w="814"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w:t>
            </w:r>
          </w:p>
        </w:tc>
        <w:tc>
          <w:tcPr>
            <w:tcW w:w="1601"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Ім'я</w:t>
            </w:r>
          </w:p>
        </w:tc>
        <w:tc>
          <w:tcPr>
            <w:tcW w:w="954"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Бали</w:t>
            </w:r>
          </w:p>
        </w:tc>
        <w:tc>
          <w:tcPr>
            <w:tcW w:w="6202"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Оцінювання результатів</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Анна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15 </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відмінно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Антон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13 </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Завдання № 3, містило лише 3 речення, а також були деякі помилки в їх побудові</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Борис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Завдання № 2 не було виконано, не встиг за часом</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Вікторія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8</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Завдання № 2 не було виконано, завдання № 3 містило 2 речення</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Георгій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відмінно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Дмитро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7</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Завдання № 1 та № 3 не було виконано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Дар'я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відмінно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Єгор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13</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Завдання № 2, не всі важливі моменти були виділені</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Євгенія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10</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Завдання № 2, не всі важливі моменти були виділені, завдання № 3 не виконано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Анастасія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відмінно</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Костянтин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Завдання № 2 не всі важливі моменти виділені, завдання № 3 описані 2 речення</w:t>
            </w:r>
          </w:p>
        </w:tc>
      </w:tr>
      <w:tr w:rsidR="00854A29" w:rsidRPr="0037287D" w:rsidTr="00FE7D92">
        <w:trPr>
          <w:trHeight w:val="799"/>
        </w:trPr>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Лев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8</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Завдання № 2 не виконано, завдання № 3 описані 2 речення</w:t>
            </w:r>
          </w:p>
        </w:tc>
      </w:tr>
      <w:tr w:rsidR="00854A29" w:rsidRPr="0037287D" w:rsidTr="00854A29">
        <w:tc>
          <w:tcPr>
            <w:tcW w:w="814" w:type="dxa"/>
          </w:tcPr>
          <w:p w:rsidR="0037287D" w:rsidRPr="0037287D" w:rsidRDefault="0037287D" w:rsidP="0037287D">
            <w:pPr>
              <w:pStyle w:val="a5"/>
              <w:numPr>
                <w:ilvl w:val="0"/>
                <w:numId w:val="2"/>
              </w:numPr>
              <w:spacing w:after="0" w:line="240" w:lineRule="auto"/>
              <w:jc w:val="both"/>
              <w:rPr>
                <w:rFonts w:ascii="Times New Roman" w:hAnsi="Times New Roman" w:cs="Times New Roman"/>
                <w:sz w:val="28"/>
                <w:szCs w:val="28"/>
              </w:rPr>
            </w:pPr>
          </w:p>
        </w:tc>
        <w:tc>
          <w:tcPr>
            <w:tcW w:w="1601"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Михайло  </w:t>
            </w:r>
          </w:p>
        </w:tc>
        <w:tc>
          <w:tcPr>
            <w:tcW w:w="954"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6202"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Завдання № 2 не виконано</w:t>
            </w:r>
          </w:p>
        </w:tc>
      </w:tr>
    </w:tbl>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B6809">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Аналіз результатів на початок дослідно-експериментальної роботи представлений в таблиці 2.2. показує, що основна маса учнів не впоралася із завданням № 2 і № 3. З усіма запропонованими завданнями впоралися четверо </w:t>
      </w:r>
      <w:r w:rsidR="00FE7D92">
        <w:rPr>
          <w:rFonts w:ascii="Times New Roman" w:hAnsi="Times New Roman" w:cs="Times New Roman"/>
          <w:sz w:val="28"/>
          <w:szCs w:val="28"/>
          <w:lang w:val="ru-RU"/>
        </w:rPr>
        <w:t>учн</w:t>
      </w:r>
      <w:r w:rsidR="00FE7D92">
        <w:rPr>
          <w:rFonts w:ascii="Times New Roman" w:hAnsi="Times New Roman" w:cs="Times New Roman"/>
          <w:sz w:val="28"/>
          <w:szCs w:val="28"/>
        </w:rPr>
        <w:t>ів</w:t>
      </w:r>
      <w:r w:rsidRPr="0037287D">
        <w:rPr>
          <w:rFonts w:ascii="Times New Roman" w:hAnsi="Times New Roman" w:cs="Times New Roman"/>
          <w:sz w:val="28"/>
          <w:szCs w:val="28"/>
        </w:rPr>
        <w:t xml:space="preserve">, які отримали максимальну кількість балів. Ці учні є відмінниками в класі. </w:t>
      </w:r>
    </w:p>
    <w:p w:rsidR="0037287D" w:rsidRPr="0037287D" w:rsidRDefault="0037287D" w:rsidP="0037287D">
      <w:pPr>
        <w:spacing w:after="0" w:line="360" w:lineRule="auto"/>
        <w:ind w:firstLine="708"/>
        <w:jc w:val="right"/>
        <w:rPr>
          <w:rFonts w:ascii="Times New Roman" w:hAnsi="Times New Roman" w:cs="Times New Roman"/>
          <w:sz w:val="28"/>
          <w:szCs w:val="28"/>
        </w:rPr>
      </w:pP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Таблиця 2.3.</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Результати дослідження за завданням 1</w:t>
      </w:r>
    </w:p>
    <w:tbl>
      <w:tblPr>
        <w:tblW w:w="70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0"/>
        <w:gridCol w:w="2126"/>
        <w:gridCol w:w="1947"/>
      </w:tblGrid>
      <w:tr w:rsidR="0037287D" w:rsidRPr="0037287D" w:rsidTr="00BA1FC5">
        <w:trPr>
          <w:trHeight w:val="318"/>
          <w:jc w:val="center"/>
        </w:trPr>
        <w:tc>
          <w:tcPr>
            <w:tcW w:w="2940" w:type="dxa"/>
            <w:vMerge w:val="restart"/>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Рівні</w:t>
            </w:r>
          </w:p>
        </w:tc>
        <w:tc>
          <w:tcPr>
            <w:tcW w:w="4073" w:type="dxa"/>
            <w:gridSpan w:val="2"/>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Підгрупа, n13</w:t>
            </w:r>
          </w:p>
        </w:tc>
      </w:tr>
      <w:tr w:rsidR="0037287D" w:rsidRPr="0037287D" w:rsidTr="00BA1FC5">
        <w:trPr>
          <w:trHeight w:val="150"/>
          <w:jc w:val="center"/>
        </w:trPr>
        <w:tc>
          <w:tcPr>
            <w:tcW w:w="2940" w:type="dxa"/>
            <w:vMerge/>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both"/>
              <w:rPr>
                <w:rFonts w:ascii="Times New Roman" w:hAnsi="Times New Roman" w:cs="Times New Roman"/>
                <w:sz w:val="28"/>
                <w:szCs w:val="28"/>
              </w:rPr>
            </w:pPr>
          </w:p>
        </w:tc>
        <w:tc>
          <w:tcPr>
            <w:tcW w:w="2126"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947"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cs="Times New Roman"/>
                <w:sz w:val="28"/>
                <w:szCs w:val="28"/>
              </w:rPr>
            </w:pPr>
            <w:r w:rsidRPr="0037287D">
              <w:rPr>
                <w:rFonts w:ascii="Times New Roman" w:hAnsi="Times New Roman" w:cs="Times New Roman"/>
                <w:sz w:val="28"/>
                <w:szCs w:val="28"/>
              </w:rPr>
              <w:t>%</w:t>
            </w:r>
          </w:p>
        </w:tc>
      </w:tr>
      <w:tr w:rsidR="0037287D" w:rsidRPr="0037287D" w:rsidTr="00BA1FC5">
        <w:trPr>
          <w:trHeight w:val="390"/>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Високий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12</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92,3</w:t>
            </w:r>
          </w:p>
        </w:tc>
      </w:tr>
      <w:tr w:rsidR="0037287D" w:rsidRPr="0037287D" w:rsidTr="00BA1FC5">
        <w:trPr>
          <w:trHeight w:val="410"/>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Середній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p>
        </w:tc>
      </w:tr>
      <w:tr w:rsidR="0037287D" w:rsidRPr="0037287D" w:rsidTr="00BA1FC5">
        <w:trPr>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Низький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1</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7,7</w:t>
            </w:r>
          </w:p>
        </w:tc>
      </w:tr>
    </w:tbl>
    <w:p w:rsidR="0037287D" w:rsidRPr="0037287D" w:rsidRDefault="0037287D" w:rsidP="0037287D">
      <w:pPr>
        <w:autoSpaceDE w:val="0"/>
        <w:autoSpaceDN w:val="0"/>
        <w:adjustRightInd w:val="0"/>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noProof/>
          <w:sz w:val="28"/>
          <w:szCs w:val="28"/>
          <w:lang w:val="ru-RU" w:eastAsia="ru-RU"/>
        </w:rPr>
        <w:drawing>
          <wp:inline distT="0" distB="0" distL="0" distR="0">
            <wp:extent cx="5486400" cy="1657350"/>
            <wp:effectExtent l="19050" t="0" r="19050" b="0"/>
            <wp:docPr id="10"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7287D" w:rsidRDefault="0037287D" w:rsidP="0037287D">
      <w:pPr>
        <w:spacing w:after="0" w:line="360" w:lineRule="auto"/>
        <w:ind w:left="710"/>
        <w:contextualSpacing/>
        <w:jc w:val="both"/>
        <w:rPr>
          <w:rFonts w:ascii="Times New Roman" w:hAnsi="Times New Roman" w:cs="Times New Roman"/>
          <w:sz w:val="28"/>
          <w:szCs w:val="28"/>
        </w:rPr>
      </w:pPr>
      <w:r w:rsidRPr="0037287D">
        <w:rPr>
          <w:rFonts w:ascii="Times New Roman" w:hAnsi="Times New Roman" w:cs="Times New Roman"/>
          <w:sz w:val="28"/>
          <w:szCs w:val="28"/>
        </w:rPr>
        <w:t>Рис. 2.1. Діаграма результатів дослідження за завданням 1</w:t>
      </w:r>
    </w:p>
    <w:p w:rsidR="00F47208" w:rsidRPr="0037287D" w:rsidRDefault="00F47208" w:rsidP="0037287D">
      <w:pPr>
        <w:spacing w:after="0" w:line="360" w:lineRule="auto"/>
        <w:ind w:left="710"/>
        <w:contextualSpacing/>
        <w:jc w:val="both"/>
        <w:rPr>
          <w:rFonts w:ascii="Times New Roman" w:hAnsi="Times New Roman" w:cs="Times New Roman"/>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Завдання №1 не було виконано в одного випробуваного. </w:t>
      </w:r>
    </w:p>
    <w:p w:rsidR="00F47208" w:rsidRDefault="0037287D" w:rsidP="00FE7D92">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Інші учні впоралися із завданням. Учні добре знають назви засобів масової інформації англійською мовою, що говорить про наявність в учнів необхідних для ефективного формування комунікативних навичок знань, які будуть застосовані за відповідних педагогічних умов. </w:t>
      </w: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Таблиця 2.4</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Результати дослідження за завданням 2</w:t>
      </w:r>
    </w:p>
    <w:tbl>
      <w:tblPr>
        <w:tblW w:w="70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0"/>
        <w:gridCol w:w="2126"/>
        <w:gridCol w:w="1947"/>
      </w:tblGrid>
      <w:tr w:rsidR="0037287D" w:rsidRPr="0037287D" w:rsidTr="00BA1FC5">
        <w:trPr>
          <w:trHeight w:val="318"/>
          <w:jc w:val="center"/>
        </w:trPr>
        <w:tc>
          <w:tcPr>
            <w:tcW w:w="2940" w:type="dxa"/>
            <w:vMerge w:val="restart"/>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Рівні</w:t>
            </w:r>
          </w:p>
        </w:tc>
        <w:tc>
          <w:tcPr>
            <w:tcW w:w="4073" w:type="dxa"/>
            <w:gridSpan w:val="2"/>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Підгрупа, n13</w:t>
            </w:r>
          </w:p>
        </w:tc>
      </w:tr>
      <w:tr w:rsidR="0037287D" w:rsidRPr="0037287D" w:rsidTr="00BA1FC5">
        <w:trPr>
          <w:trHeight w:val="150"/>
          <w:jc w:val="center"/>
        </w:trPr>
        <w:tc>
          <w:tcPr>
            <w:tcW w:w="2940" w:type="dxa"/>
            <w:vMerge/>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center"/>
              <w:rPr>
                <w:rFonts w:ascii="Times New Roman" w:hAnsi="Times New Roman" w:cs="Times New Roman"/>
                <w:sz w:val="28"/>
                <w:szCs w:val="28"/>
              </w:rPr>
            </w:pPr>
          </w:p>
        </w:tc>
        <w:tc>
          <w:tcPr>
            <w:tcW w:w="2126"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947"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w:t>
            </w:r>
          </w:p>
        </w:tc>
      </w:tr>
      <w:tr w:rsidR="0037287D" w:rsidRPr="0037287D" w:rsidTr="00BA1FC5">
        <w:trPr>
          <w:trHeight w:val="319"/>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Високий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30,8</w:t>
            </w:r>
          </w:p>
        </w:tc>
      </w:tr>
      <w:tr w:rsidR="0037287D" w:rsidRPr="0037287D" w:rsidTr="00BA1FC5">
        <w:trPr>
          <w:trHeight w:val="272"/>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Середній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5</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38,4</w:t>
            </w:r>
          </w:p>
        </w:tc>
      </w:tr>
      <w:tr w:rsidR="0037287D" w:rsidRPr="0037287D" w:rsidTr="00BA1FC5">
        <w:trPr>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Низький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30,8</w:t>
            </w:r>
          </w:p>
        </w:tc>
      </w:tr>
    </w:tbl>
    <w:p w:rsidR="0037287D" w:rsidRPr="0037287D" w:rsidRDefault="0037287D" w:rsidP="0037287D">
      <w:pPr>
        <w:autoSpaceDE w:val="0"/>
        <w:autoSpaceDN w:val="0"/>
        <w:adjustRightInd w:val="0"/>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noProof/>
          <w:sz w:val="28"/>
          <w:szCs w:val="28"/>
          <w:lang w:val="ru-RU" w:eastAsia="ru-RU"/>
        </w:rPr>
        <w:lastRenderedPageBreak/>
        <w:drawing>
          <wp:inline distT="0" distB="0" distL="0" distR="0">
            <wp:extent cx="5486400" cy="1552575"/>
            <wp:effectExtent l="19050" t="0" r="19050" b="0"/>
            <wp:docPr id="1"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7287D" w:rsidRPr="0037287D" w:rsidRDefault="0037287D" w:rsidP="0037287D">
      <w:pPr>
        <w:spacing w:after="0" w:line="360" w:lineRule="auto"/>
        <w:jc w:val="both"/>
        <w:rPr>
          <w:rFonts w:ascii="Times New Roman" w:hAnsi="Times New Roman" w:cs="Times New Roman"/>
          <w:sz w:val="28"/>
          <w:szCs w:val="28"/>
        </w:rPr>
      </w:pPr>
    </w:p>
    <w:p w:rsidR="0037287D" w:rsidRPr="0037287D" w:rsidRDefault="0037287D" w:rsidP="0037287D">
      <w:pPr>
        <w:spacing w:after="0" w:line="360" w:lineRule="auto"/>
        <w:ind w:left="710"/>
        <w:contextualSpacing/>
        <w:jc w:val="both"/>
        <w:rPr>
          <w:rFonts w:ascii="Times New Roman" w:hAnsi="Times New Roman" w:cs="Times New Roman"/>
          <w:sz w:val="28"/>
          <w:szCs w:val="28"/>
        </w:rPr>
      </w:pPr>
      <w:r w:rsidRPr="0037287D">
        <w:rPr>
          <w:rFonts w:ascii="Times New Roman" w:hAnsi="Times New Roman" w:cs="Times New Roman"/>
          <w:sz w:val="28"/>
          <w:szCs w:val="28"/>
        </w:rPr>
        <w:t>Рис. 2.2. Діаграма результатів дослідження за завданням 2</w:t>
      </w:r>
    </w:p>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Завдання №2, яке показує рівень володіння навичками перекладу тексту і читанням, було виконано у чотирьох піддослідних.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Інші учасники групи не виконали завдання, або не виділили всі важливі моменти в тексті. Так як читання і розуміння нескладних, автентичних текстів є комунікативними навичками по держстандартом, невиконання або часткове виконання цього завдання свідчить про низький рівень  сформованості комунікативного досвіду у </w:t>
      </w:r>
      <w:r w:rsidR="00FE7D92">
        <w:rPr>
          <w:rFonts w:ascii="Times New Roman" w:hAnsi="Times New Roman" w:cs="Times New Roman"/>
          <w:sz w:val="28"/>
          <w:szCs w:val="28"/>
        </w:rPr>
        <w:t>дев</w:t>
      </w:r>
      <w:r w:rsidR="00FE7D92" w:rsidRPr="00FE7D92">
        <w:rPr>
          <w:rFonts w:ascii="Times New Roman" w:hAnsi="Times New Roman" w:cs="Times New Roman"/>
          <w:sz w:val="28"/>
          <w:szCs w:val="28"/>
        </w:rPr>
        <w:t>’</w:t>
      </w:r>
      <w:r w:rsidR="00FE7D92">
        <w:rPr>
          <w:rFonts w:ascii="Times New Roman" w:hAnsi="Times New Roman" w:cs="Times New Roman"/>
          <w:sz w:val="28"/>
          <w:szCs w:val="28"/>
        </w:rPr>
        <w:t>ятикласників</w:t>
      </w:r>
      <w:r w:rsidRPr="0037287D">
        <w:rPr>
          <w:rFonts w:ascii="Times New Roman" w:hAnsi="Times New Roman" w:cs="Times New Roman"/>
          <w:sz w:val="28"/>
          <w:szCs w:val="28"/>
        </w:rPr>
        <w:t xml:space="preserve">. </w:t>
      </w: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Таблиця 2.5</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Результати дослідження за завданням 3</w:t>
      </w:r>
    </w:p>
    <w:tbl>
      <w:tblPr>
        <w:tblW w:w="70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0"/>
        <w:gridCol w:w="2126"/>
        <w:gridCol w:w="1947"/>
      </w:tblGrid>
      <w:tr w:rsidR="0037287D" w:rsidRPr="0037287D" w:rsidTr="00BA1FC5">
        <w:trPr>
          <w:trHeight w:val="318"/>
          <w:jc w:val="center"/>
        </w:trPr>
        <w:tc>
          <w:tcPr>
            <w:tcW w:w="2940" w:type="dxa"/>
            <w:vMerge w:val="restart"/>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Рівні</w:t>
            </w:r>
          </w:p>
        </w:tc>
        <w:tc>
          <w:tcPr>
            <w:tcW w:w="4073" w:type="dxa"/>
            <w:gridSpan w:val="2"/>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Підгрупа, n13</w:t>
            </w:r>
          </w:p>
        </w:tc>
      </w:tr>
      <w:tr w:rsidR="0037287D" w:rsidRPr="0037287D" w:rsidTr="00BA1FC5">
        <w:trPr>
          <w:trHeight w:val="150"/>
          <w:jc w:val="center"/>
        </w:trPr>
        <w:tc>
          <w:tcPr>
            <w:tcW w:w="2940" w:type="dxa"/>
            <w:vMerge/>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center"/>
              <w:rPr>
                <w:rFonts w:ascii="Times New Roman" w:hAnsi="Times New Roman" w:cs="Times New Roman"/>
                <w:sz w:val="28"/>
                <w:szCs w:val="28"/>
              </w:rPr>
            </w:pPr>
          </w:p>
        </w:tc>
        <w:tc>
          <w:tcPr>
            <w:tcW w:w="2126"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947"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w:t>
            </w:r>
          </w:p>
        </w:tc>
      </w:tr>
      <w:tr w:rsidR="0037287D" w:rsidRPr="0037287D" w:rsidTr="00BA1FC5">
        <w:trPr>
          <w:trHeight w:val="344"/>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Високий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30,8</w:t>
            </w:r>
          </w:p>
        </w:tc>
      </w:tr>
      <w:tr w:rsidR="0037287D" w:rsidRPr="0037287D" w:rsidTr="00BA1FC5">
        <w:trPr>
          <w:trHeight w:val="263"/>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Середній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3</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23,08</w:t>
            </w:r>
          </w:p>
        </w:tc>
      </w:tr>
      <w:tr w:rsidR="0037287D" w:rsidRPr="0037287D" w:rsidTr="00BA1FC5">
        <w:trPr>
          <w:jc w:val="center"/>
        </w:trPr>
        <w:tc>
          <w:tcPr>
            <w:tcW w:w="2940"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Низький</w:t>
            </w:r>
          </w:p>
        </w:tc>
        <w:tc>
          <w:tcPr>
            <w:tcW w:w="2126"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6</w:t>
            </w:r>
          </w:p>
        </w:tc>
        <w:tc>
          <w:tcPr>
            <w:tcW w:w="1947"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cs="Times New Roman"/>
                <w:sz w:val="28"/>
                <w:szCs w:val="28"/>
              </w:rPr>
            </w:pPr>
            <w:r w:rsidRPr="0037287D">
              <w:rPr>
                <w:rFonts w:ascii="Times New Roman" w:hAnsi="Times New Roman" w:cs="Times New Roman"/>
                <w:sz w:val="28"/>
                <w:szCs w:val="28"/>
              </w:rPr>
              <w:t>46,14</w:t>
            </w:r>
          </w:p>
        </w:tc>
      </w:tr>
    </w:tbl>
    <w:p w:rsidR="0037287D" w:rsidRPr="0037287D" w:rsidRDefault="0037287D" w:rsidP="0037287D">
      <w:pPr>
        <w:spacing w:after="0" w:line="360" w:lineRule="auto"/>
        <w:jc w:val="both"/>
        <w:rPr>
          <w:rFonts w:ascii="Times New Roman" w:hAnsi="Times New Roman" w:cs="Times New Roman"/>
          <w:sz w:val="28"/>
          <w:szCs w:val="28"/>
        </w:rPr>
      </w:pPr>
    </w:p>
    <w:p w:rsidR="0037287D" w:rsidRDefault="0037287D" w:rsidP="00FE7D92">
      <w:pPr>
        <w:autoSpaceDE w:val="0"/>
        <w:autoSpaceDN w:val="0"/>
        <w:adjustRightInd w:val="0"/>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noProof/>
          <w:sz w:val="28"/>
          <w:szCs w:val="28"/>
          <w:lang w:val="ru-RU" w:eastAsia="ru-RU"/>
        </w:rPr>
        <w:drawing>
          <wp:inline distT="0" distB="0" distL="0" distR="0">
            <wp:extent cx="5486400" cy="1438275"/>
            <wp:effectExtent l="0" t="0" r="19050" b="9525"/>
            <wp:docPr id="2"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E7D92" w:rsidRPr="0037287D" w:rsidRDefault="00FE7D92" w:rsidP="00FE7D92">
      <w:pPr>
        <w:autoSpaceDE w:val="0"/>
        <w:autoSpaceDN w:val="0"/>
        <w:adjustRightInd w:val="0"/>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360" w:lineRule="auto"/>
        <w:ind w:left="710"/>
        <w:contextualSpacing/>
        <w:jc w:val="both"/>
        <w:rPr>
          <w:rFonts w:ascii="Times New Roman" w:hAnsi="Times New Roman" w:cs="Times New Roman"/>
          <w:sz w:val="28"/>
          <w:szCs w:val="28"/>
        </w:rPr>
      </w:pPr>
      <w:r w:rsidRPr="0037287D">
        <w:rPr>
          <w:rFonts w:ascii="Times New Roman" w:hAnsi="Times New Roman" w:cs="Times New Roman"/>
          <w:sz w:val="28"/>
          <w:szCs w:val="28"/>
        </w:rPr>
        <w:t>Рис. 2.3. Діаграма результатів дослідження за завданням 3</w:t>
      </w:r>
    </w:p>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 Завдання №3 не було виконано у 6 </w:t>
      </w:r>
      <w:r w:rsidR="00FE7D92">
        <w:rPr>
          <w:rFonts w:ascii="Times New Roman" w:hAnsi="Times New Roman" w:cs="Times New Roman"/>
          <w:sz w:val="28"/>
          <w:szCs w:val="28"/>
        </w:rPr>
        <w:t>учнів</w:t>
      </w:r>
      <w:r w:rsidRPr="0037287D">
        <w:rPr>
          <w:rFonts w:ascii="Times New Roman" w:hAnsi="Times New Roman" w:cs="Times New Roman"/>
          <w:sz w:val="28"/>
          <w:szCs w:val="28"/>
        </w:rPr>
        <w:t xml:space="preserve">. Це показує, що вміння письмово оформити і передати елементарну інформацію, яка є комунікативними навичками, відсутня у більшості. </w:t>
      </w:r>
    </w:p>
    <w:p w:rsidR="0037287D" w:rsidRPr="0037287D" w:rsidRDefault="0037287D" w:rsidP="0037287D">
      <w:pPr>
        <w:spacing w:after="0" w:line="360" w:lineRule="auto"/>
        <w:ind w:firstLine="708"/>
        <w:jc w:val="both"/>
        <w:rPr>
          <w:rFonts w:ascii="Times New Roman" w:hAnsi="Times New Roman"/>
          <w:b/>
          <w:sz w:val="28"/>
          <w:szCs w:val="28"/>
        </w:rPr>
      </w:pPr>
      <w:r w:rsidRPr="0037287D">
        <w:rPr>
          <w:rFonts w:ascii="Times New Roman" w:hAnsi="Times New Roman"/>
          <w:b/>
          <w:sz w:val="28"/>
          <w:szCs w:val="28"/>
        </w:rPr>
        <w:t xml:space="preserve">Поведінково-мотиваційний компонент. </w:t>
      </w:r>
      <w:r w:rsidRPr="0037287D">
        <w:rPr>
          <w:rFonts w:ascii="Times New Roman" w:hAnsi="Times New Roman" w:cs="Times New Roman"/>
          <w:sz w:val="28"/>
          <w:szCs w:val="28"/>
        </w:rPr>
        <w:t>Методика 2. Діагностика мотивації досягнення (А. Мехрабіан)</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Мета: виявлення мотиваційних уподобань школярів у навчальній діяльності.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Опитувальник </w:t>
      </w:r>
      <w:r w:rsidR="0019001F">
        <w:rPr>
          <w:rFonts w:ascii="Times New Roman" w:hAnsi="Times New Roman"/>
          <w:sz w:val="28"/>
          <w:szCs w:val="28"/>
        </w:rPr>
        <w:t>дозволяє дати оцінку дії смисло</w:t>
      </w:r>
      <w:r w:rsidRPr="0037287D">
        <w:rPr>
          <w:rFonts w:ascii="Times New Roman" w:hAnsi="Times New Roman"/>
          <w:sz w:val="28"/>
          <w:szCs w:val="28"/>
        </w:rPr>
        <w:t xml:space="preserve">творенню, спрямованого на встановлення змісту навчальної діяльності школяра.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Метод оцінювання: письмове фронтальне опитування.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В опитувальнику міститься 27 висловлювань, які об'єднані в 9 шкал:</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 xml:space="preserve">відповідає позначці </w:t>
      </w:r>
      <w:r w:rsidR="00FE7D92">
        <w:rPr>
          <w:rFonts w:ascii="Times New Roman" w:hAnsi="Times New Roman"/>
          <w:sz w:val="28"/>
          <w:szCs w:val="28"/>
        </w:rPr>
        <w:t>«</w:t>
      </w:r>
      <w:r w:rsidRPr="00FE7D92">
        <w:rPr>
          <w:rFonts w:ascii="Times New Roman" w:hAnsi="Times New Roman"/>
          <w:sz w:val="28"/>
          <w:szCs w:val="28"/>
        </w:rPr>
        <w:t>відмітка</w:t>
      </w:r>
      <w:r w:rsidR="00FE7D92">
        <w:rPr>
          <w:rFonts w:ascii="Times New Roman" w:hAnsi="Times New Roman"/>
          <w:sz w:val="28"/>
          <w:szCs w:val="28"/>
        </w:rPr>
        <w:t>»</w:t>
      </w:r>
      <w:r w:rsidRPr="00FE7D92">
        <w:rPr>
          <w:rFonts w:ascii="Times New Roman" w:hAnsi="Times New Roman"/>
          <w:sz w:val="28"/>
          <w:szCs w:val="28"/>
        </w:rPr>
        <w:t xml:space="preserve">; </w:t>
      </w:r>
    </w:p>
    <w:p w:rsidR="00FE7D92" w:rsidRDefault="00FE7D92" w:rsidP="00FE7D92">
      <w:pPr>
        <w:pStyle w:val="a5"/>
        <w:numPr>
          <w:ilvl w:val="0"/>
          <w:numId w:val="10"/>
        </w:numPr>
        <w:spacing w:after="0" w:line="360" w:lineRule="auto"/>
        <w:jc w:val="both"/>
        <w:rPr>
          <w:rFonts w:ascii="Times New Roman" w:hAnsi="Times New Roman"/>
          <w:sz w:val="28"/>
          <w:szCs w:val="28"/>
        </w:rPr>
      </w:pPr>
      <w:r>
        <w:rPr>
          <w:rFonts w:ascii="Times New Roman" w:hAnsi="Times New Roman"/>
          <w:sz w:val="28"/>
          <w:szCs w:val="28"/>
        </w:rPr>
        <w:t xml:space="preserve">соціальній мотивації схвалення </w:t>
      </w:r>
      <w:r w:rsidR="0037287D" w:rsidRPr="00FE7D92">
        <w:rPr>
          <w:rFonts w:ascii="Times New Roman" w:hAnsi="Times New Roman"/>
          <w:sz w:val="28"/>
          <w:szCs w:val="28"/>
        </w:rPr>
        <w:t>(прагнення заслужити схвалення або уникнути покарання);</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 xml:space="preserve">пізнавальній мотивації; </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 xml:space="preserve">навчальній мотивації; </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соціальній мотивації – широким соціальним мотивам;</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мотивації самовизначення в соціальному аспекті;</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прагматичній зовнішній утилітарній мотивації;</w:t>
      </w:r>
    </w:p>
    <w:p w:rsid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соціальній мотивації — позиційному мотиву;</w:t>
      </w:r>
    </w:p>
    <w:p w:rsidR="0037287D" w:rsidRPr="00FE7D92" w:rsidRDefault="0037287D" w:rsidP="00FE7D92">
      <w:pPr>
        <w:pStyle w:val="a5"/>
        <w:numPr>
          <w:ilvl w:val="0"/>
          <w:numId w:val="10"/>
        </w:numPr>
        <w:spacing w:after="0" w:line="360" w:lineRule="auto"/>
        <w:jc w:val="both"/>
        <w:rPr>
          <w:rFonts w:ascii="Times New Roman" w:hAnsi="Times New Roman"/>
          <w:sz w:val="28"/>
          <w:szCs w:val="28"/>
        </w:rPr>
      </w:pPr>
      <w:r w:rsidRPr="00FE7D92">
        <w:rPr>
          <w:rFonts w:ascii="Times New Roman" w:hAnsi="Times New Roman"/>
          <w:sz w:val="28"/>
          <w:szCs w:val="28"/>
        </w:rPr>
        <w:t xml:space="preserve">негативному ставленню до навчання і школі.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Учневі пропонується уважно прочитати висловлювання своїх однолітків про те, навіщо і для чого вони навчаються, </w:t>
      </w:r>
      <w:r w:rsidR="00FE7D92">
        <w:rPr>
          <w:rFonts w:ascii="Times New Roman" w:hAnsi="Times New Roman"/>
          <w:sz w:val="28"/>
          <w:szCs w:val="28"/>
        </w:rPr>
        <w:t xml:space="preserve">а потім він повинен висловити своє ставлення до навчання. </w:t>
      </w:r>
      <w:r w:rsidRPr="0037287D">
        <w:rPr>
          <w:rFonts w:ascii="Times New Roman" w:hAnsi="Times New Roman"/>
          <w:sz w:val="28"/>
          <w:szCs w:val="28"/>
        </w:rPr>
        <w:t xml:space="preserve">Учневі пояснюють, що з деякими з цих тверджень він може бути згоден, з деякими ні, а учень оцінює ступінь своєї згоди з наведеними твердженнями за 4-бальною шкалою: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4 бали — абсолютно згоден;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3 </w:t>
      </w:r>
      <w:r w:rsidR="00FE7D92">
        <w:rPr>
          <w:rFonts w:ascii="Times New Roman" w:hAnsi="Times New Roman"/>
          <w:sz w:val="28"/>
          <w:szCs w:val="28"/>
        </w:rPr>
        <w:t xml:space="preserve">бали </w:t>
      </w:r>
      <w:r w:rsidRPr="0037287D">
        <w:rPr>
          <w:rFonts w:ascii="Times New Roman" w:hAnsi="Times New Roman"/>
          <w:sz w:val="28"/>
          <w:szCs w:val="28"/>
        </w:rPr>
        <w:t xml:space="preserve">— скоріше згоден;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2 </w:t>
      </w:r>
      <w:r w:rsidR="00FE7D92">
        <w:rPr>
          <w:rFonts w:ascii="Times New Roman" w:hAnsi="Times New Roman"/>
          <w:sz w:val="28"/>
          <w:szCs w:val="28"/>
        </w:rPr>
        <w:t xml:space="preserve">бали </w:t>
      </w:r>
      <w:r w:rsidRPr="0037287D">
        <w:rPr>
          <w:rFonts w:ascii="Times New Roman" w:hAnsi="Times New Roman"/>
          <w:sz w:val="28"/>
          <w:szCs w:val="28"/>
        </w:rPr>
        <w:t xml:space="preserve">— скоріше не згоден, ніж згоден;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1 </w:t>
      </w:r>
      <w:r w:rsidR="00FE7D92">
        <w:rPr>
          <w:rFonts w:ascii="Times New Roman" w:hAnsi="Times New Roman"/>
          <w:sz w:val="28"/>
          <w:szCs w:val="28"/>
        </w:rPr>
        <w:t xml:space="preserve">бал </w:t>
      </w:r>
      <w:r w:rsidRPr="0037287D">
        <w:rPr>
          <w:rFonts w:ascii="Times New Roman" w:hAnsi="Times New Roman"/>
          <w:sz w:val="28"/>
          <w:szCs w:val="28"/>
        </w:rPr>
        <w:t xml:space="preserve">— не згоден.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lastRenderedPageBreak/>
        <w:t xml:space="preserve">Обробка результатів полягає у підрахуванні кількості балів, які були набрані за кожною шкалою з побудовою профілю мотиваційної сфери, що відображає особливості смислової сфери учня.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Рівні оцінювання: 3 бали - високий рівень мотивації, навчально-пізнавальна і соціальна мотивація;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 2 бали - середній рівень мотивації, відсутнє негативне ставлення до школи, мотивація зовнішня, соціальна — схвалення;</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 1 бал – низький рівень мотивації, негативне ставлення до школи.</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 Результати, отримані в ході дослідження мотиваційних уподобань школярів у навчальній діяльності, представлені у таблиці 2.6. та рис. 2.4. </w:t>
      </w:r>
    </w:p>
    <w:p w:rsidR="0037287D" w:rsidRPr="0037287D" w:rsidRDefault="0037287D" w:rsidP="0037287D">
      <w:pPr>
        <w:spacing w:after="0" w:line="360" w:lineRule="auto"/>
        <w:ind w:firstLine="708"/>
        <w:jc w:val="right"/>
        <w:rPr>
          <w:rFonts w:ascii="Times New Roman" w:hAnsi="Times New Roman"/>
          <w:sz w:val="28"/>
          <w:szCs w:val="28"/>
        </w:rPr>
      </w:pPr>
      <w:r w:rsidRPr="0037287D">
        <w:rPr>
          <w:rFonts w:ascii="Times New Roman" w:hAnsi="Times New Roman"/>
          <w:sz w:val="28"/>
          <w:szCs w:val="28"/>
        </w:rPr>
        <w:t>Таблиця 2.6.</w:t>
      </w:r>
    </w:p>
    <w:p w:rsidR="0037287D" w:rsidRPr="0037287D" w:rsidRDefault="0037287D" w:rsidP="0037287D">
      <w:pPr>
        <w:spacing w:after="0" w:line="360" w:lineRule="auto"/>
        <w:ind w:firstLine="708"/>
        <w:jc w:val="center"/>
        <w:rPr>
          <w:rFonts w:ascii="Times New Roman" w:hAnsi="Times New Roman"/>
          <w:sz w:val="28"/>
          <w:szCs w:val="28"/>
        </w:rPr>
      </w:pPr>
      <w:r w:rsidRPr="0037287D">
        <w:rPr>
          <w:rFonts w:ascii="Times New Roman" w:hAnsi="Times New Roman"/>
          <w:sz w:val="28"/>
          <w:szCs w:val="28"/>
        </w:rPr>
        <w:t xml:space="preserve">Результати дослідження рівня  поведінково-мотиваційного  компонента на констатуючому етапі експерименту </w:t>
      </w:r>
    </w:p>
    <w:tbl>
      <w:tblPr>
        <w:tblW w:w="68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01"/>
        <w:gridCol w:w="2519"/>
        <w:gridCol w:w="2049"/>
      </w:tblGrid>
      <w:tr w:rsidR="0037287D" w:rsidRPr="0037287D" w:rsidTr="00BA1FC5">
        <w:trPr>
          <w:trHeight w:val="318"/>
          <w:jc w:val="center"/>
        </w:trPr>
        <w:tc>
          <w:tcPr>
            <w:tcW w:w="2301" w:type="dxa"/>
            <w:vMerge w:val="restart"/>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Рівні</w:t>
            </w:r>
          </w:p>
        </w:tc>
        <w:tc>
          <w:tcPr>
            <w:tcW w:w="4568" w:type="dxa"/>
            <w:gridSpan w:val="2"/>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Підгрупа, N 13</w:t>
            </w:r>
          </w:p>
        </w:tc>
      </w:tr>
      <w:tr w:rsidR="0037287D" w:rsidRPr="0037287D" w:rsidTr="00BA1FC5">
        <w:trPr>
          <w:trHeight w:val="150"/>
          <w:jc w:val="center"/>
        </w:trPr>
        <w:tc>
          <w:tcPr>
            <w:tcW w:w="2301" w:type="dxa"/>
            <w:vMerge/>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both"/>
              <w:rPr>
                <w:rFonts w:ascii="Times New Roman" w:hAnsi="Times New Roman"/>
                <w:sz w:val="28"/>
                <w:szCs w:val="28"/>
              </w:rPr>
            </w:pPr>
          </w:p>
        </w:tc>
        <w:tc>
          <w:tcPr>
            <w:tcW w:w="2519"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К-ть дітей</w:t>
            </w:r>
          </w:p>
        </w:tc>
        <w:tc>
          <w:tcPr>
            <w:tcW w:w="2049"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w:t>
            </w:r>
          </w:p>
        </w:tc>
      </w:tr>
      <w:tr w:rsidR="0037287D" w:rsidRPr="0037287D" w:rsidTr="00BA1FC5">
        <w:trPr>
          <w:trHeight w:val="391"/>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Високий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5</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38,5</w:t>
            </w:r>
          </w:p>
        </w:tc>
      </w:tr>
      <w:tr w:rsidR="0037287D" w:rsidRPr="0037287D" w:rsidTr="00BA1FC5">
        <w:trPr>
          <w:trHeight w:val="269"/>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Середній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6</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46,1</w:t>
            </w:r>
          </w:p>
        </w:tc>
      </w:tr>
      <w:tr w:rsidR="0037287D" w:rsidRPr="0037287D" w:rsidTr="00BA1FC5">
        <w:trPr>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Низький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2</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15,4</w:t>
            </w:r>
          </w:p>
        </w:tc>
      </w:tr>
    </w:tbl>
    <w:p w:rsidR="0037287D" w:rsidRPr="0037287D" w:rsidRDefault="0037287D" w:rsidP="0037287D">
      <w:pPr>
        <w:spacing w:after="0" w:line="360" w:lineRule="auto"/>
        <w:jc w:val="both"/>
        <w:rPr>
          <w:rFonts w:ascii="Times New Roman" w:hAnsi="Times New Roman"/>
          <w:sz w:val="28"/>
          <w:szCs w:val="28"/>
        </w:rPr>
      </w:pPr>
    </w:p>
    <w:p w:rsidR="0037287D" w:rsidRPr="0037287D" w:rsidRDefault="0037287D" w:rsidP="0037287D">
      <w:pPr>
        <w:autoSpaceDE w:val="0"/>
        <w:autoSpaceDN w:val="0"/>
        <w:adjustRightInd w:val="0"/>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noProof/>
          <w:sz w:val="28"/>
          <w:szCs w:val="28"/>
          <w:lang w:val="ru-RU" w:eastAsia="ru-RU"/>
        </w:rPr>
        <w:drawing>
          <wp:inline distT="0" distB="0" distL="0" distR="0">
            <wp:extent cx="5486400" cy="1438275"/>
            <wp:effectExtent l="0" t="0" r="19050" b="9525"/>
            <wp:docPr id="6"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7287D" w:rsidRPr="0037287D" w:rsidRDefault="0037287D" w:rsidP="0037287D">
      <w:pPr>
        <w:spacing w:after="0" w:line="360" w:lineRule="auto"/>
        <w:jc w:val="both"/>
        <w:rPr>
          <w:rFonts w:ascii="Times New Roman" w:hAnsi="Times New Roman"/>
          <w:sz w:val="28"/>
          <w:szCs w:val="28"/>
        </w:rPr>
      </w:pP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Рис. 2.4. Діаграма рівня сформованості поведінково-мотиваційного  компонента на констатуючому етапі експерименту </w:t>
      </w:r>
    </w:p>
    <w:p w:rsidR="0037287D" w:rsidRPr="0037287D" w:rsidRDefault="0037287D" w:rsidP="0037287D">
      <w:pPr>
        <w:spacing w:after="0" w:line="360" w:lineRule="auto"/>
        <w:ind w:firstLine="708"/>
        <w:jc w:val="both"/>
        <w:rPr>
          <w:rFonts w:ascii="Times New Roman" w:hAnsi="Times New Roman"/>
          <w:sz w:val="28"/>
          <w:szCs w:val="28"/>
        </w:rPr>
      </w:pPr>
    </w:p>
    <w:p w:rsidR="0037287D" w:rsidRPr="0037287D" w:rsidRDefault="0037287D" w:rsidP="0037287D">
      <w:pPr>
        <w:spacing w:after="0" w:line="360" w:lineRule="auto"/>
        <w:ind w:firstLine="708"/>
        <w:jc w:val="both"/>
        <w:rPr>
          <w:rFonts w:ascii="Times New Roman" w:hAnsi="Times New Roman"/>
          <w:b/>
          <w:sz w:val="28"/>
          <w:szCs w:val="28"/>
        </w:rPr>
      </w:pPr>
      <w:r w:rsidRPr="0037287D">
        <w:rPr>
          <w:rFonts w:ascii="Times New Roman" w:hAnsi="Times New Roman"/>
          <w:b/>
          <w:sz w:val="28"/>
          <w:szCs w:val="28"/>
        </w:rPr>
        <w:t>Особистісно-вольовий компонент.</w:t>
      </w:r>
      <w:r w:rsidRPr="0037287D">
        <w:t xml:space="preserve"> </w:t>
      </w:r>
      <w:r w:rsidRPr="0037287D">
        <w:rPr>
          <w:rFonts w:ascii="Times New Roman" w:hAnsi="Times New Roman" w:cs="Times New Roman"/>
          <w:sz w:val="28"/>
          <w:szCs w:val="28"/>
        </w:rPr>
        <w:t>Методика 3. Анкета для оцінки і самооцінки вольових якостей особистості (М.М. Обозов).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Особистісно-вольовий компонент або уявлення підлітків про свої вольові якості проявився наступним чином.</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Більше ніж у 38,5% піддослідних переважає оптимальний рівень характеристики своїх вольових якостей. Підлітки зазначають розвиненість у себе таких вольових якостей як: винахідливість, ініціативність, старанність, самостійність, свобода, слухняність, сміливість, рішучість, сумнів, завзятість, наполегливість, мінливість. Зазначимо, що високий (гіперактивний) рівень вираженості вольових якостей у</w:t>
      </w:r>
      <w:r w:rsidR="00FE7D92">
        <w:rPr>
          <w:rFonts w:ascii="Times New Roman" w:hAnsi="Times New Roman" w:cs="Times New Roman"/>
          <w:sz w:val="28"/>
          <w:szCs w:val="28"/>
        </w:rPr>
        <w:t xml:space="preserve"> себе зазначили 23,0% підлітків.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Найбільш сильна вираженість гіперактивного рівня по досліджуваним шкалами спостерігалася за шкалою «наполегливість» - 33%. Ці випробовувані давали собі таку характеристику як: «упертий». За іншими шкалами спостерігалася відносно однакова вираженість відсотка досліджуваних, які характеризували себе як: «винахідливий», «непокірний», «безстрашний».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Слабовиражений (гіпоактивний) рівень вольових якостей спостерігався в характеристиках 38,5% підлітків за шкалами «самостійність» і «рішучість». Дані випробовувані характеризують себе як залежних і обережних. Зазначимо, що наявність такої характеристики як «лінь» за шкалою «наполегливість» відзначили у себе лише 7% підлітків.</w:t>
      </w:r>
    </w:p>
    <w:p w:rsidR="0037287D" w:rsidRPr="0037287D" w:rsidRDefault="0037287D" w:rsidP="0037287D">
      <w:pPr>
        <w:spacing w:after="0" w:line="360" w:lineRule="auto"/>
        <w:ind w:firstLine="708"/>
        <w:jc w:val="right"/>
        <w:rPr>
          <w:rFonts w:ascii="Times New Roman" w:hAnsi="Times New Roman"/>
          <w:sz w:val="28"/>
          <w:szCs w:val="28"/>
        </w:rPr>
      </w:pPr>
      <w:r w:rsidRPr="0037287D">
        <w:rPr>
          <w:rFonts w:ascii="Times New Roman" w:hAnsi="Times New Roman"/>
          <w:sz w:val="28"/>
          <w:szCs w:val="28"/>
        </w:rPr>
        <w:t>Таблиця 2.7.</w:t>
      </w:r>
    </w:p>
    <w:p w:rsidR="0037287D" w:rsidRPr="0037287D" w:rsidRDefault="0037287D" w:rsidP="0037287D">
      <w:pPr>
        <w:spacing w:after="0" w:line="360" w:lineRule="auto"/>
        <w:ind w:firstLine="708"/>
        <w:jc w:val="center"/>
        <w:rPr>
          <w:rFonts w:ascii="Times New Roman" w:hAnsi="Times New Roman"/>
          <w:sz w:val="28"/>
          <w:szCs w:val="28"/>
        </w:rPr>
      </w:pPr>
      <w:r w:rsidRPr="0037287D">
        <w:rPr>
          <w:rFonts w:ascii="Times New Roman" w:hAnsi="Times New Roman"/>
          <w:sz w:val="28"/>
          <w:szCs w:val="28"/>
        </w:rPr>
        <w:t>Результати дослідження рівня  о</w:t>
      </w:r>
      <w:r w:rsidRPr="0037287D">
        <w:rPr>
          <w:rFonts w:ascii="Times New Roman" w:hAnsi="Times New Roman" w:cs="Times New Roman"/>
          <w:sz w:val="28"/>
          <w:szCs w:val="28"/>
        </w:rPr>
        <w:t xml:space="preserve">собистісно-вольового компонента </w:t>
      </w:r>
      <w:r w:rsidRPr="0037287D">
        <w:rPr>
          <w:rFonts w:ascii="Times New Roman" w:hAnsi="Times New Roman"/>
          <w:sz w:val="28"/>
          <w:szCs w:val="28"/>
        </w:rPr>
        <w:t xml:space="preserve">на констатуючому етапі експерименту </w:t>
      </w:r>
    </w:p>
    <w:tbl>
      <w:tblPr>
        <w:tblW w:w="68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01"/>
        <w:gridCol w:w="2519"/>
        <w:gridCol w:w="2049"/>
      </w:tblGrid>
      <w:tr w:rsidR="0037287D" w:rsidRPr="0037287D" w:rsidTr="00BA1FC5">
        <w:trPr>
          <w:trHeight w:val="318"/>
          <w:jc w:val="center"/>
        </w:trPr>
        <w:tc>
          <w:tcPr>
            <w:tcW w:w="2301" w:type="dxa"/>
            <w:vMerge w:val="restart"/>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Рівні</w:t>
            </w:r>
          </w:p>
        </w:tc>
        <w:tc>
          <w:tcPr>
            <w:tcW w:w="4568" w:type="dxa"/>
            <w:gridSpan w:val="2"/>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Підгрупа, N 13</w:t>
            </w:r>
          </w:p>
        </w:tc>
      </w:tr>
      <w:tr w:rsidR="0037287D" w:rsidRPr="0037287D" w:rsidTr="00BA1FC5">
        <w:trPr>
          <w:trHeight w:val="150"/>
          <w:jc w:val="center"/>
        </w:trPr>
        <w:tc>
          <w:tcPr>
            <w:tcW w:w="2301" w:type="dxa"/>
            <w:vMerge/>
            <w:tcBorders>
              <w:top w:val="single" w:sz="4" w:space="0" w:color="auto"/>
              <w:left w:val="single" w:sz="4" w:space="0" w:color="auto"/>
              <w:bottom w:val="single" w:sz="4" w:space="0" w:color="auto"/>
              <w:right w:val="single" w:sz="4" w:space="0" w:color="auto"/>
            </w:tcBorders>
            <w:vAlign w:val="center"/>
            <w:hideMark/>
          </w:tcPr>
          <w:p w:rsidR="0037287D" w:rsidRPr="0037287D" w:rsidRDefault="0037287D" w:rsidP="00BA1FC5">
            <w:pPr>
              <w:spacing w:after="0" w:line="240" w:lineRule="auto"/>
              <w:jc w:val="both"/>
              <w:rPr>
                <w:rFonts w:ascii="Times New Roman" w:hAnsi="Times New Roman"/>
                <w:sz w:val="28"/>
                <w:szCs w:val="28"/>
              </w:rPr>
            </w:pPr>
          </w:p>
        </w:tc>
        <w:tc>
          <w:tcPr>
            <w:tcW w:w="2519"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К-ть дітей</w:t>
            </w:r>
          </w:p>
        </w:tc>
        <w:tc>
          <w:tcPr>
            <w:tcW w:w="2049"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w:t>
            </w:r>
          </w:p>
        </w:tc>
      </w:tr>
      <w:tr w:rsidR="0037287D" w:rsidRPr="0037287D" w:rsidTr="00BA1FC5">
        <w:trPr>
          <w:trHeight w:val="391"/>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Високий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3</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tabs>
                <w:tab w:val="left" w:pos="555"/>
                <w:tab w:val="center" w:pos="916"/>
              </w:tabs>
              <w:spacing w:after="0" w:line="240" w:lineRule="auto"/>
              <w:rPr>
                <w:rFonts w:ascii="Times New Roman" w:hAnsi="Times New Roman"/>
                <w:sz w:val="28"/>
                <w:szCs w:val="28"/>
              </w:rPr>
            </w:pPr>
            <w:r w:rsidRPr="0037287D">
              <w:rPr>
                <w:rFonts w:ascii="Times New Roman" w:hAnsi="Times New Roman"/>
                <w:sz w:val="28"/>
                <w:szCs w:val="28"/>
              </w:rPr>
              <w:tab/>
              <w:t>23,0</w:t>
            </w:r>
          </w:p>
        </w:tc>
      </w:tr>
      <w:tr w:rsidR="0037287D" w:rsidRPr="0037287D" w:rsidTr="00BA1FC5">
        <w:trPr>
          <w:trHeight w:val="269"/>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Середній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5</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38,5</w:t>
            </w:r>
          </w:p>
        </w:tc>
      </w:tr>
      <w:tr w:rsidR="0037287D" w:rsidRPr="0037287D" w:rsidTr="00BA1FC5">
        <w:trPr>
          <w:jc w:val="center"/>
        </w:trPr>
        <w:tc>
          <w:tcPr>
            <w:tcW w:w="2301" w:type="dxa"/>
            <w:tcBorders>
              <w:top w:val="single" w:sz="4" w:space="0" w:color="auto"/>
              <w:left w:val="single" w:sz="4" w:space="0" w:color="auto"/>
              <w:bottom w:val="single" w:sz="4" w:space="0" w:color="auto"/>
              <w:right w:val="single" w:sz="4" w:space="0" w:color="auto"/>
            </w:tcBorders>
            <w:hideMark/>
          </w:tcPr>
          <w:p w:rsidR="0037287D" w:rsidRPr="0037287D" w:rsidRDefault="0037287D" w:rsidP="00BA1FC5">
            <w:pPr>
              <w:spacing w:after="0" w:line="240" w:lineRule="auto"/>
              <w:jc w:val="both"/>
              <w:rPr>
                <w:rFonts w:ascii="Times New Roman" w:hAnsi="Times New Roman"/>
                <w:sz w:val="28"/>
                <w:szCs w:val="28"/>
              </w:rPr>
            </w:pPr>
            <w:r w:rsidRPr="0037287D">
              <w:rPr>
                <w:rFonts w:ascii="Times New Roman" w:hAnsi="Times New Roman"/>
                <w:sz w:val="28"/>
                <w:szCs w:val="28"/>
              </w:rPr>
              <w:t>Низький</w:t>
            </w:r>
          </w:p>
        </w:tc>
        <w:tc>
          <w:tcPr>
            <w:tcW w:w="251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5</w:t>
            </w:r>
          </w:p>
        </w:tc>
        <w:tc>
          <w:tcPr>
            <w:tcW w:w="2049" w:type="dxa"/>
            <w:tcBorders>
              <w:top w:val="single" w:sz="4" w:space="0" w:color="auto"/>
              <w:left w:val="single" w:sz="4" w:space="0" w:color="auto"/>
              <w:bottom w:val="single" w:sz="4" w:space="0" w:color="auto"/>
              <w:right w:val="single" w:sz="4" w:space="0" w:color="auto"/>
            </w:tcBorders>
          </w:tcPr>
          <w:p w:rsidR="0037287D" w:rsidRPr="0037287D" w:rsidRDefault="0037287D" w:rsidP="00BA1FC5">
            <w:pPr>
              <w:spacing w:after="0" w:line="240" w:lineRule="auto"/>
              <w:jc w:val="center"/>
              <w:rPr>
                <w:rFonts w:ascii="Times New Roman" w:hAnsi="Times New Roman"/>
                <w:sz w:val="28"/>
                <w:szCs w:val="28"/>
              </w:rPr>
            </w:pPr>
            <w:r w:rsidRPr="0037287D">
              <w:rPr>
                <w:rFonts w:ascii="Times New Roman" w:hAnsi="Times New Roman"/>
                <w:sz w:val="28"/>
                <w:szCs w:val="28"/>
              </w:rPr>
              <w:t>38,5</w:t>
            </w:r>
          </w:p>
        </w:tc>
      </w:tr>
    </w:tbl>
    <w:p w:rsidR="0037287D" w:rsidRPr="0037287D" w:rsidRDefault="0037287D" w:rsidP="0037287D">
      <w:pPr>
        <w:spacing w:after="0" w:line="360" w:lineRule="auto"/>
        <w:jc w:val="both"/>
        <w:rPr>
          <w:rFonts w:ascii="Times New Roman" w:hAnsi="Times New Roman"/>
          <w:sz w:val="28"/>
          <w:szCs w:val="28"/>
        </w:rPr>
      </w:pPr>
    </w:p>
    <w:p w:rsidR="0037287D" w:rsidRPr="0037287D" w:rsidRDefault="0037287D" w:rsidP="0037287D">
      <w:pPr>
        <w:autoSpaceDE w:val="0"/>
        <w:autoSpaceDN w:val="0"/>
        <w:adjustRightInd w:val="0"/>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noProof/>
          <w:sz w:val="28"/>
          <w:szCs w:val="28"/>
          <w:lang w:val="ru-RU" w:eastAsia="ru-RU"/>
        </w:rPr>
        <w:lastRenderedPageBreak/>
        <w:drawing>
          <wp:inline distT="0" distB="0" distL="0" distR="0">
            <wp:extent cx="5486400" cy="1438275"/>
            <wp:effectExtent l="0" t="0" r="19050" b="9525"/>
            <wp:docPr id="7" name="Диаграмма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7287D" w:rsidRPr="0037287D" w:rsidRDefault="0037287D" w:rsidP="0037287D">
      <w:pPr>
        <w:spacing w:after="0" w:line="360" w:lineRule="auto"/>
        <w:jc w:val="both"/>
        <w:rPr>
          <w:rFonts w:ascii="Times New Roman" w:hAnsi="Times New Roman"/>
          <w:sz w:val="28"/>
          <w:szCs w:val="28"/>
        </w:rPr>
      </w:pPr>
    </w:p>
    <w:p w:rsidR="0037287D" w:rsidRPr="00854A29"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Рис. 2.5. Діаграма рівня сформованості о</w:t>
      </w:r>
      <w:r w:rsidRPr="0037287D">
        <w:rPr>
          <w:rFonts w:ascii="Times New Roman" w:hAnsi="Times New Roman" w:cs="Times New Roman"/>
          <w:sz w:val="28"/>
          <w:szCs w:val="28"/>
        </w:rPr>
        <w:t xml:space="preserve">собистісно-вольового компонента </w:t>
      </w:r>
      <w:r w:rsidRPr="0037287D">
        <w:rPr>
          <w:rFonts w:ascii="Times New Roman" w:hAnsi="Times New Roman"/>
          <w:sz w:val="28"/>
          <w:szCs w:val="28"/>
        </w:rPr>
        <w:t xml:space="preserve">на констатуючому етапі експерименту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Загальні результати констатувального експерименту подано у таблиці 2.8. та рис. 2.6.</w:t>
      </w: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Таблиця 2.8.</w:t>
      </w:r>
    </w:p>
    <w:p w:rsidR="0037287D" w:rsidRPr="0037287D" w:rsidRDefault="001547A8" w:rsidP="0037287D">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Результати  констатувального</w:t>
      </w:r>
      <w:r w:rsidR="0037287D" w:rsidRPr="0037287D">
        <w:rPr>
          <w:rFonts w:ascii="Times New Roman" w:hAnsi="Times New Roman" w:cs="Times New Roman"/>
          <w:sz w:val="28"/>
          <w:szCs w:val="28"/>
        </w:rPr>
        <w:t xml:space="preserve"> експерименту</w:t>
      </w:r>
    </w:p>
    <w:tbl>
      <w:tblPr>
        <w:tblStyle w:val="a6"/>
        <w:tblW w:w="9570" w:type="dxa"/>
        <w:tblLook w:val="04A0"/>
      </w:tblPr>
      <w:tblGrid>
        <w:gridCol w:w="1367"/>
        <w:gridCol w:w="1367"/>
        <w:gridCol w:w="1367"/>
        <w:gridCol w:w="1367"/>
        <w:gridCol w:w="1367"/>
        <w:gridCol w:w="1367"/>
        <w:gridCol w:w="1368"/>
      </w:tblGrid>
      <w:tr w:rsidR="0037287D" w:rsidRPr="0037287D" w:rsidTr="00BA1FC5">
        <w:tc>
          <w:tcPr>
            <w:tcW w:w="1367" w:type="dxa"/>
            <w:vAlign w:val="center"/>
          </w:tcPr>
          <w:p w:rsidR="0037287D" w:rsidRPr="0037287D" w:rsidRDefault="0037287D" w:rsidP="00BA1FC5">
            <w:pPr>
              <w:jc w:val="center"/>
              <w:rPr>
                <w:rFonts w:ascii="Times New Roman" w:hAnsi="Times New Roman" w:cs="Times New Roman"/>
                <w:sz w:val="28"/>
                <w:szCs w:val="28"/>
              </w:rPr>
            </w:pPr>
          </w:p>
        </w:tc>
        <w:tc>
          <w:tcPr>
            <w:tcW w:w="2734"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Когнітивний</w:t>
            </w:r>
          </w:p>
        </w:tc>
        <w:tc>
          <w:tcPr>
            <w:tcW w:w="2734"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sz w:val="28"/>
                <w:szCs w:val="28"/>
              </w:rPr>
              <w:t>Поведінково- мотиваційний</w:t>
            </w:r>
          </w:p>
        </w:tc>
        <w:tc>
          <w:tcPr>
            <w:tcW w:w="2735"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sz w:val="28"/>
                <w:szCs w:val="28"/>
              </w:rPr>
              <w:t>Особистісно-вольовий</w:t>
            </w:r>
          </w:p>
        </w:tc>
      </w:tr>
      <w:tr w:rsidR="0037287D" w:rsidRPr="0037287D" w:rsidTr="00BA1FC5">
        <w:tc>
          <w:tcPr>
            <w:tcW w:w="1367" w:type="dxa"/>
            <w:vAlign w:val="center"/>
          </w:tcPr>
          <w:p w:rsidR="0037287D" w:rsidRPr="0037287D" w:rsidRDefault="0037287D" w:rsidP="00BA1FC5">
            <w:pPr>
              <w:jc w:val="both"/>
              <w:rPr>
                <w:rFonts w:ascii="Times New Roman" w:hAnsi="Times New Roman" w:cs="Times New Roman"/>
                <w:sz w:val="28"/>
                <w:szCs w:val="28"/>
              </w:rPr>
            </w:pP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8"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Високий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30,7</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23,1</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30,7</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Середній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5</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38,5</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30,7</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5</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38,5</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Низький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30,7</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6</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46,2</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30,7</w:t>
            </w:r>
          </w:p>
        </w:tc>
      </w:tr>
    </w:tbl>
    <w:p w:rsidR="0037287D" w:rsidRDefault="000920FA" w:rsidP="00380338">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026908" cy="2647666"/>
            <wp:effectExtent l="19050" t="0" r="11942" b="284"/>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7287D" w:rsidRPr="0037287D" w:rsidRDefault="0037287D" w:rsidP="00513EBF">
      <w:pPr>
        <w:spacing w:after="0" w:line="360" w:lineRule="auto"/>
        <w:ind w:left="710"/>
        <w:contextualSpacing/>
        <w:jc w:val="both"/>
        <w:rPr>
          <w:rFonts w:ascii="Times New Roman" w:hAnsi="Times New Roman" w:cs="Times New Roman"/>
          <w:sz w:val="28"/>
          <w:szCs w:val="28"/>
        </w:rPr>
      </w:pPr>
      <w:r w:rsidRPr="0037287D">
        <w:rPr>
          <w:rFonts w:ascii="Times New Roman" w:hAnsi="Times New Roman" w:cs="Times New Roman"/>
          <w:sz w:val="28"/>
          <w:szCs w:val="28"/>
        </w:rPr>
        <w:t xml:space="preserve">Рис. 2.6. Діаграма контрольних результатів дослідження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Результати дослідження дають можливість зробити висновки за трьома компонентами.</w:t>
      </w:r>
    </w:p>
    <w:p w:rsidR="0037287D" w:rsidRPr="0037287D" w:rsidRDefault="0037287D" w:rsidP="0037287D">
      <w:pPr>
        <w:spacing w:after="0" w:line="360" w:lineRule="auto"/>
        <w:ind w:firstLine="708"/>
        <w:jc w:val="both"/>
        <w:rPr>
          <w:rFonts w:ascii="Times New Roman" w:hAnsi="Times New Roman" w:cs="Times New Roman"/>
          <w:b/>
          <w:sz w:val="28"/>
          <w:szCs w:val="28"/>
        </w:rPr>
      </w:pPr>
      <w:r w:rsidRPr="0037287D">
        <w:rPr>
          <w:rFonts w:ascii="Times New Roman" w:hAnsi="Times New Roman" w:cs="Times New Roman"/>
          <w:b/>
          <w:sz w:val="28"/>
          <w:szCs w:val="28"/>
        </w:rPr>
        <w:t>Когнітивний компонент.</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Завдання №1 не було виконано тільки у  одного випробуваного.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Завдання №2, яке показує рівень володіння навичками перекладу тексту і читанням, було виконано у чотирьох </w:t>
      </w:r>
      <w:r w:rsidR="00513EBF">
        <w:rPr>
          <w:rFonts w:ascii="Times New Roman" w:hAnsi="Times New Roman" w:cs="Times New Roman"/>
          <w:sz w:val="28"/>
          <w:szCs w:val="28"/>
        </w:rPr>
        <w:t>учнів</w:t>
      </w:r>
      <w:r w:rsidRPr="0037287D">
        <w:rPr>
          <w:rFonts w:ascii="Times New Roman" w:hAnsi="Times New Roman" w:cs="Times New Roman"/>
          <w:sz w:val="28"/>
          <w:szCs w:val="28"/>
        </w:rPr>
        <w:t xml:space="preserve">.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Завдання №3 не було виконано у 6 </w:t>
      </w:r>
      <w:r w:rsidR="00513EBF">
        <w:rPr>
          <w:rFonts w:ascii="Times New Roman" w:hAnsi="Times New Roman" w:cs="Times New Roman"/>
          <w:sz w:val="28"/>
          <w:szCs w:val="28"/>
        </w:rPr>
        <w:t>учнів</w:t>
      </w:r>
      <w:r w:rsidRPr="0037287D">
        <w:rPr>
          <w:rFonts w:ascii="Times New Roman" w:hAnsi="Times New Roman" w:cs="Times New Roman"/>
          <w:sz w:val="28"/>
          <w:szCs w:val="28"/>
        </w:rPr>
        <w:t xml:space="preserve">. Це показує, що вміння письмово оформити і передати елементарну інформацію, яка є комунікативними навичками, відсутня у більшості.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Таким чином, аналіз НМК «New Millennium English 9» дозволяє зробити висновок про те, що до матеріалу підручника включено велику кількість комунікативно-спрямованих завдань: ігор, комунікативних ситуацій</w:t>
      </w:r>
      <w:r w:rsidR="00513EBF">
        <w:rPr>
          <w:rFonts w:ascii="Times New Roman" w:hAnsi="Times New Roman" w:cs="Times New Roman"/>
          <w:sz w:val="28"/>
          <w:szCs w:val="28"/>
        </w:rPr>
        <w:t xml:space="preserve">, </w:t>
      </w:r>
      <w:r w:rsidRPr="0037287D">
        <w:rPr>
          <w:rFonts w:ascii="Times New Roman" w:hAnsi="Times New Roman" w:cs="Times New Roman"/>
          <w:sz w:val="28"/>
          <w:szCs w:val="28"/>
        </w:rPr>
        <w:t>однак спостереження показало необхідність інтенсивного використання діалогової форми спілкування на уроках, введення рольових ігор і дискусійної подачі матеріалу. Діагностика дослідження рівня сформованості комунікативних навичок у учнів 9-А класу виявила, що 9 з 13 учнів показало низький рівень комунікативних навичок. В учнів спостерігається недолік в знаннях з перекладу тексту і виділення важливих моментів тексту, а також розуміння загального змісту тексту, писемного мовлення і побудови речень.</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Результати </w:t>
      </w:r>
      <w:r w:rsidRPr="0037287D">
        <w:rPr>
          <w:rFonts w:ascii="Times New Roman" w:hAnsi="Times New Roman"/>
          <w:b/>
          <w:sz w:val="28"/>
          <w:szCs w:val="28"/>
        </w:rPr>
        <w:t>поведінково-мотиваційного компонента</w:t>
      </w:r>
      <w:r w:rsidRPr="0037287D">
        <w:rPr>
          <w:rFonts w:ascii="Times New Roman" w:hAnsi="Times New Roman"/>
          <w:sz w:val="28"/>
          <w:szCs w:val="28"/>
        </w:rPr>
        <w:t>:</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Високий рівень мотиваційних уподобань школярів у навчальній діяльності виявлено у 5 учнів (38,5%), у яких переважає навчально-пізнавальна та соціальна мотивація.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Середній рівень мотиваційних уподобань школярів у навчальній діяльності виявлено у 6 школярів (46,1%), у яких відсутнє негативне ставлення до школи, мотивація обумовлена прагматизмом і зовнішнім схваленням. </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 xml:space="preserve">Низький рівень мотиваційних уподобань школярів у навчальній діяльності показали 2 учнів (15,4%), які різко негативно ставляться до школи.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b/>
          <w:sz w:val="28"/>
          <w:szCs w:val="28"/>
        </w:rPr>
        <w:lastRenderedPageBreak/>
        <w:t>Особистісно-вольовий компонент</w:t>
      </w:r>
      <w:r w:rsidRPr="0037287D">
        <w:rPr>
          <w:rFonts w:ascii="Times New Roman" w:hAnsi="Times New Roman" w:cs="Times New Roman"/>
          <w:sz w:val="28"/>
          <w:szCs w:val="28"/>
        </w:rPr>
        <w:t>. Виходячи з отриманих даних, можна зробити висновок, що підлітки досить нестійкі в описі своїх вольових якостей особистості. Найбільш непостійними у них стали такі вольові якості як: ініціативність, самостійність і наполегливість.</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Підлітки з високим рівнем розвитку вольових якостей характеризували себе як рішучі, самостійні, наполегливі, як у житті, так і в навчанні. Підліткам із середнім показником розвитку вольових якостей, яких у даній вибірці найбільша кількість, відзначали у себе </w:t>
      </w:r>
      <w:r w:rsidR="00513EBF">
        <w:rPr>
          <w:rFonts w:ascii="Times New Roman" w:hAnsi="Times New Roman" w:cs="Times New Roman"/>
          <w:sz w:val="28"/>
          <w:szCs w:val="28"/>
        </w:rPr>
        <w:t>недостатність</w:t>
      </w:r>
      <w:r w:rsidRPr="0037287D">
        <w:rPr>
          <w:rFonts w:ascii="Times New Roman" w:hAnsi="Times New Roman" w:cs="Times New Roman"/>
          <w:sz w:val="28"/>
          <w:szCs w:val="28"/>
        </w:rPr>
        <w:t xml:space="preserve"> ініціативності та наполегливості при наявності здатності до старанної роботи. У підлітків з низьким рівнем розвитку вольових якостей, яких було </w:t>
      </w:r>
      <w:r w:rsidR="00513EBF">
        <w:rPr>
          <w:rFonts w:ascii="Times New Roman" w:hAnsi="Times New Roman" w:cs="Times New Roman"/>
          <w:sz w:val="28"/>
          <w:szCs w:val="28"/>
        </w:rPr>
        <w:t>найменша</w:t>
      </w:r>
      <w:r w:rsidRPr="0037287D">
        <w:rPr>
          <w:rFonts w:ascii="Times New Roman" w:hAnsi="Times New Roman" w:cs="Times New Roman"/>
          <w:sz w:val="28"/>
          <w:szCs w:val="28"/>
        </w:rPr>
        <w:t xml:space="preserve"> кількість, досліджувані якості (на думку самих підлітків) практично не розвинуті.</w:t>
      </w:r>
    </w:p>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t>2.2. Методика впровадження інноваційних технологій на уроках іноземної мови для учнів старших класів</w:t>
      </w: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eastAsia="Times New Roman" w:hAnsi="Times New Roman" w:cs="Times New Roman"/>
          <w:sz w:val="28"/>
          <w:szCs w:val="28"/>
          <w:lang w:eastAsia="ru-RU"/>
        </w:rPr>
        <w:t xml:space="preserve">Наразі актуальною </w:t>
      </w:r>
      <w:r w:rsidRPr="0037287D">
        <w:rPr>
          <w:rFonts w:ascii="Times New Roman" w:hAnsi="Times New Roman" w:cs="Times New Roman"/>
          <w:sz w:val="28"/>
          <w:szCs w:val="28"/>
        </w:rPr>
        <w:t>інноваційною технологією на уроках іноземної мов</w:t>
      </w:r>
      <w:r w:rsidR="00513EBF">
        <w:rPr>
          <w:rFonts w:ascii="Times New Roman" w:hAnsi="Times New Roman" w:cs="Times New Roman"/>
          <w:sz w:val="28"/>
          <w:szCs w:val="28"/>
        </w:rPr>
        <w:t>и для учнів старших класів є іннов</w:t>
      </w:r>
      <w:r w:rsidRPr="0037287D">
        <w:rPr>
          <w:rFonts w:ascii="Times New Roman" w:hAnsi="Times New Roman" w:cs="Times New Roman"/>
          <w:sz w:val="28"/>
          <w:szCs w:val="28"/>
        </w:rPr>
        <w:t>аційні  технології (ІТ).</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На базі гімназії № 11 м. Києва було проведено експериментальне навчання, спрямоване на розвиток іншомовних комунікативних умінь старшокласників засобами ІТ. Експериментальне  навчання проводилося з підгрупою учнів  9 –А класу.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Гімназія № 11 - сучасний освітній заклад, оснащений сучасними технічними засобами. Є 3 комп'ютерних класи, які оснащені 31 персональними комп'ютерами, принтером, сканером, ксероксом, є електронний каталог,  медіатека. Учительська також оснащена комп'ютерами з виходом в Інтернет. Директор гімназії – учитель інфор</w:t>
      </w:r>
      <w:r w:rsidR="00513EBF">
        <w:rPr>
          <w:rFonts w:ascii="Times New Roman" w:hAnsi="Times New Roman" w:cs="Times New Roman"/>
          <w:sz w:val="28"/>
          <w:szCs w:val="28"/>
        </w:rPr>
        <w:t>матики, розуміє значення інннова</w:t>
      </w:r>
      <w:r w:rsidRPr="0037287D">
        <w:rPr>
          <w:rFonts w:ascii="Times New Roman" w:hAnsi="Times New Roman" w:cs="Times New Roman"/>
          <w:sz w:val="28"/>
          <w:szCs w:val="28"/>
        </w:rPr>
        <w:t>ційних технологій в освітньому процесі і особливостей їх широкого використання.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Експериментальним навчанням було охоплено 13 осіб.</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Експериментальне  навчання складалося з двох етапів. У ході першого етапу в результаті спостереження і аналізу 15 уроків вчителів англійської мови було виявлено ставлення учнів і вчителів до використання ІТ, проаналізована методика розвитку іншомовних комунікативних умінь учнів, виявлені іншомовні комунікативні вміння, що являють для учнів особливі труднощі (здійснювати монологічні висловлювання, сприймати відтворений текст на слух).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Аналіз відвіданих уроків англійської мови показав, що ІТ використовуються вчителями вкрай рідко навіть за  наявності необхідних ТЗН та програмного забезпечення. Для розвитку комунікативних умінь учнів вчителі застосовують вправи вітчизняних НМК, </w:t>
      </w:r>
      <w:r w:rsidR="00513EBF">
        <w:rPr>
          <w:rFonts w:ascii="Times New Roman" w:hAnsi="Times New Roman" w:cs="Times New Roman"/>
          <w:sz w:val="28"/>
          <w:szCs w:val="28"/>
        </w:rPr>
        <w:t>відповідно до рекомендацій</w:t>
      </w:r>
      <w:r w:rsidRPr="0037287D">
        <w:rPr>
          <w:rFonts w:ascii="Times New Roman" w:hAnsi="Times New Roman" w:cs="Times New Roman"/>
          <w:sz w:val="28"/>
          <w:szCs w:val="28"/>
        </w:rPr>
        <w:t xml:space="preserve"> Держстандарту.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З метою виявлення можливостей ІТ у розвитку іншомовних кому</w:t>
      </w:r>
      <w:r w:rsidR="00513EBF">
        <w:rPr>
          <w:rFonts w:ascii="Times New Roman" w:hAnsi="Times New Roman" w:cs="Times New Roman"/>
          <w:sz w:val="28"/>
          <w:szCs w:val="28"/>
        </w:rPr>
        <w:t>нікативних умінь учнів 9 класу,</w:t>
      </w:r>
      <w:r w:rsidRPr="0037287D">
        <w:rPr>
          <w:rFonts w:ascii="Times New Roman" w:hAnsi="Times New Roman" w:cs="Times New Roman"/>
          <w:sz w:val="28"/>
          <w:szCs w:val="28"/>
        </w:rPr>
        <w:t xml:space="preserve"> було проведено експериментальне навчання з англійської мови, яке включало створення проектів на основі мультимедійної презентації за допомогою програми Microsoft PowerPoint на тему «My Idol», роботу з автентичним текстом ресурсу Інтернет «Princess Diana», розвиток умінь аудіювання та говоріння на основі відеоматеріалу, з сайту YouTube «Global Warming», а також розвиток мовленнєвих умінь у письмовому мовленні і вмінь спілкування в позаурочний час через створення групи «My English» на сайті </w:t>
      </w:r>
      <w:hyperlink r:id="rId14" w:tgtFrame="_blank" w:history="1">
        <w:r w:rsidR="001547A8" w:rsidRPr="00A10928">
          <w:rPr>
            <w:rStyle w:val="a4"/>
            <w:rFonts w:ascii="Times New Roman" w:hAnsi="Times New Roman" w:cs="Times New Roman"/>
            <w:color w:val="auto"/>
            <w:sz w:val="28"/>
            <w:szCs w:val="28"/>
          </w:rPr>
          <w:t>Real English</w:t>
        </w:r>
      </w:hyperlink>
      <w:r w:rsidRPr="0037287D">
        <w:rPr>
          <w:rFonts w:ascii="Times New Roman" w:hAnsi="Times New Roman" w:cs="Times New Roman"/>
          <w:sz w:val="28"/>
          <w:szCs w:val="28"/>
        </w:rPr>
        <w:t>.</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Розг</w:t>
      </w:r>
      <w:r w:rsidR="00513EBF">
        <w:rPr>
          <w:rFonts w:ascii="Times New Roman" w:hAnsi="Times New Roman" w:cs="Times New Roman"/>
          <w:sz w:val="28"/>
          <w:szCs w:val="28"/>
        </w:rPr>
        <w:t xml:space="preserve">лянемо особливості використання </w:t>
      </w:r>
      <w:r w:rsidRPr="0037287D">
        <w:rPr>
          <w:rFonts w:ascii="Times New Roman" w:hAnsi="Times New Roman" w:cs="Times New Roman"/>
          <w:sz w:val="28"/>
          <w:szCs w:val="28"/>
        </w:rPr>
        <w:t>презентацій на уроці англійської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Програма PowerPoint вже зарекомендувала себе як ефективний засіб підготовки і демонстрації презентацій не тільки в сфері бізнесу, але й в освіті. Освітній потенціал нового технічного засобу навчання може ефективно використовуватися і на уроці іноземної мови в здійсненні наочної підтримки навчання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У 9 класі був проведений урок на темі «The Person I admire» з використанням ІКТ. На завершення даної теми, учні повинні були </w:t>
      </w:r>
      <w:r w:rsidR="00D458DC">
        <w:rPr>
          <w:rFonts w:ascii="Times New Roman" w:hAnsi="Times New Roman" w:cs="Times New Roman"/>
          <w:sz w:val="28"/>
          <w:szCs w:val="28"/>
        </w:rPr>
        <w:lastRenderedPageBreak/>
        <w:t>під</w:t>
      </w:r>
      <w:r w:rsidRPr="0037287D">
        <w:rPr>
          <w:rFonts w:ascii="Times New Roman" w:hAnsi="Times New Roman" w:cs="Times New Roman"/>
          <w:sz w:val="28"/>
          <w:szCs w:val="28"/>
        </w:rPr>
        <w:t>готувати свої проекти на тему «My Idol» за допомогою презентації в програмі Microsoft Power Point.  Попередньо учні були поділені на групи по 2-3 людини. Кожна група повинна мала  підготувати повідомлення про свого кумира. Презентації містили матеріал про знаменитих людей, супроводжувалися показом фотографій, ефектами анімації, були повністю озвучені англійською мовою.</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Етапи роботи над проектом:</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обговорення теми майбутнього проекту;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формування творчих груп (включаючи учнів з різним рівнем володіння англійською мовою), розподіл завдання між членами групи (з урахуванням можливості створення мультимедійних презентацій), робота над планом проекту;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збір інформації з різних джерел українською та англійською мовами – вебсайтів Інтернету, словників;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створення мультимедійних презентацій;</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мультимедійна презентація проекту з показом слайдів;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підведення підсумків роботи, оцінка результатів.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Створюючи презентацію, з’явилася можливість учням систематизувати набуті мовні знання, мовленнєві навички та вміння застосувати їх на практиці, а також реалізувати свій інтелектуальний потенціал. У ході підготовки проекту виявилося, що учням дуже важливо відчути інтерес до самостійної творчої роботи, відчути значимість її результатів і власну успішність, що в свою чергу допомогло подолати прогалини у знаннях.</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Робота на уроці включала в себе захист проекту, виконаного на основі комп'ютерної презентації і оцінку результатів. Головною метою викори</w:t>
      </w:r>
      <w:r w:rsidR="00513EBF">
        <w:rPr>
          <w:rFonts w:ascii="Times New Roman" w:hAnsi="Times New Roman" w:cs="Times New Roman"/>
          <w:sz w:val="28"/>
          <w:szCs w:val="28"/>
        </w:rPr>
        <w:t xml:space="preserve">стання проекту–презентації був </w:t>
      </w:r>
      <w:r w:rsidRPr="0037287D">
        <w:rPr>
          <w:rFonts w:ascii="Times New Roman" w:hAnsi="Times New Roman" w:cs="Times New Roman"/>
          <w:sz w:val="28"/>
          <w:szCs w:val="28"/>
        </w:rPr>
        <w:t xml:space="preserve">розвиток іншомовних комунікативних умінь у всіх видах мовленнєвої діяльності – говорінні (вміння висловити свою точку зору, не боячись </w:t>
      </w:r>
      <w:r w:rsidR="00C81B2C" w:rsidRPr="00C81B2C">
        <w:rPr>
          <w:rFonts w:ascii="Times New Roman" w:hAnsi="Times New Roman" w:cs="Times New Roman"/>
          <w:sz w:val="28"/>
          <w:szCs w:val="28"/>
        </w:rPr>
        <w:t>помилитись</w:t>
      </w:r>
      <w:r w:rsidRPr="0037287D">
        <w:rPr>
          <w:rFonts w:ascii="Times New Roman" w:hAnsi="Times New Roman" w:cs="Times New Roman"/>
          <w:sz w:val="28"/>
          <w:szCs w:val="28"/>
        </w:rPr>
        <w:t xml:space="preserve">), читанні (вміння зрозуміти і вибрати необхідну інформацію, поповнення словникового запасу), </w:t>
      </w:r>
      <w:r w:rsidRPr="0037287D">
        <w:rPr>
          <w:rFonts w:ascii="Times New Roman" w:hAnsi="Times New Roman" w:cs="Times New Roman"/>
          <w:sz w:val="28"/>
          <w:szCs w:val="28"/>
        </w:rPr>
        <w:lastRenderedPageBreak/>
        <w:t xml:space="preserve">аудіюванні (вміння слухати і чути), письма (уміння письмово передавати інформацію адекватно цілям і завданням) [56, с.70].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Тож, поставлена мета була виконана, незважаючи на деякі мовні та мовленнєві помилки учнів.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Підведення підсумків проектної роботи проходило у формі обговорення того, чия презентація виявилася найкращою. Як відомо, залучити учня в дискусію іноземною мовою буває досить складно через його страх зробити помилку при говорінні, проте у даному випадку, учні усвідомлено висловлювали свою думку, намагалися її обґрунтувати, навести аргументи, довести свою точку зору, оскаржити іншу позицію.</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За оформлення презентації та захист проекту всі учні отримали відмінні оцінки, так як проекти були цікавими, інформативними і в цілому відповідали всім поставленим вимогам. Учні були мотивовані, всі добре підготувалися до захисту своїх робіт, активно слухали, задавали один одному питання. Необхідно зазначити, що учні виконували мультимедійну презентацію з великим інтересом. Це ще один стимул до розвитку інтересу учнів до вивчення мови т</w:t>
      </w:r>
      <w:r w:rsidR="00C81B2C">
        <w:rPr>
          <w:rFonts w:ascii="Times New Roman" w:hAnsi="Times New Roman" w:cs="Times New Roman"/>
          <w:sz w:val="28"/>
          <w:szCs w:val="28"/>
        </w:rPr>
        <w:t>а культури країни досліджуваної</w:t>
      </w:r>
      <w:r w:rsidRPr="0037287D">
        <w:rPr>
          <w:rFonts w:ascii="Times New Roman" w:hAnsi="Times New Roman" w:cs="Times New Roman"/>
          <w:sz w:val="28"/>
          <w:szCs w:val="28"/>
        </w:rPr>
        <w:t xml:space="preserve">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Таким чином, спостереження за учнями в ході підготовки та реалізації проекту з використанням мультимедійної презентації показали, що в учнів покращилися вміння слухати і чути іншого; висловлюватися про факти, використовуючи основні комунікативні типи мовлення (опис, розповідь), емоційно-оцінні судження; уміння висловлювати свою думку згідно з почутим. Обсяг висловлювань збільшився від 4 до 7 фраз. У процесі відбору матеріалу для презентацій в учнів удосконалювалися вміння читання: повно і точно розуміли зміст тексту на основі його інформаційної переробки, оцінювали отриману інформацію.</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Далі розглянемо особливості роботи з автентичним текстом.</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Одним з найбільш дієвих засобів навчання іноземної мови сьогодні як і раніше вважається текст, а точніше робота з текстом, що дозволяє використовувати читання як мету та засіб навчання іноземної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Розвиток умінь читання іноземною мовою покликаний забезпечувати рецептивне оволодіння мовним матеріалом і розвивати пізнавальну компетентність учнів, так як з одного боку, це вид мовленнєвої діяльності, а з іншого</w:t>
      </w:r>
      <w:r w:rsidR="00C81B2C">
        <w:rPr>
          <w:rFonts w:ascii="Times New Roman" w:hAnsi="Times New Roman" w:cs="Times New Roman"/>
          <w:sz w:val="28"/>
          <w:szCs w:val="28"/>
        </w:rPr>
        <w:t xml:space="preserve"> </w:t>
      </w:r>
      <w:r w:rsidRPr="0037287D">
        <w:rPr>
          <w:rFonts w:ascii="Times New Roman" w:hAnsi="Times New Roman" w:cs="Times New Roman"/>
          <w:sz w:val="28"/>
          <w:szCs w:val="28"/>
        </w:rPr>
        <w:t>-</w:t>
      </w:r>
      <w:r w:rsidR="00C81B2C">
        <w:rPr>
          <w:rFonts w:ascii="Times New Roman" w:hAnsi="Times New Roman" w:cs="Times New Roman"/>
          <w:sz w:val="28"/>
          <w:szCs w:val="28"/>
        </w:rPr>
        <w:t xml:space="preserve"> </w:t>
      </w:r>
      <w:r w:rsidRPr="0037287D">
        <w:rPr>
          <w:rFonts w:ascii="Times New Roman" w:hAnsi="Times New Roman" w:cs="Times New Roman"/>
          <w:sz w:val="28"/>
          <w:szCs w:val="28"/>
        </w:rPr>
        <w:t>основа для формування інформаційно-академічних умінь. Спираючись на дані вміння, людина здатна орієнтуватися в сучасних інформаційних потоках.</w:t>
      </w:r>
    </w:p>
    <w:p w:rsidR="0037287D" w:rsidRPr="0037287D" w:rsidRDefault="00C81B2C" w:rsidP="003728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 час вивчення</w:t>
      </w:r>
      <w:r w:rsidR="0037287D" w:rsidRPr="0037287D">
        <w:rPr>
          <w:rFonts w:ascii="Times New Roman" w:hAnsi="Times New Roman" w:cs="Times New Roman"/>
          <w:sz w:val="28"/>
          <w:szCs w:val="28"/>
        </w:rPr>
        <w:t xml:space="preserve"> іноземної мови</w:t>
      </w:r>
      <w:r>
        <w:rPr>
          <w:rFonts w:ascii="Times New Roman" w:hAnsi="Times New Roman" w:cs="Times New Roman"/>
          <w:sz w:val="28"/>
          <w:szCs w:val="28"/>
        </w:rPr>
        <w:t>,</w:t>
      </w:r>
      <w:r w:rsidR="0037287D" w:rsidRPr="0037287D">
        <w:rPr>
          <w:rFonts w:ascii="Times New Roman" w:hAnsi="Times New Roman" w:cs="Times New Roman"/>
          <w:sz w:val="28"/>
          <w:szCs w:val="28"/>
        </w:rPr>
        <w:t xml:space="preserve"> читання все частіше виступає в ролі самостійного виду робіт, коли учень читає не стільки для того, щоб виконати навчальне завдання, скільки для того, щоб отримати необхідну інформацію з тексту та використовувати її. Повнота і точність отримання інформації залежить від конкретного мовного завдання.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Одним з джерел </w:t>
      </w:r>
      <w:r w:rsidR="00C81B2C">
        <w:rPr>
          <w:rFonts w:ascii="Times New Roman" w:hAnsi="Times New Roman" w:cs="Times New Roman"/>
          <w:sz w:val="28"/>
          <w:szCs w:val="28"/>
        </w:rPr>
        <w:t>навчитися</w:t>
      </w:r>
      <w:r w:rsidRPr="0037287D">
        <w:rPr>
          <w:rFonts w:ascii="Times New Roman" w:hAnsi="Times New Roman" w:cs="Times New Roman"/>
          <w:sz w:val="28"/>
          <w:szCs w:val="28"/>
        </w:rPr>
        <w:t xml:space="preserve"> </w:t>
      </w:r>
      <w:r w:rsidR="00C81B2C">
        <w:rPr>
          <w:rFonts w:ascii="Times New Roman" w:hAnsi="Times New Roman" w:cs="Times New Roman"/>
          <w:sz w:val="28"/>
          <w:szCs w:val="28"/>
        </w:rPr>
        <w:t>читанню</w:t>
      </w:r>
      <w:r w:rsidRPr="0037287D">
        <w:rPr>
          <w:rFonts w:ascii="Times New Roman" w:hAnsi="Times New Roman" w:cs="Times New Roman"/>
          <w:sz w:val="28"/>
          <w:szCs w:val="28"/>
        </w:rPr>
        <w:t xml:space="preserve"> можна і потрібно розглядати сучасні автентичні тексти, які сприяють більш міцному засвоєнню соціокультурної інформації. Застосування ІТ багато в чому сприяє збагаченню змісту навчання читання за допомогою автентичних текстів з ресурсів Інтернет.</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При цьому слід враховувати такі вимоги щодо відбирання текстів [35]:</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обсяг тексту: навчальні тексти можуть бути різного обсягу, головне навчитися їх читати, отримувати від них необхідну інформацію, а іноді і критично її переосмислювати;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місце основної ідеї тексту: доведено, що розуміння тексту буде досягнуто швидше, якщо основна ідея знаходиться на початку, або в кінці тексту;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особливості проблематики і тематики тексту: тематика тексту повинна співвідноситися з вимогами навчальних програм, з реальними віковими інтересами і потребами учнів, з єдиними завданнями виховання, освіти і розвитку особистості.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Крім тематики текстів, необхідно враховувати і той спектр проблем, які тексти зачіпають.  Не стільки тематика, скільки проблематика текстів забезпечує адекватний відбір мовного, мовленнєвого та соціокультурного </w:t>
      </w:r>
      <w:r w:rsidRPr="0037287D">
        <w:rPr>
          <w:rFonts w:ascii="Times New Roman" w:hAnsi="Times New Roman" w:cs="Times New Roman"/>
          <w:sz w:val="28"/>
          <w:szCs w:val="28"/>
        </w:rPr>
        <w:lastRenderedPageBreak/>
        <w:t>матеріалу, допомагає формувати необхідні мовні та мовленнєві навички та вміння.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У роботі з автентичним текстом необхідно слідували трьом основним етапам роботи з текстом, прийнятим у методиці: дотекстовому, текстовому і післятекстовому.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1.Дотекстовий етап (етап антиципації).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Мета: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визначити / сформулювати мовне завдання для першого прочитання;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створити необхідний рівень мотивації в учнів;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по можливості скоротити рівень мовних і мовленнєвих труднощів.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2. Текстовий етап.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Мета: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проконтролювати сформованість різних мовних навичок і мовленнєвих умінь;</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продовжити формування відповідних навичок і умінь.</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3.Післятекстові етап.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Мета: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використовувати ситуацію тексту в якості мовної, мовленнєвої та змістовної опори для розвитку умінь в усній і письмовій мові [35].</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У рамках роботи над темою «The Person I admire» Unit 1 НМК «New Millennium English» з учнями 9 класу, була проведена робота над текстом про відому  британську особистість- принцесу Діану.  Текст було взято з ресурсів Інтернет з сайту www.surfnetkids.com.  Текст відповідав вимогам, що пред'являються до навчальних текстів, віковим особливостям учнів, їх інтересам, мав освітню і виховну цінність, впливав на емоційну сферу школярів.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Робота над текстом «Princess Diana» складалася з трьох етапів.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1 дотекстовий етап: зняття лексичних труднощів.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Teacher: «Let's read the words and write them down in your vocabularies» (також була дана транскрипція слів):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  - divorce - розлучення;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engagement - заручини;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route - напрямок, шлях, маршрут;</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punctuate - втручатися, переривати;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notable - примітний, чудовий;</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honorary - почесний;</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colonel - полковник;</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devastate - виснажувати, спустошувати;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suppress - придушувати, приховувати;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mourn - сумувати, оплакувати;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swing - коливання;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Teacher: Find equivalents for the following words and expressions in the text.</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руйнувати;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парад;</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великі очікування;</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впливові люди;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Британська Корона;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здійснювати самогубство;</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 спадкоємець [42. с.29].</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 2. Текстовий етап.  Учні повинні були вибрати речення, які висловлювали основну ідею кожного абзацу.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Read the text “Princess Diana” and underline the sentences that best sum up the main idea of each paragraph.</w:t>
      </w:r>
    </w:p>
    <w:p w:rsidR="0037287D" w:rsidRPr="0037287D" w:rsidRDefault="0037287D" w:rsidP="0037287D">
      <w:pPr>
        <w:shd w:val="clear" w:color="auto" w:fill="FFFFFF"/>
        <w:spacing w:after="0" w:line="360" w:lineRule="auto"/>
        <w:jc w:val="center"/>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Princess Diana</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Diana Frances Spencer was born on July 1st 1961 to Lord Edward John Spencer and his wife Frances Ruth Burke Roche in Park House on the Royal Estate of Sandringham in Norfolk, England. Diana’s father is the equerry to Queen Elizabeth II. She was schooled at the Riddlesworth Hall Preparatory School and the West Heath School, and finishing school at the Institut Alpin Videmanette in </w:t>
      </w:r>
      <w:r w:rsidRPr="0037287D">
        <w:rPr>
          <w:rFonts w:ascii="Times New Roman" w:eastAsia="Times New Roman" w:hAnsi="Times New Roman" w:cs="Times New Roman"/>
          <w:sz w:val="28"/>
          <w:szCs w:val="28"/>
          <w:lang w:eastAsia="ru-RU"/>
        </w:rPr>
        <w:lastRenderedPageBreak/>
        <w:t>Rougemont, Switzerland. Her parents were divorced in 1969 and her father took custody of her, her brother Charles and sisters Jane and Sarah. Diana met Prince Charles in 1977 at a hunting party. He was a friend of one of her sisters.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After her schooling, Diana lived in London with some roommates and worked as a children’s nanny at a School in London. The romance between Prince Charles and Princess Diana began when the Spencer family visited the Windsors during the summer of 1980. Their engagement was officially announced on February 24th 1981. Diana was to marry the thrity-two year-old heir to the British Throne. Nearly 600,000 people lined the parade route and another 750 million watched on television as an English girl was married to a British Heir to the Throne for the first time in over 300 years.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Princess Diana and Prince Charles were the parents of two children, both boys. William was their first born and Henry was the second.</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Princess Diana’s life was punctuated with important events and visits to other countries, foreign leaders and other influential people. She was often called on business by the Queen and represented the British Crown abroad.</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It was almost common knowledge that there was something amiss in the marriage of Diana and Charles and many believed that Diana attempted to commit suicide because of her unhappy marriage. She was also devastated by the death of her father in March of 1992. By the end of 1992, it was clear that the situation wasn’t going to repair itself. There were a few attempts by Charles and Diana to save their marriage. But, with all of these problems already in full swing, it was difficult to suppress all the news media’s ramblings about unfaithfulness from both sides of the marriage. Charles did eventually admit that he committed adultery while married to Diana, but excused it due to the fact he thought the marriage was already over anyway. The separation of Charles and Diana was officially announced on December 9th, 1992, which was followed by all the procedures of breaking up the family. They were asked by the Queen to end their marriage in 1995, and after some stalling and divorce formalities, they were legally divorced in August of 1996. She was known as the Princess of Wales after the divorce.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Just after midnight of August 31st, 1997, Princess Diana was killed in an automobile accident in the Seine-Tunnel in Paris. The announcement devastated the world, and they mourned the loss of one of the most beautiful and influential women in British, and even world, history. Princess Diana left a legacy that will never be forgotten.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3. Післятекстові етап.  На даному етапі учням було запропоновано закінчити речення і відповісти на питання.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Complete the following statements.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а) Diana met Prince Charles in 1977 at a ______ (university, hunting party, graduation party).</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б) After her schooling, Diana lived in London with some roommates and worked as ______(a shop assistant, a secretary, a children’s nanny at a School in London).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в) It was almost common knowledge that there was something amiss in the marriage of Diana and Charles and many believed that Diana attempted to commit suicide because of her _______ (unhappy marriage, strong illness, quarrel with the Queen).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г) They were legally divorced in ______ (August of 1996, March of 1996, September of 1996).</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д) She died in ______ (a plane crash, a train crash, a car crash).</w:t>
      </w:r>
    </w:p>
    <w:p w:rsidR="0037287D" w:rsidRPr="0037287D" w:rsidRDefault="0037287D" w:rsidP="0037287D">
      <w:pPr>
        <w:shd w:val="clear" w:color="auto" w:fill="FFFFFF"/>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Answer the following questions: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а) What is the text about?</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б) Have you heard about the Princess of Wales before?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в) How had she become the Princess of Wales?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г) When was the engagement of Lady Diana and the Prince of Wales?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д) How many children do they have? What are their names?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е) Why have they divorced?</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eastAsia="Times New Roman" w:hAnsi="Times New Roman" w:cs="Times New Roman"/>
          <w:sz w:val="28"/>
          <w:szCs w:val="28"/>
          <w:lang w:eastAsia="ru-RU"/>
        </w:rPr>
        <w:t>ж) How have Princess Diana died?</w:t>
      </w:r>
      <w:r w:rsidRPr="0037287D">
        <w:rPr>
          <w:rFonts w:ascii="Times New Roman" w:hAnsi="Times New Roman" w:cs="Times New Roman"/>
          <w:sz w:val="28"/>
          <w:szCs w:val="28"/>
        </w:rPr>
        <w:t xml:space="preserve"> [42, с.30].</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У ході роботи над автентичним текстом учні сприймали і оцінювали нову для них інформацію, виконували запропоновані післятекстові вправи.</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Спостереження за учнями під час роботи над текстом «Princess Diana» показали, що школярі навчилися виділяти основну думку, оцінювати отриману інформацію, коментувати факти, описані у тексті, у них розвивалися вміння висловлювати емоційну оцінку обговорюваних подій, передати зміст з опорою на текст, збільшився обсяг висловлювань та поповнився активний і пасивно-потенційний словник.</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Таким чином, автентичні тексти ресурсів Інтернет підвищують позитивну мотивацію учнів, активізують мисленнєво-мовленнєву діяльність, поглиблюють знання мови, а також служать кращому засвоєнню культури країни досліджувано мови. Поряд з формуванням активного словника школярів поповнюється пасивно-потенційний словник, розвиваються вміння читання з повним розумінням змісту тексту, формується мовна здогадка, оцінка отриманої інформації. В царині говоріння розвиваються вміння коротко висловитися про факти і події, використовуючи основні комунікативні типи мови, висловлювати та аргументувати своє ставлення до прочитаного.</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Далі розгляне</w:t>
      </w:r>
      <w:r w:rsidR="00D4503B">
        <w:rPr>
          <w:rFonts w:ascii="Times New Roman" w:eastAsia="Times New Roman" w:hAnsi="Times New Roman" w:cs="Times New Roman"/>
          <w:sz w:val="28"/>
          <w:szCs w:val="28"/>
          <w:lang w:val="ru-RU" w:eastAsia="ru-RU"/>
        </w:rPr>
        <w:t>мо ме</w:t>
      </w:r>
      <w:r w:rsidR="00D4503B">
        <w:rPr>
          <w:rFonts w:ascii="Times New Roman" w:eastAsia="Times New Roman" w:hAnsi="Times New Roman" w:cs="Times New Roman"/>
          <w:sz w:val="28"/>
          <w:szCs w:val="28"/>
          <w:lang w:eastAsia="ru-RU"/>
        </w:rPr>
        <w:t>тодику організації</w:t>
      </w:r>
      <w:r w:rsidRPr="0037287D">
        <w:rPr>
          <w:rFonts w:ascii="Times New Roman" w:eastAsia="Times New Roman" w:hAnsi="Times New Roman" w:cs="Times New Roman"/>
          <w:sz w:val="28"/>
          <w:szCs w:val="28"/>
          <w:lang w:eastAsia="ru-RU"/>
        </w:rPr>
        <w:t xml:space="preserve"> роботи у соціальних мережах.</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Оскільки сучасні школярі значний час проводять у соціальних мережах, то і спілкування в них (а також і отримання знань) для них стає не нудним вивченням предмета, а звичним і приємним заняттям, що призводить до більш ефективного освоєння матеріалу. У ході дослідної роботи було вирішено створити свою групу «My English» на сайті </w:t>
      </w:r>
      <w:hyperlink r:id="rId15" w:tgtFrame="_blank" w:history="1">
        <w:r w:rsidRPr="00A10928">
          <w:rPr>
            <w:rStyle w:val="a4"/>
            <w:rFonts w:ascii="Times New Roman" w:hAnsi="Times New Roman" w:cs="Times New Roman"/>
            <w:color w:val="auto"/>
            <w:sz w:val="28"/>
            <w:szCs w:val="28"/>
          </w:rPr>
          <w:t>Real English</w:t>
        </w:r>
      </w:hyperlink>
      <w:r w:rsidRPr="00A10928">
        <w:rPr>
          <w:rFonts w:ascii="Times New Roman" w:eastAsia="Times New Roman" w:hAnsi="Times New Roman" w:cs="Times New Roman"/>
          <w:sz w:val="28"/>
          <w:szCs w:val="28"/>
          <w:lang w:eastAsia="ru-RU"/>
        </w:rPr>
        <w:t>.</w:t>
      </w:r>
      <w:r w:rsidRPr="0037287D">
        <w:rPr>
          <w:rFonts w:ascii="Times New Roman" w:eastAsia="Times New Roman" w:hAnsi="Times New Roman" w:cs="Times New Roman"/>
          <w:sz w:val="28"/>
          <w:szCs w:val="28"/>
          <w:lang w:eastAsia="ru-RU"/>
        </w:rPr>
        <w:t xml:space="preserve"> Створення групи сприяло мотивації використання іноземної мови для спілкування у позанавчальний час, розвитку вмінь читання і письма, розвитку умінь використовувати іноземну мову та мережу Інтернет для задоволення пізнавальних інтересів учнів, вираження власної думки та її аргументації під час обговорення соціальних питань.</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У цій групі учні могли викладати свої фотографії, відео, музику. Але головною умовою було спілкування, коментування фотографій, відео </w:t>
      </w:r>
      <w:r w:rsidRPr="0037287D">
        <w:rPr>
          <w:rFonts w:ascii="Times New Roman" w:eastAsia="Times New Roman" w:hAnsi="Times New Roman" w:cs="Times New Roman"/>
          <w:sz w:val="28"/>
          <w:szCs w:val="28"/>
          <w:lang w:eastAsia="ru-RU"/>
        </w:rPr>
        <w:lastRenderedPageBreak/>
        <w:t>англійською мовою. Також були запропоновані проблеми для обговорення, які учні хотіли б обговорити.</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Одна з тем уроку була присвячена проблемі дружби - «What is friendship?» Unit 1, Lesson 6 НМК «New Millennium English» [42, с.31]. Спочатку учні познайомилися з новою лексикою (irritated, aggressive, bossy, frightened, not pleased, neutral) і засвоїли мовні звороти, необхідні для вираження свого ставлення до проблеми:I think…/ I don’t think…/ In my opinion…; I am sure…/ I believe; …wants/ doesn’t want somebody to do something; …likes/ doesn’t like somebody doing something.</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Потім учні прослухали діалог, який пропонували автори НМК до теми</w:t>
      </w:r>
    </w:p>
    <w:p w:rsidR="0037287D" w:rsidRPr="0037287D" w:rsidRDefault="0037287D" w:rsidP="0037287D">
      <w:pPr>
        <w:shd w:val="clear" w:color="auto" w:fill="FFFFFF"/>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«What is friendship?»[42, с.31]:</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You know very well. You were standing talking to her by the traffic lights on your way home from school. And you were talking for ages. That’s why you’re late home.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Janet: Who saw me?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I saw you myself. I was in the dry cleaner’s across the road, I was in the queue for a long time and you were still there when I left.</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Janet: We weren’t doing anything.</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No, but you were talking to her – Ellie Baker.</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Janet: Mother, what is wrong with talking to someone in the street. We were wondering if Ellie would get the leading part or whenever Mr. Barness would give it to Sharon.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I don’t care what you were talking about. You know very well your father and I think about her. I’ve told you before that we don’t think she is the sort of girl you ought to make a friend of. Anyway, I don’t want to argue about it any more. I want you to drop her.</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Janet: I can’t just drop her, just like that. How can I? We meet every day. We’re in the same class.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I don’t mind to talking to her in school. I don’t want you to see her out of school, that’s all.</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Janet: But she is my best friend. Anyway, I can’t just say «Buzz off» I like her. I like being friends with her.</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I don’t know why you can’t have nice friends. What about that nice quiet girl you were friends with last year? What was her name.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Janet: Kathy.</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Mrs. Jefferson: Yes, Kathy, she was nice. Yes, I liked her. Good -mannered girl. What was wrong with her? You dropped her soon enough when Ellie came.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Прослухавши діалог учні повинні були відповісти на питання: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Whose point of view about friendship does her father share?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Why do you think so?</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What have you learned about Janet? Ellie? Kathy?</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What does Mrs. Jefferson think her daughter’s friend should/ shouldn’t be like?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Наступним завданням було обговорити в парах питання і висловити свою думку щодо проблеми взаємовідносин між батьками та дітьми:</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In pairs discuss these questions and give your opinion: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Why do you think Mrs. Jefferson doesn’t want her daughter to have Ellie Baker as a friend?</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Why might Janet like Ellie?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Why do you think Janet has dropped Kathy?</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How do you think the conflict might end?</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What does Janet think a true friend should/ shouldn’t be like?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Should parents interfere with your friendship?</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Language support: I think…/ I don’t think…/ In my opinion…; I am sure…/ I believe; …wants/ doesn’t want somebody to do something; …likes/ doesn’t like somebody doing something.</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У якості домашнього завдання учням було запропоновано написати невеликий твір на тему «What is a good friend?» по плану: A good friend is a person who…(statement (quality) evidence (what he/ she does/ doesn’t do)).</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Language support: A good friend should/ shouldn’t be…; …likes/ doesn’t like the people who are/ do something; …wants/ doesn’t want me/ my friend to be/ to do…; …thinks that friends should/ shouldn’t …; …is afraid/ worried that I might/ would (do something wrong/ start doing something wrong).</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Особливість цього завдання полягала в тому, що свої роботи учні повинні були розмістити в соціальній мережі в Інтернеті у спеціально створеній групі.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У роботі в соціальних мережах брали участь всі учні навчальної підгрупи. Цей вид роботи особливо привернув увагу учнів. Вони викладали свої фотографії, картинки, коментували їх, брали участь в різних обговореннях на англійській мові.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Нестандартний підхід щодо вдосконалення навичок і вмінь спілкування зацікавив учнів, забезпечивши їх залучення в комунікацію англійською мовою. Зник страх вступати в спілкування, зробити помилку, у більшості учнів пропала невпевненість в собі.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У ході організованої роботи в соціальних мережах були успішно вирішені завдання розвитку умінь вступати в спілкування, здійснювати монологічні висловлювання, вести діалог – обмін думками, висловлювати свою точку зору, сприймати мову на слух, писати повідомлення без опори на зразок, вживати необхідні формули мовленнєвого етикету, тобто основні вміння у всіх видах мовленнєвої діяльності.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Далі розглянемо методику роботи з відеоматеріалом.</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У практиці навчання іноземних мов особливою популярністю користуються відеозаписи в силу їх барвистості, розважальності. Разом з тим, такі засоби навчання повинні чітко виконувати певну дидактичну задачу, обумовлену їх дидактичними властивостями. Використання відеоматеріалів у навчанні усного іншомовного мовлення є доцільним для активізації мовленнєвої діяльності учнів, створення ситуації стимулювання їх іншомовного спілкування та вдосконалення контролю засвоєння учнями іноземної мови як основного комунікативного засобу. Відеоматеріали </w:t>
      </w:r>
      <w:r w:rsidRPr="0037287D">
        <w:rPr>
          <w:rFonts w:ascii="Times New Roman" w:eastAsia="Times New Roman" w:hAnsi="Times New Roman" w:cs="Times New Roman"/>
          <w:sz w:val="28"/>
          <w:szCs w:val="28"/>
          <w:lang w:eastAsia="ru-RU"/>
        </w:rPr>
        <w:lastRenderedPageBreak/>
        <w:t>можуть використовуватися для вивчення тем країнознавчого характеру, розвитку вмінь аудіювання, монологічного та діалогічної мовлення.</w:t>
      </w:r>
    </w:p>
    <w:p w:rsidR="0037287D" w:rsidRPr="0037287D" w:rsidRDefault="00C81B2C"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Методика роботи з ві</w:t>
      </w:r>
      <w:r w:rsidR="0037287D" w:rsidRPr="0037287D">
        <w:rPr>
          <w:rFonts w:ascii="Times New Roman" w:eastAsia="Times New Roman" w:hAnsi="Times New Roman" w:cs="Times New Roman"/>
          <w:sz w:val="28"/>
          <w:szCs w:val="28"/>
          <w:lang w:eastAsia="ru-RU"/>
        </w:rPr>
        <w:t>деоресурсами мережі Інтернет не відрізняється від традиційної методики роботи з відео на уроках іноземної мови. Проблема полягає в тому, що в Інтернеті є безліч різних відеофайлів і необхідно навчитися знаходити їх, аналізувати ступінь придатності до використання в навчанні.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У роботі з відеоматеріалами у методиці навчання іноземним мовам прийнято виділяти наступні етапи: переддемонстраційний, демонстраційний, післядемонстраційний, що включає етап контролю розуміння змісту відеозапису і творчий.</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1. Переддемонстраційний етап.</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Мета етапу: мотивувати учнів, налаштувати їх на виконання завдання, зробивши активними учасниками процесу навчання, зняти можливі труднощі сприйняття тексту і підготувати до успішного виконання завдання.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проводиться попереднє обговорення, в ході якого повторюється лексика, близька до тематики фільму, а також стимулюється інтерес учнів до теми;</w:t>
      </w:r>
    </w:p>
    <w:p w:rsidR="0010255A" w:rsidRPr="00370A9C"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val="ru-RU" w:eastAsia="ru-RU"/>
        </w:rPr>
      </w:pPr>
      <w:r w:rsidRPr="0037287D">
        <w:rPr>
          <w:rFonts w:ascii="Times New Roman" w:eastAsia="Times New Roman" w:hAnsi="Times New Roman" w:cs="Times New Roman"/>
          <w:sz w:val="28"/>
          <w:szCs w:val="28"/>
          <w:lang w:eastAsia="ru-RU"/>
        </w:rPr>
        <w:t xml:space="preserve"> - творча робота, в ході якої можна дати учням можливість самим запропонувати назву фільмів; </w:t>
      </w:r>
    </w:p>
    <w:p w:rsidR="0037287D" w:rsidRPr="0037287D" w:rsidRDefault="0010255A"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10255A">
        <w:rPr>
          <w:rFonts w:ascii="Times New Roman" w:eastAsia="Times New Roman" w:hAnsi="Times New Roman" w:cs="Times New Roman"/>
          <w:sz w:val="28"/>
          <w:szCs w:val="28"/>
          <w:lang w:val="ru-RU" w:eastAsia="ru-RU"/>
        </w:rPr>
        <w:t xml:space="preserve">- </w:t>
      </w:r>
      <w:r w:rsidR="0037287D" w:rsidRPr="0037287D">
        <w:rPr>
          <w:rFonts w:ascii="Times New Roman" w:eastAsia="Times New Roman" w:hAnsi="Times New Roman" w:cs="Times New Roman"/>
          <w:sz w:val="28"/>
          <w:szCs w:val="28"/>
          <w:lang w:eastAsia="ru-RU"/>
        </w:rPr>
        <w:t>використовуються проблемні ситуації, пов'язані з обговорюваною темою.  Можна попросити учнів зробити прогнози про те, яким буде відеосюжет;</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 робота з новою лексикою, в ході якої учням даються нові слова з даної теми.</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2. Демонстраційний етап.</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Мета етапу - забезпечити подальший розвиток мовленнєвої або соціокультурної компетенції учнів з урахуванням їх реальних можливостей іншомовного спілкування.  Під час перегляду можна проводити такі види робіт:</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 xml:space="preserve"> - перевірка передбачень, зроблених учнями до перегляду;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інформаційний пошук після першого перегляду. Учням пропонуються вправи на пошук інформації та сюжет проглядається знову, за сегментами або повністю, в залежності від рівня класу і завдання;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робота з окремими сегментами.</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3. Післядемонстраційний етап.</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Мета етапу – використовувати вихідний текст в якості основи та опори для розвитку мовних навичок і продуктивних умінь в усній або письмовій мові. Пропонуються наступні види робіт:</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повторення і відпрацювання мовних блоків, отриманих після перегляду;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коментування та закріплення комунікативних прийомів, побачених у фільмі;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обговорення. Учні співвідносять побачене з реальними ситуаціями в їх житті, у їхній країні і аналізують подібності та відмінності в культурі;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рольова гра. Можна запропонувати учням програти переглянутий сюжет або розвинути його;</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читання за темою. Можна запропонувати учням проблемні або інформативні тексти по темі відеосюжету для переглядового читання і обговорення (особливо корисно у перегляді сюжетів з програм новин);</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творчі роботи. Учням пропонується написати стислий переказ, роздум на тему переглянутого сюжету, доповнити біографію відомої особистості, про яку йшлося у сюжеті, скласти діалог або сценку або інші подібні завдання.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У ході формувального експерименту із використання ІТ у навчальному процесі з учнями 9 класу однією з тем серії уроків, була тема «Our fragile World» («Наш мінливий світ»). Тема була розбита на 6 уроків. На уроках учні читали тексти, вчилися висловлювати своє ставлення до проблеми навколишнього середовища. На заключному занятті, пройшовши тему </w:t>
      </w:r>
      <w:r w:rsidRPr="0037287D">
        <w:rPr>
          <w:rFonts w:ascii="Times New Roman" w:eastAsia="Times New Roman" w:hAnsi="Times New Roman" w:cs="Times New Roman"/>
          <w:sz w:val="28"/>
          <w:szCs w:val="28"/>
          <w:lang w:eastAsia="ru-RU"/>
        </w:rPr>
        <w:lastRenderedPageBreak/>
        <w:t>повністю і вивчивши відповідну лексику, учням було запропоновано переглянути відео на тему «Global Warming» («Глобальне потепління»).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 Даний відеоролик було взято із інтернетсайту, він повністю відповідав віковим особливостям учнів, їхньому рівню навченості, був узгоджений з досліджуваним матеріалом і відповідав досліджуваній темі.</w:t>
      </w:r>
    </w:p>
    <w:p w:rsidR="0037287D" w:rsidRPr="0037287D" w:rsidRDefault="00D475C2"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Робота </w:t>
      </w:r>
      <w:r w:rsidR="0037287D" w:rsidRPr="0037287D">
        <w:rPr>
          <w:rFonts w:ascii="Times New Roman" w:eastAsia="Times New Roman" w:hAnsi="Times New Roman" w:cs="Times New Roman"/>
          <w:sz w:val="28"/>
          <w:szCs w:val="28"/>
          <w:lang w:eastAsia="ru-RU"/>
        </w:rPr>
        <w:t>з відеоматеріалом складалася з трьох етапів: преддемонстраційного, демонстраційного, післядемонстраційного.</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Переддемонстраційний етап. Перед переглядом учні повинні були припустити про що буде відеоролик, судячи із заголовку.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What do you think this film is about?</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Учні висловлювали свої припущення: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Pupil 1: I think this film is about Global warming. This problem is actual today.</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Pupil 2: I also think this film is about a big problem of our environment, about Global Warming. Our earth's surface will warm up too much to a dangerous degree.</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Перед переглядом </w:t>
      </w:r>
      <w:r w:rsidR="00C81B2C">
        <w:rPr>
          <w:rFonts w:ascii="Times New Roman" w:eastAsia="Times New Roman" w:hAnsi="Times New Roman" w:cs="Times New Roman"/>
          <w:sz w:val="28"/>
          <w:szCs w:val="28"/>
          <w:lang w:eastAsia="ru-RU"/>
        </w:rPr>
        <w:t>відео</w:t>
      </w:r>
      <w:r w:rsidRPr="0037287D">
        <w:rPr>
          <w:rFonts w:ascii="Times New Roman" w:eastAsia="Times New Roman" w:hAnsi="Times New Roman" w:cs="Times New Roman"/>
          <w:sz w:val="28"/>
          <w:szCs w:val="28"/>
          <w:lang w:eastAsia="ru-RU"/>
        </w:rPr>
        <w:t xml:space="preserve"> бул</w:t>
      </w:r>
      <w:r w:rsidR="00C81B2C">
        <w:rPr>
          <w:rFonts w:ascii="Times New Roman" w:eastAsia="Times New Roman" w:hAnsi="Times New Roman" w:cs="Times New Roman"/>
          <w:sz w:val="28"/>
          <w:szCs w:val="28"/>
          <w:lang w:eastAsia="ru-RU"/>
        </w:rPr>
        <w:t>а опрацьована лексика</w:t>
      </w:r>
      <w:r w:rsidRPr="0037287D">
        <w:rPr>
          <w:rFonts w:ascii="Times New Roman" w:eastAsia="Times New Roman" w:hAnsi="Times New Roman" w:cs="Times New Roman"/>
          <w:sz w:val="28"/>
          <w:szCs w:val="28"/>
          <w:lang w:eastAsia="ru-RU"/>
        </w:rPr>
        <w:t>. Кожен учень отримав список незнайомих слів із транскрипцією та перекладом (fluctuate, fossil fuel, carbon dioxide, trap, absorb, NASA, consume, predict, drought, adapt, extinction, advocate, emission,fluorescent), які були відпрацьовані.  Учням було запропоновано завдання підібрати до слова відповідну дефініцію.</w:t>
      </w:r>
    </w:p>
    <w:p w:rsidR="0037287D" w:rsidRPr="0037287D" w:rsidRDefault="0037287D" w:rsidP="0037287D">
      <w:pPr>
        <w:shd w:val="clear" w:color="auto" w:fill="FFFFFF"/>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Match the words  with their definition:</w:t>
      </w:r>
    </w:p>
    <w:tbl>
      <w:tblPr>
        <w:tblW w:w="0" w:type="auto"/>
        <w:tblCellSpacing w:w="15" w:type="dxa"/>
        <w:shd w:val="clear" w:color="auto" w:fill="FFFFFF"/>
        <w:tblCellMar>
          <w:top w:w="15" w:type="dxa"/>
          <w:left w:w="15" w:type="dxa"/>
          <w:bottom w:w="15" w:type="dxa"/>
          <w:right w:w="15" w:type="dxa"/>
        </w:tblCellMar>
        <w:tblLook w:val="04A0"/>
      </w:tblPr>
      <w:tblGrid>
        <w:gridCol w:w="4715"/>
        <w:gridCol w:w="4730"/>
      </w:tblGrid>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1) fluctuate </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a) to change frequently;</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2) fossil fuel</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b) a hydrocarbon deposit, such as petroleum, coal, or natural gas, derived from living matter of a previous geologic time and used for fuel;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3) trap</w:t>
            </w:r>
          </w:p>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t>
            </w:r>
          </w:p>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 </w:t>
            </w:r>
          </w:p>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 xml:space="preserve">c) Something by which one is caught or stopped unawares a position or situation </w:t>
            </w:r>
            <w:r w:rsidRPr="0037287D">
              <w:rPr>
                <w:rFonts w:ascii="Times New Roman" w:eastAsia="Times New Roman" w:hAnsi="Times New Roman" w:cs="Times New Roman"/>
                <w:sz w:val="28"/>
                <w:szCs w:val="28"/>
                <w:lang w:eastAsia="ru-RU"/>
              </w:rPr>
              <w:lastRenderedPageBreak/>
              <w:t>from which it is difficult or impossible to escape;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4) absorb</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d) To take in and make part of an existent  whole;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5) predict</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e) To say what you think will happen in the future;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6) adapt</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f) To make fit often by modification;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7) extinction</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g) The state or process of being or becoming extinct;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8)  emission</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h) Substance, especially a gas, that goes into the air; </w:t>
            </w:r>
          </w:p>
        </w:tc>
      </w:tr>
      <w:tr w:rsidR="0037287D" w:rsidRPr="0037287D" w:rsidTr="00BA1FC5">
        <w:trPr>
          <w:tblCellSpacing w:w="15" w:type="dxa"/>
        </w:trPr>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9) advocate</w:t>
            </w:r>
          </w:p>
        </w:tc>
        <w:tc>
          <w:tcPr>
            <w:tcW w:w="4785" w:type="dxa"/>
            <w:shd w:val="clear" w:color="auto" w:fill="FFFFFF"/>
            <w:vAlign w:val="center"/>
            <w:hideMark/>
          </w:tcPr>
          <w:p w:rsidR="0037287D" w:rsidRPr="0037287D" w:rsidRDefault="0037287D" w:rsidP="00BA1FC5">
            <w:pPr>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i) One that defends or maintains a cause or proposal.</w:t>
            </w:r>
          </w:p>
        </w:tc>
      </w:tr>
    </w:tbl>
    <w:p w:rsidR="0037287D" w:rsidRPr="0037287D" w:rsidRDefault="0037287D" w:rsidP="0037287D">
      <w:pPr>
        <w:shd w:val="clear" w:color="auto" w:fill="FFFFFF"/>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w:t>
      </w:r>
      <w:r w:rsidRPr="0037287D">
        <w:rPr>
          <w:rFonts w:ascii="Times New Roman" w:eastAsia="Times New Roman" w:hAnsi="Times New Roman" w:cs="Times New Roman"/>
          <w:sz w:val="28"/>
          <w:szCs w:val="28"/>
          <w:lang w:eastAsia="ru-RU"/>
        </w:rPr>
        <w:tab/>
        <w:t>Потім була дана установка на перегляд фільму: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«Let's watch a video.  Try to understand the main idea ».</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2. Демонстраційний етап.  На цьому етапі проходив перегляд відеоролика.</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3. Післядемонстраційний етап.  Після перегляду відеоролика, учні висловлювали основну ідею короткометражного фільму та відповідали на питання: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Is this problem actual nowadays?</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How do people pollute our environment, water?</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Do you think these problems affect you?</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-Who is responsible for this problem?</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-What should we do to change this situation?</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Потім була дана установка на вторинний перегляд:</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Teacher: Let’s watch the film once more and be ready to fill in the gaps.</w:t>
      </w:r>
    </w:p>
    <w:p w:rsidR="0037287D" w:rsidRPr="0037287D" w:rsidRDefault="0037287D" w:rsidP="0037287D">
      <w:pPr>
        <w:shd w:val="clear" w:color="auto" w:fill="FFFFFF"/>
        <w:spacing w:after="0" w:line="360" w:lineRule="auto"/>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For 2,5 million years, the Earth’s climate has fluctuated, cycling from_______________. But in the last century, the planet’s temperature has risen </w:t>
      </w:r>
      <w:r w:rsidRPr="0037287D">
        <w:rPr>
          <w:rFonts w:ascii="Times New Roman" w:eastAsia="Times New Roman" w:hAnsi="Times New Roman" w:cs="Times New Roman"/>
          <w:sz w:val="28"/>
          <w:szCs w:val="28"/>
          <w:lang w:eastAsia="ru-RU"/>
        </w:rPr>
        <w:lastRenderedPageBreak/>
        <w:t>unusually fast – about 1,2 to 1,4 degrees Fahrenheit. Scientists believe it’s _______________that’s driving the temperatures up – a process known as _______________.</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Ever since the industrial revolution began factories, power plants and eventually cars have burned fossil fuels such as oil and coal releasing huge amounts of carbon dioxide and other gases into the _______________.  </w:t>
      </w:r>
    </w:p>
    <w:p w:rsidR="0037287D" w:rsidRPr="00A1001C" w:rsidRDefault="0037287D" w:rsidP="00A1001C">
      <w:pPr>
        <w:spacing w:after="0" w:line="360" w:lineRule="auto"/>
        <w:ind w:firstLine="708"/>
        <w:jc w:val="both"/>
        <w:rPr>
          <w:rFonts w:ascii="Times New Roman" w:hAnsi="Times New Roman" w:cs="Times New Roman"/>
          <w:sz w:val="28"/>
          <w:szCs w:val="28"/>
        </w:rPr>
      </w:pPr>
      <w:r w:rsidRPr="0037287D">
        <w:rPr>
          <w:rFonts w:ascii="Times New Roman" w:eastAsia="Times New Roman" w:hAnsi="Times New Roman" w:cs="Times New Roman"/>
          <w:sz w:val="28"/>
          <w:szCs w:val="28"/>
          <w:lang w:eastAsia="ru-RU"/>
        </w:rPr>
        <w:t xml:space="preserve">These_______________trap heat near the Earth through a naturally occurring process called_______________. The greenhouse effect begins with _______________it radiates to the Earth. The Earth and the atmosphere absorb some of this energy, while the rest is radiated back into_______________. </w:t>
      </w:r>
      <w:r w:rsidRPr="0037287D">
        <w:rPr>
          <w:rFonts w:ascii="Times New Roman" w:hAnsi="Times New Roman" w:cs="Times New Roman"/>
          <w:sz w:val="28"/>
          <w:szCs w:val="28"/>
        </w:rPr>
        <w:t>[42. с.32].</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На третьому (післядемонстраційному) етапі була організована мовленнєвотворча діяльність учнів. В якості домашнього завдання учням було запропоновано написати твір на тему «Our environment» обсягом 10-15 речень. Вони повинні були висловити своє ставлення до даної проблеми і запропонувати шляхи її вирішення.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Таким чином, результати роботи з відеоматеріалами у ході використання ІТ показали, що учні навчилися визначати тему тексту за заголовком, виділяти основну думку в сприйнятому на слух тексті, ігнорувати незнайомий мовний матеріал, несуттєвий для розуміння, висловлювати своє ставлення до почутого. Основна мета – залучення учнів до спілкування, а також розвиток умінь аудіювання (розуміти інформацію при опосередкованому спілкуванні), говоріння (здійснювати монологічні висловлювання адекватно цілям і завданням спілкування, вступати в спілкування, розуміти сказане в нормальному темпі, висловлюватися цілісно, продуктивно) була досягнута.</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Таким чином, використання відеоматеріалів у навчанні усного іншомовного мовлення є доцільним для активізації мовленнєвої діяльності учнів.</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lastRenderedPageBreak/>
        <w:t>Підводячи підсумок виконаної роботи можна зробити висновок про те, що можемо використовувати ІТ в якості потужного інструменту розвитку мотивації на уроках англійської мови, враховуючи велику і серйозну зацікавленість учнів в ІТ. Перевагою використання ІТ є перенесення центру ваги з вербальних методів навчання на методи пошукової і творчої діяльності вчителя та учня. Отже, змінюється і роль вчителя в освітньому процесі. Він перестає бути джерелом індивідуалізації, а стає співучасником, помічником.</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Застосування різних методів роботи з ІТ допомагає активно впливати на формування і розвиток комунікативної, соціокультурної компетенцій учнів, умінь аудіювання, говоріння читання, вдосконалення писемного мовлення, виховання творчої, соціально активної особистості.</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Результати дослідного навчання старшокласників гімназії № 11 м. Києва свідчать про те, що застосування сучасних ІТ (комп'ютерних презентацій, аудіо-, відеоматеріалів, автентичних текстів ресурсів Інтернет, соціальних сайтів) сприяє позитивній мотивації учнів до вивчення іноземної мови, дає можливість застосувати свої знання, сприяє розвитку таких комунікативних умінь: в говорінні – вміння вступити в спілкування, підтримати, завершити його, вміння здійснювати монологічне та діалогічне висловлювання, говорити самостійно; в аудіюванні – розуміти мовлення в нормальному темпі, прогнозувати зміст усного тексту на початку повідомлення і виділяти основну думку в сприйнятому на слух тексті, ігнорувати незнайомий мовний матеріал, несуттєвий для розуміння; в читанні – уміння читати і розуміти автентичні тексти з різною глибиною і точністю проникнення в їх зміст, обирати головні факти з тексту, опускаючи другорядні, оцінювати отриману інформацію, висловлювати свою думку, вміння переказати прочитане, розвиток мовної здогадки; у письмі – писати короткі повідомлення.</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37287D">
        <w:rPr>
          <w:rFonts w:ascii="Times New Roman" w:eastAsia="Times New Roman" w:hAnsi="Times New Roman" w:cs="Times New Roman"/>
          <w:sz w:val="28"/>
          <w:szCs w:val="28"/>
          <w:lang w:eastAsia="ru-RU"/>
        </w:rPr>
        <w:t xml:space="preserve">Результати дослідного навчання показали, що на уроках англійської мови з учнями 9 класу можливе використання ІТ для розвитку іншомовних комунікативних умінь, а також для підвищення мотивації до вивчення </w:t>
      </w:r>
      <w:r w:rsidRPr="0037287D">
        <w:rPr>
          <w:rFonts w:ascii="Times New Roman" w:eastAsia="Times New Roman" w:hAnsi="Times New Roman" w:cs="Times New Roman"/>
          <w:sz w:val="28"/>
          <w:szCs w:val="28"/>
          <w:lang w:eastAsia="ru-RU"/>
        </w:rPr>
        <w:lastRenderedPageBreak/>
        <w:t>іноземної мови Методика роботи з матеріалами ресурсів Інтернет не відрізняється від традиційної методики роботи з текстами, відео - та аудіоматеріалами, однак вимагає від учителя великих витрат часу, сил і інформаційно-технологічних умінь при підготовці до уроку.</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t>2.3. Аналіз результативності експериментальної методики</w:t>
      </w: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Після проведення формувального експерименту  з використанням інформаційних технологій, був реалізований завершальний етап дослідження -контрольний.</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У результаті проведених занять з учнями спостерігалися успіхи:</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1. Вдалося домогтися розуміння учнями тем.</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2. Учні розкрили теми до кінця.</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3. Учні будували повноцінні міркування за темами.</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4. Учні дуже добре приміряли на себе ролі, враховували соціальну ситуацію, ситуацію часу і місця.</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Основним показником результату проведення дослідно-експериментальної роботи стала контрольна перевірка, на яку відводилося 25 хвилин, як і на початкову, при цьому питання змінилися (але не їхня смислова складова). Текст контрольної перевірки залишився незмінним, оскільки більшість учнів не впоралися з цим</w:t>
      </w:r>
      <w:r w:rsidR="00270266">
        <w:rPr>
          <w:rFonts w:ascii="Times New Roman" w:hAnsi="Times New Roman"/>
          <w:sz w:val="28"/>
          <w:szCs w:val="28"/>
        </w:rPr>
        <w:t xml:space="preserve"> </w:t>
      </w:r>
      <w:r w:rsidRPr="0037287D">
        <w:rPr>
          <w:rFonts w:ascii="Times New Roman" w:hAnsi="Times New Roman"/>
          <w:sz w:val="28"/>
          <w:szCs w:val="28"/>
        </w:rPr>
        <w:t>завданням.</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Питання контрольної перевірки представлені в таблиці 2.9.</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Контрольні завдання. Оцінка результатів контрольної перевірки за бальною системі залишається незмінною.</w:t>
      </w:r>
    </w:p>
    <w:p w:rsidR="00A1001C" w:rsidRDefault="0037287D" w:rsidP="00854A29">
      <w:pPr>
        <w:spacing w:after="0" w:line="360" w:lineRule="auto"/>
        <w:jc w:val="right"/>
        <w:rPr>
          <w:rFonts w:ascii="Times New Roman" w:hAnsi="Times New Roman"/>
          <w:sz w:val="28"/>
          <w:szCs w:val="28"/>
        </w:rPr>
      </w:pPr>
      <w:r w:rsidRPr="0037287D">
        <w:rPr>
          <w:rFonts w:ascii="Times New Roman" w:hAnsi="Times New Roman"/>
          <w:sz w:val="28"/>
          <w:szCs w:val="28"/>
        </w:rPr>
        <w:t xml:space="preserve">Таблиця 2.9. </w:t>
      </w:r>
    </w:p>
    <w:p w:rsidR="0037287D" w:rsidRPr="0037287D" w:rsidRDefault="0037287D" w:rsidP="0037287D">
      <w:pPr>
        <w:spacing w:after="0" w:line="360" w:lineRule="auto"/>
        <w:jc w:val="center"/>
        <w:rPr>
          <w:rFonts w:ascii="Times New Roman" w:hAnsi="Times New Roman"/>
          <w:sz w:val="28"/>
          <w:szCs w:val="28"/>
        </w:rPr>
      </w:pPr>
      <w:r w:rsidRPr="0037287D">
        <w:rPr>
          <w:rFonts w:ascii="Times New Roman" w:hAnsi="Times New Roman"/>
          <w:sz w:val="28"/>
          <w:szCs w:val="28"/>
        </w:rPr>
        <w:t>Контрольні завдання</w:t>
      </w:r>
    </w:p>
    <w:tbl>
      <w:tblPr>
        <w:tblStyle w:val="a6"/>
        <w:tblW w:w="0" w:type="auto"/>
        <w:tblLook w:val="04A0"/>
      </w:tblPr>
      <w:tblGrid>
        <w:gridCol w:w="5495"/>
        <w:gridCol w:w="4076"/>
      </w:tblGrid>
      <w:tr w:rsidR="0037287D" w:rsidRPr="0037287D" w:rsidTr="00F47208">
        <w:trPr>
          <w:trHeight w:val="716"/>
        </w:trPr>
        <w:tc>
          <w:tcPr>
            <w:tcW w:w="5495" w:type="dxa"/>
          </w:tcPr>
          <w:p w:rsidR="00F47208" w:rsidRPr="00F47208" w:rsidRDefault="0037287D" w:rsidP="00BA1FC5">
            <w:pPr>
              <w:jc w:val="center"/>
              <w:rPr>
                <w:rFonts w:ascii="Times New Roman" w:hAnsi="Times New Roman" w:cs="Times New Roman"/>
                <w:sz w:val="28"/>
                <w:szCs w:val="28"/>
              </w:rPr>
            </w:pPr>
            <w:r w:rsidRPr="00F47208">
              <w:rPr>
                <w:rFonts w:ascii="Times New Roman" w:hAnsi="Times New Roman" w:cs="Times New Roman"/>
                <w:sz w:val="28"/>
                <w:szCs w:val="28"/>
              </w:rPr>
              <w:t>Завдання</w:t>
            </w:r>
          </w:p>
        </w:tc>
        <w:tc>
          <w:tcPr>
            <w:tcW w:w="4076"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Мета перевірки</w:t>
            </w:r>
          </w:p>
        </w:tc>
      </w:tr>
      <w:tr w:rsidR="0037287D" w:rsidRPr="0037287D" w:rsidTr="00F47208">
        <w:tc>
          <w:tcPr>
            <w:tcW w:w="549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Дайте відповідь на запитання: what mass medias do you know? (які засоби</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 xml:space="preserve">масової </w:t>
            </w:r>
            <w:r w:rsidRPr="0037287D">
              <w:rPr>
                <w:rFonts w:ascii="Times New Roman" w:hAnsi="Times New Roman" w:cs="Times New Roman"/>
                <w:sz w:val="28"/>
                <w:szCs w:val="28"/>
              </w:rPr>
              <w:lastRenderedPageBreak/>
              <w:t>інформації ти знаєш?)</w:t>
            </w:r>
          </w:p>
        </w:tc>
        <w:tc>
          <w:tcPr>
            <w:tcW w:w="4076"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lastRenderedPageBreak/>
              <w:t>Це питання перевірить, як</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учень засвоїв вивчений матеріал</w:t>
            </w:r>
            <w:r w:rsidR="00F47208">
              <w:rPr>
                <w:rFonts w:ascii="Times New Roman" w:hAnsi="Times New Roman" w:cs="Times New Roman"/>
                <w:sz w:val="28"/>
                <w:szCs w:val="28"/>
              </w:rPr>
              <w:t xml:space="preserve"> одночасно </w:t>
            </w:r>
            <w:r w:rsidRPr="0037287D">
              <w:rPr>
                <w:rFonts w:ascii="Times New Roman" w:hAnsi="Times New Roman" w:cs="Times New Roman"/>
                <w:sz w:val="28"/>
                <w:szCs w:val="28"/>
              </w:rPr>
              <w:t xml:space="preserve">дозволить </w:t>
            </w:r>
            <w:r w:rsidRPr="0037287D">
              <w:rPr>
                <w:rFonts w:ascii="Times New Roman" w:hAnsi="Times New Roman" w:cs="Times New Roman"/>
                <w:sz w:val="28"/>
                <w:szCs w:val="28"/>
              </w:rPr>
              <w:lastRenderedPageBreak/>
              <w:t>спостерігати, як</w:t>
            </w:r>
            <w:r w:rsidR="00F47208">
              <w:rPr>
                <w:rFonts w:ascii="Times New Roman" w:hAnsi="Times New Roman" w:cs="Times New Roman"/>
                <w:sz w:val="28"/>
                <w:szCs w:val="28"/>
              </w:rPr>
              <w:t xml:space="preserve"> підвищилися знання з теми </w:t>
            </w:r>
            <w:r w:rsidRPr="0037287D">
              <w:rPr>
                <w:rFonts w:ascii="Times New Roman" w:hAnsi="Times New Roman" w:cs="Times New Roman"/>
                <w:sz w:val="28"/>
                <w:szCs w:val="28"/>
              </w:rPr>
              <w:t>«Масова</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інформація»</w:t>
            </w:r>
          </w:p>
        </w:tc>
      </w:tr>
      <w:tr w:rsidR="0037287D" w:rsidRPr="0037287D" w:rsidTr="00F47208">
        <w:tc>
          <w:tcPr>
            <w:tcW w:w="549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lastRenderedPageBreak/>
              <w:t>Перекажіть текст усно, виділіть</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важливі моменти: «The British Parliament –one of the oldest parliaments of the world.</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Him often call "foremother" – would be more exact to speak "forefather" – all parliaments.</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From the second half of the XIII century it continues to function without breaks</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throughout all political history of the country.</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Thanks to Parliament England</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represented the most free in political and legal</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sense the country, the most powerful state of all Western world, the center of the huge colonial empire. Sometimes the term "parliament" use for designation of both chambers of Parliament: the upper house – Chambers of lords and the lower house – the Houses of Commons, but are more often when speak about the Supreme legislature, by "parliament" mean its main part – the House of Commons. The House of Commons is the only electoral central public authority in the country. Members of the House of Commons are called as "members of Parliament"».</w:t>
            </w:r>
          </w:p>
        </w:tc>
        <w:tc>
          <w:tcPr>
            <w:tcW w:w="4076" w:type="dxa"/>
          </w:tcPr>
          <w:p w:rsidR="0037287D" w:rsidRPr="0037287D" w:rsidRDefault="0037287D" w:rsidP="00F47208">
            <w:pPr>
              <w:jc w:val="both"/>
              <w:rPr>
                <w:rFonts w:ascii="Times New Roman" w:hAnsi="Times New Roman" w:cs="Times New Roman"/>
                <w:sz w:val="28"/>
                <w:szCs w:val="28"/>
              </w:rPr>
            </w:pPr>
            <w:r w:rsidRPr="0037287D">
              <w:rPr>
                <w:rFonts w:ascii="Times New Roman" w:hAnsi="Times New Roman" w:cs="Times New Roman"/>
                <w:sz w:val="28"/>
                <w:szCs w:val="28"/>
              </w:rPr>
              <w:t>Це питання дозволить перевірити</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наскільки учні володіють навичками</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 xml:space="preserve">перекладу тексту і читанням. </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Тема</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«Британський парламент» вже була</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використана в заняттях, це допоможе</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перевірити, наскільки учні оволоділи</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інформацією з теми.</w:t>
            </w:r>
          </w:p>
        </w:tc>
      </w:tr>
      <w:tr w:rsidR="0037287D" w:rsidRPr="0037287D" w:rsidTr="00F47208">
        <w:tc>
          <w:tcPr>
            <w:tcW w:w="549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Опишіть навколишнє середовище</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У вашому місті (5-6 речень).</w:t>
            </w:r>
          </w:p>
          <w:p w:rsidR="0037287D" w:rsidRPr="0037287D" w:rsidRDefault="0037287D" w:rsidP="00BA1FC5">
            <w:pPr>
              <w:jc w:val="center"/>
              <w:rPr>
                <w:rFonts w:ascii="Times New Roman" w:hAnsi="Times New Roman" w:cs="Times New Roman"/>
                <w:sz w:val="28"/>
                <w:szCs w:val="28"/>
              </w:rPr>
            </w:pPr>
          </w:p>
        </w:tc>
        <w:tc>
          <w:tcPr>
            <w:tcW w:w="4076" w:type="dxa"/>
          </w:tcPr>
          <w:p w:rsidR="0037287D" w:rsidRPr="0037287D" w:rsidRDefault="0037287D" w:rsidP="00F47208">
            <w:pPr>
              <w:jc w:val="both"/>
              <w:rPr>
                <w:rFonts w:ascii="Times New Roman" w:hAnsi="Times New Roman" w:cs="Times New Roman"/>
                <w:sz w:val="28"/>
                <w:szCs w:val="28"/>
              </w:rPr>
            </w:pPr>
            <w:r w:rsidRPr="0037287D">
              <w:rPr>
                <w:rFonts w:ascii="Times New Roman" w:hAnsi="Times New Roman" w:cs="Times New Roman"/>
                <w:sz w:val="28"/>
                <w:szCs w:val="28"/>
              </w:rPr>
              <w:t>Це повідомлення дозволить</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оцінити рівень володіння письмовою</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мовою учнів і дозволить перевірити</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засвоєні знання учнями в ході</w:t>
            </w:r>
            <w:r w:rsidR="00F47208">
              <w:rPr>
                <w:rFonts w:ascii="Times New Roman" w:hAnsi="Times New Roman" w:cs="Times New Roman"/>
                <w:sz w:val="28"/>
                <w:szCs w:val="28"/>
              </w:rPr>
              <w:t xml:space="preserve"> </w:t>
            </w:r>
            <w:r w:rsidRPr="0037287D">
              <w:rPr>
                <w:rFonts w:ascii="Times New Roman" w:hAnsi="Times New Roman" w:cs="Times New Roman"/>
                <w:sz w:val="28"/>
                <w:szCs w:val="28"/>
              </w:rPr>
              <w:t>заняття на тему «Навколишнє с</w:t>
            </w:r>
            <w:r w:rsidR="00F47208">
              <w:rPr>
                <w:rFonts w:ascii="Times New Roman" w:hAnsi="Times New Roman" w:cs="Times New Roman"/>
                <w:sz w:val="28"/>
                <w:szCs w:val="28"/>
              </w:rPr>
              <w:t>ередовище».</w:t>
            </w:r>
          </w:p>
        </w:tc>
      </w:tr>
    </w:tbl>
    <w:p w:rsidR="004A29EC" w:rsidRDefault="004A29EC" w:rsidP="000F1453">
      <w:pPr>
        <w:spacing w:after="0" w:line="360" w:lineRule="auto"/>
        <w:ind w:firstLine="708"/>
        <w:jc w:val="both"/>
        <w:rPr>
          <w:rFonts w:ascii="Times New Roman" w:hAnsi="Times New Roman"/>
          <w:sz w:val="28"/>
          <w:szCs w:val="28"/>
        </w:rPr>
      </w:pPr>
    </w:p>
    <w:p w:rsidR="00854A29" w:rsidRPr="000F1453" w:rsidRDefault="0037287D" w:rsidP="000F1453">
      <w:pPr>
        <w:spacing w:after="0" w:line="360" w:lineRule="auto"/>
        <w:ind w:firstLine="708"/>
        <w:jc w:val="both"/>
        <w:rPr>
          <w:rFonts w:ascii="Times New Roman" w:hAnsi="Times New Roman"/>
          <w:sz w:val="28"/>
          <w:szCs w:val="28"/>
          <w:lang w:val="ru-RU"/>
        </w:rPr>
      </w:pPr>
      <w:r w:rsidRPr="0037287D">
        <w:rPr>
          <w:rFonts w:ascii="Times New Roman" w:hAnsi="Times New Roman"/>
          <w:sz w:val="28"/>
          <w:szCs w:val="28"/>
        </w:rPr>
        <w:t xml:space="preserve">У ході перевірочної роботи були отримані наступні результати за бальною системою, представлені в таблиці 2.10. </w:t>
      </w:r>
    </w:p>
    <w:p w:rsidR="0037287D" w:rsidRPr="0037287D" w:rsidRDefault="0037287D" w:rsidP="0037287D">
      <w:pPr>
        <w:spacing w:after="0" w:line="360" w:lineRule="auto"/>
        <w:jc w:val="right"/>
        <w:rPr>
          <w:rFonts w:ascii="Times New Roman" w:hAnsi="Times New Roman"/>
          <w:sz w:val="28"/>
          <w:szCs w:val="28"/>
        </w:rPr>
      </w:pPr>
      <w:r w:rsidRPr="0037287D">
        <w:rPr>
          <w:rFonts w:ascii="Times New Roman" w:hAnsi="Times New Roman"/>
          <w:sz w:val="28"/>
          <w:szCs w:val="28"/>
        </w:rPr>
        <w:t>Таблиця 2.10.</w:t>
      </w:r>
    </w:p>
    <w:p w:rsidR="0037287D" w:rsidRPr="0037287D" w:rsidRDefault="0037287D" w:rsidP="0037287D">
      <w:pPr>
        <w:spacing w:after="0" w:line="360" w:lineRule="auto"/>
        <w:jc w:val="center"/>
        <w:rPr>
          <w:rFonts w:ascii="Times New Roman" w:hAnsi="Times New Roman" w:cs="Times New Roman"/>
          <w:sz w:val="28"/>
          <w:szCs w:val="28"/>
        </w:rPr>
      </w:pPr>
      <w:r w:rsidRPr="0037287D">
        <w:rPr>
          <w:rFonts w:ascii="Times New Roman" w:hAnsi="Times New Roman"/>
          <w:sz w:val="28"/>
          <w:szCs w:val="28"/>
        </w:rPr>
        <w:lastRenderedPageBreak/>
        <w:t xml:space="preserve">Контрольні результати </w:t>
      </w:r>
      <w:r w:rsidRPr="0037287D">
        <w:rPr>
          <w:rFonts w:ascii="Times New Roman" w:hAnsi="Times New Roman" w:cs="Times New Roman"/>
          <w:sz w:val="28"/>
          <w:szCs w:val="28"/>
        </w:rPr>
        <w:t>перевірки комунікативних навичок</w:t>
      </w:r>
    </w:p>
    <w:p w:rsidR="0037287D" w:rsidRPr="0037287D" w:rsidRDefault="0037287D" w:rsidP="0037287D">
      <w:pPr>
        <w:spacing w:after="0" w:line="240" w:lineRule="auto"/>
        <w:ind w:firstLine="708"/>
        <w:jc w:val="center"/>
        <w:rPr>
          <w:rFonts w:ascii="Times New Roman" w:hAnsi="Times New Roman" w:cs="Times New Roman"/>
          <w:sz w:val="28"/>
          <w:szCs w:val="28"/>
        </w:rPr>
      </w:pPr>
    </w:p>
    <w:tbl>
      <w:tblPr>
        <w:tblStyle w:val="a6"/>
        <w:tblpPr w:leftFromText="180" w:rightFromText="180" w:vertAnchor="text" w:tblpY="1"/>
        <w:tblOverlap w:val="never"/>
        <w:tblW w:w="9606" w:type="dxa"/>
        <w:tblLayout w:type="fixed"/>
        <w:tblLook w:val="04A0"/>
      </w:tblPr>
      <w:tblGrid>
        <w:gridCol w:w="817"/>
        <w:gridCol w:w="1701"/>
        <w:gridCol w:w="851"/>
        <w:gridCol w:w="992"/>
        <w:gridCol w:w="3402"/>
        <w:gridCol w:w="1843"/>
      </w:tblGrid>
      <w:tr w:rsidR="0037287D" w:rsidRPr="0037287D" w:rsidTr="00F47208">
        <w:trPr>
          <w:trHeight w:val="180"/>
        </w:trPr>
        <w:tc>
          <w:tcPr>
            <w:tcW w:w="817" w:type="dxa"/>
            <w:vMerge w:val="restart"/>
            <w:vAlign w:val="center"/>
          </w:tcPr>
          <w:p w:rsidR="0037287D" w:rsidRPr="0037287D" w:rsidRDefault="0037287D" w:rsidP="00F47208">
            <w:pPr>
              <w:rPr>
                <w:rFonts w:ascii="Times New Roman" w:hAnsi="Times New Roman" w:cs="Times New Roman"/>
                <w:sz w:val="28"/>
                <w:szCs w:val="28"/>
              </w:rPr>
            </w:pPr>
            <w:r w:rsidRPr="0037287D">
              <w:rPr>
                <w:rFonts w:ascii="Times New Roman" w:hAnsi="Times New Roman" w:cs="Times New Roman"/>
                <w:sz w:val="28"/>
                <w:szCs w:val="28"/>
              </w:rPr>
              <w:t>№</w:t>
            </w:r>
          </w:p>
        </w:tc>
        <w:tc>
          <w:tcPr>
            <w:tcW w:w="1701" w:type="dxa"/>
            <w:vMerge w:val="restart"/>
          </w:tcPr>
          <w:p w:rsidR="0037287D" w:rsidRPr="0037287D" w:rsidRDefault="0037287D" w:rsidP="00854A29">
            <w:pPr>
              <w:jc w:val="center"/>
              <w:rPr>
                <w:rFonts w:ascii="Times New Roman" w:hAnsi="Times New Roman" w:cs="Times New Roman"/>
                <w:sz w:val="28"/>
                <w:szCs w:val="28"/>
              </w:rPr>
            </w:pPr>
            <w:r w:rsidRPr="0037287D">
              <w:rPr>
                <w:rFonts w:ascii="Times New Roman" w:hAnsi="Times New Roman" w:cs="Times New Roman"/>
                <w:sz w:val="28"/>
                <w:szCs w:val="28"/>
              </w:rPr>
              <w:t>Ім'я</w:t>
            </w:r>
          </w:p>
        </w:tc>
        <w:tc>
          <w:tcPr>
            <w:tcW w:w="1843" w:type="dxa"/>
            <w:gridSpan w:val="2"/>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Бали</w:t>
            </w:r>
          </w:p>
        </w:tc>
        <w:tc>
          <w:tcPr>
            <w:tcW w:w="3402" w:type="dxa"/>
            <w:vMerge w:val="restart"/>
            <w:vAlign w:val="center"/>
          </w:tcPr>
          <w:p w:rsidR="0037287D" w:rsidRPr="0037287D" w:rsidRDefault="0037287D" w:rsidP="00F47208">
            <w:pPr>
              <w:jc w:val="center"/>
              <w:rPr>
                <w:rFonts w:ascii="Times New Roman" w:hAnsi="Times New Roman" w:cs="Times New Roman"/>
                <w:sz w:val="28"/>
                <w:szCs w:val="28"/>
              </w:rPr>
            </w:pPr>
            <w:r w:rsidRPr="0037287D">
              <w:rPr>
                <w:rFonts w:ascii="Times New Roman" w:hAnsi="Times New Roman" w:cs="Times New Roman"/>
                <w:sz w:val="28"/>
                <w:szCs w:val="28"/>
              </w:rPr>
              <w:t>Оцінювання результатів</w:t>
            </w:r>
          </w:p>
        </w:tc>
        <w:tc>
          <w:tcPr>
            <w:tcW w:w="1843" w:type="dxa"/>
            <w:vMerge w:val="restart"/>
            <w:vAlign w:val="center"/>
          </w:tcPr>
          <w:p w:rsidR="0037287D" w:rsidRPr="0037287D" w:rsidRDefault="0037287D" w:rsidP="00F47208">
            <w:pPr>
              <w:jc w:val="center"/>
              <w:rPr>
                <w:rFonts w:ascii="Times New Roman" w:hAnsi="Times New Roman" w:cs="Times New Roman"/>
                <w:sz w:val="28"/>
                <w:szCs w:val="28"/>
              </w:rPr>
            </w:pPr>
            <w:r w:rsidRPr="0037287D">
              <w:rPr>
                <w:rFonts w:ascii="Times New Roman" w:hAnsi="Times New Roman" w:cs="Times New Roman"/>
                <w:sz w:val="28"/>
                <w:szCs w:val="28"/>
              </w:rPr>
              <w:t>Результат</w:t>
            </w:r>
          </w:p>
        </w:tc>
      </w:tr>
      <w:tr w:rsidR="0037287D" w:rsidRPr="0037287D" w:rsidTr="00F47208">
        <w:trPr>
          <w:trHeight w:val="135"/>
        </w:trPr>
        <w:tc>
          <w:tcPr>
            <w:tcW w:w="817" w:type="dxa"/>
            <w:vMerge/>
            <w:vAlign w:val="center"/>
          </w:tcPr>
          <w:p w:rsidR="0037287D" w:rsidRPr="0037287D" w:rsidRDefault="0037287D" w:rsidP="00F47208">
            <w:pPr>
              <w:rPr>
                <w:rFonts w:ascii="Times New Roman" w:hAnsi="Times New Roman" w:cs="Times New Roman"/>
                <w:sz w:val="28"/>
                <w:szCs w:val="28"/>
              </w:rPr>
            </w:pPr>
          </w:p>
        </w:tc>
        <w:tc>
          <w:tcPr>
            <w:tcW w:w="1701" w:type="dxa"/>
            <w:vMerge/>
          </w:tcPr>
          <w:p w:rsidR="0037287D" w:rsidRPr="0037287D" w:rsidRDefault="0037287D" w:rsidP="00854A29">
            <w:pPr>
              <w:jc w:val="center"/>
              <w:rPr>
                <w:rFonts w:ascii="Times New Roman" w:hAnsi="Times New Roman" w:cs="Times New Roman"/>
                <w:sz w:val="28"/>
                <w:szCs w:val="28"/>
              </w:rPr>
            </w:pPr>
          </w:p>
        </w:tc>
        <w:tc>
          <w:tcPr>
            <w:tcW w:w="851" w:type="dxa"/>
          </w:tcPr>
          <w:p w:rsidR="0037287D" w:rsidRPr="0037287D" w:rsidRDefault="0037287D" w:rsidP="00854A29">
            <w:pPr>
              <w:jc w:val="center"/>
              <w:rPr>
                <w:rFonts w:ascii="Times New Roman" w:hAnsi="Times New Roman" w:cs="Times New Roman"/>
                <w:sz w:val="28"/>
                <w:szCs w:val="28"/>
              </w:rPr>
            </w:pPr>
            <w:r w:rsidRPr="0037287D">
              <w:rPr>
                <w:rFonts w:ascii="Times New Roman" w:hAnsi="Times New Roman" w:cs="Times New Roman"/>
                <w:sz w:val="28"/>
                <w:szCs w:val="28"/>
              </w:rPr>
              <w:t xml:space="preserve">На початок роботи </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На кінець роботи</w:t>
            </w:r>
          </w:p>
        </w:tc>
        <w:tc>
          <w:tcPr>
            <w:tcW w:w="3402" w:type="dxa"/>
            <w:vMerge/>
          </w:tcPr>
          <w:p w:rsidR="0037287D" w:rsidRPr="0037287D" w:rsidRDefault="0037287D" w:rsidP="00854A29">
            <w:pPr>
              <w:rPr>
                <w:rFonts w:ascii="Times New Roman" w:hAnsi="Times New Roman" w:cs="Times New Roman"/>
                <w:sz w:val="28"/>
                <w:szCs w:val="28"/>
              </w:rPr>
            </w:pPr>
          </w:p>
        </w:tc>
        <w:tc>
          <w:tcPr>
            <w:tcW w:w="1843" w:type="dxa"/>
            <w:vMerge/>
          </w:tcPr>
          <w:p w:rsidR="0037287D" w:rsidRPr="0037287D" w:rsidRDefault="0037287D" w:rsidP="00854A29">
            <w:pPr>
              <w:jc w:val="center"/>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Анна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15 </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відмінно</w:t>
            </w:r>
          </w:p>
        </w:tc>
        <w:tc>
          <w:tcPr>
            <w:tcW w:w="1843"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без змін</w:t>
            </w:r>
          </w:p>
        </w:tc>
      </w:tr>
      <w:tr w:rsidR="0037287D" w:rsidRPr="0037287D" w:rsidTr="00C81B2C">
        <w:trPr>
          <w:trHeight w:val="2445"/>
        </w:trPr>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Антон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13 </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12</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sz w:val="28"/>
                <w:szCs w:val="28"/>
              </w:rPr>
              <w:t>Завдання № 3, містило тільки 3речення, а також були деякі</w:t>
            </w:r>
            <w:r w:rsidR="00F47208">
              <w:rPr>
                <w:rFonts w:ascii="Times New Roman" w:hAnsi="Times New Roman"/>
                <w:sz w:val="28"/>
                <w:szCs w:val="28"/>
              </w:rPr>
              <w:t xml:space="preserve"> </w:t>
            </w:r>
            <w:r w:rsidRPr="0037287D">
              <w:rPr>
                <w:rFonts w:ascii="Times New Roman" w:hAnsi="Times New Roman"/>
                <w:sz w:val="28"/>
                <w:szCs w:val="28"/>
              </w:rPr>
              <w:t>помилки у побудові речень.</w:t>
            </w:r>
          </w:p>
          <w:p w:rsidR="0037287D" w:rsidRPr="0037287D" w:rsidRDefault="0037287D" w:rsidP="00854A29">
            <w:pPr>
              <w:rPr>
                <w:rFonts w:ascii="Times New Roman" w:hAnsi="Times New Roman"/>
                <w:sz w:val="28"/>
                <w:szCs w:val="28"/>
              </w:rPr>
            </w:pPr>
            <w:r w:rsidRPr="0037287D">
              <w:rPr>
                <w:rFonts w:ascii="Times New Roman" w:hAnsi="Times New Roman"/>
                <w:sz w:val="28"/>
                <w:szCs w:val="28"/>
              </w:rPr>
              <w:t>У контрольному завданні помилки збіглися</w:t>
            </w:r>
          </w:p>
          <w:p w:rsidR="0037287D" w:rsidRPr="0037287D" w:rsidRDefault="0037287D" w:rsidP="00854A29">
            <w:pPr>
              <w:rPr>
                <w:rFonts w:ascii="Times New Roman" w:hAnsi="Times New Roman" w:cs="Times New Roman"/>
                <w:sz w:val="28"/>
                <w:szCs w:val="28"/>
              </w:rPr>
            </w:pPr>
          </w:p>
        </w:tc>
        <w:tc>
          <w:tcPr>
            <w:tcW w:w="1843"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sz w:val="28"/>
                <w:szCs w:val="28"/>
              </w:rPr>
              <w:t>погіршення</w:t>
            </w: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Борис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Завдання № 2 не було виконано, не встиг за часом.</w:t>
            </w:r>
          </w:p>
          <w:p w:rsidR="0037287D" w:rsidRPr="00F47208" w:rsidRDefault="0037287D" w:rsidP="00854A29">
            <w:pPr>
              <w:rPr>
                <w:rFonts w:ascii="Times New Roman" w:hAnsi="Times New Roman"/>
                <w:sz w:val="28"/>
                <w:szCs w:val="28"/>
              </w:rPr>
            </w:pPr>
            <w:r w:rsidRPr="0037287D">
              <w:rPr>
                <w:rFonts w:ascii="Times New Roman" w:hAnsi="Times New Roman"/>
                <w:sz w:val="28"/>
                <w:szCs w:val="28"/>
              </w:rPr>
              <w:t>У контрольному завданні учень впорався</w:t>
            </w:r>
            <w:r w:rsidR="00F47208">
              <w:rPr>
                <w:rFonts w:ascii="Times New Roman" w:hAnsi="Times New Roman"/>
                <w:sz w:val="28"/>
                <w:szCs w:val="28"/>
              </w:rPr>
              <w:t xml:space="preserve"> </w:t>
            </w:r>
            <w:r w:rsidRPr="0037287D">
              <w:rPr>
                <w:rFonts w:ascii="Times New Roman" w:hAnsi="Times New Roman"/>
                <w:sz w:val="28"/>
                <w:szCs w:val="28"/>
              </w:rPr>
              <w:t>з усіма завданнями</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поліпшення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854A29" w:rsidP="00854A29">
            <w:pPr>
              <w:jc w:val="both"/>
              <w:rPr>
                <w:rFonts w:ascii="Times New Roman" w:hAnsi="Times New Roman" w:cs="Times New Roman"/>
                <w:sz w:val="28"/>
                <w:szCs w:val="28"/>
              </w:rPr>
            </w:pPr>
            <w:r>
              <w:rPr>
                <w:rFonts w:ascii="Times New Roman" w:hAnsi="Times New Roman" w:cs="Times New Roman"/>
                <w:sz w:val="28"/>
                <w:szCs w:val="28"/>
              </w:rPr>
              <w:t xml:space="preserve">Даниленко </w:t>
            </w:r>
            <w:r w:rsidR="0037287D" w:rsidRPr="0037287D">
              <w:rPr>
                <w:rFonts w:ascii="Times New Roman" w:hAnsi="Times New Roman" w:cs="Times New Roman"/>
                <w:sz w:val="28"/>
                <w:szCs w:val="28"/>
              </w:rPr>
              <w:t xml:space="preserve">Вікторія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8</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12</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cs="Times New Roman"/>
                <w:sz w:val="28"/>
                <w:szCs w:val="28"/>
              </w:rPr>
              <w:t xml:space="preserve"> </w:t>
            </w:r>
            <w:r w:rsidRPr="0037287D">
              <w:rPr>
                <w:rFonts w:ascii="Times New Roman" w:hAnsi="Times New Roman"/>
                <w:sz w:val="28"/>
                <w:szCs w:val="28"/>
              </w:rPr>
              <w:t>Завдання № 2 не було виконано, завдання</w:t>
            </w:r>
            <w:r w:rsidR="00F47208">
              <w:rPr>
                <w:rFonts w:ascii="Times New Roman" w:hAnsi="Times New Roman"/>
                <w:sz w:val="28"/>
                <w:szCs w:val="28"/>
              </w:rPr>
              <w:t xml:space="preserve"> </w:t>
            </w:r>
            <w:r w:rsidRPr="0037287D">
              <w:rPr>
                <w:rFonts w:ascii="Times New Roman" w:hAnsi="Times New Roman"/>
                <w:sz w:val="28"/>
                <w:szCs w:val="28"/>
              </w:rPr>
              <w:t>№ 3 містило 2 речення.</w:t>
            </w:r>
          </w:p>
          <w:p w:rsidR="0037287D" w:rsidRPr="004A29EC" w:rsidRDefault="0037287D" w:rsidP="00854A29">
            <w:pPr>
              <w:rPr>
                <w:rFonts w:ascii="Times New Roman" w:hAnsi="Times New Roman"/>
                <w:sz w:val="28"/>
                <w:szCs w:val="28"/>
              </w:rPr>
            </w:pPr>
            <w:r w:rsidRPr="0037287D">
              <w:rPr>
                <w:rFonts w:ascii="Times New Roman" w:hAnsi="Times New Roman"/>
                <w:sz w:val="28"/>
                <w:szCs w:val="28"/>
              </w:rPr>
              <w:t>У контрольній перевірці, завдання №2</w:t>
            </w:r>
            <w:r w:rsidR="00F47208">
              <w:rPr>
                <w:rFonts w:ascii="Times New Roman" w:hAnsi="Times New Roman"/>
                <w:sz w:val="28"/>
                <w:szCs w:val="28"/>
              </w:rPr>
              <w:t xml:space="preserve"> б</w:t>
            </w:r>
            <w:r w:rsidRPr="0037287D">
              <w:rPr>
                <w:rFonts w:ascii="Times New Roman" w:hAnsi="Times New Roman"/>
                <w:sz w:val="28"/>
                <w:szCs w:val="28"/>
              </w:rPr>
              <w:t>уло виконано, але учениця виділила</w:t>
            </w:r>
            <w:r w:rsidR="00F47208">
              <w:rPr>
                <w:rFonts w:ascii="Times New Roman" w:hAnsi="Times New Roman"/>
                <w:sz w:val="28"/>
                <w:szCs w:val="28"/>
              </w:rPr>
              <w:t xml:space="preserve"> </w:t>
            </w:r>
            <w:r w:rsidRPr="0037287D">
              <w:rPr>
                <w:rFonts w:ascii="Times New Roman" w:hAnsi="Times New Roman"/>
                <w:sz w:val="28"/>
                <w:szCs w:val="28"/>
              </w:rPr>
              <w:t>більшу кількість важливих моментів,</w:t>
            </w:r>
            <w:r w:rsidR="00F47208">
              <w:rPr>
                <w:rFonts w:ascii="Times New Roman" w:hAnsi="Times New Roman"/>
                <w:sz w:val="28"/>
                <w:szCs w:val="28"/>
              </w:rPr>
              <w:t xml:space="preserve"> </w:t>
            </w:r>
            <w:r w:rsidRPr="0037287D">
              <w:rPr>
                <w:rFonts w:ascii="Times New Roman" w:hAnsi="Times New Roman"/>
                <w:sz w:val="28"/>
                <w:szCs w:val="28"/>
              </w:rPr>
              <w:t>ніж потрібно</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поліпшення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Георгій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відмінно</w:t>
            </w:r>
          </w:p>
        </w:tc>
        <w:tc>
          <w:tcPr>
            <w:tcW w:w="1843" w:type="dxa"/>
          </w:tcPr>
          <w:p w:rsidR="0037287D" w:rsidRPr="0037287D" w:rsidRDefault="0037287D" w:rsidP="00A10928">
            <w:pPr>
              <w:spacing w:after="0"/>
              <w:jc w:val="both"/>
              <w:rPr>
                <w:rFonts w:ascii="Times New Roman" w:hAnsi="Times New Roman"/>
                <w:sz w:val="28"/>
                <w:szCs w:val="28"/>
              </w:rPr>
            </w:pPr>
            <w:r w:rsidRPr="0037287D">
              <w:rPr>
                <w:rFonts w:ascii="Times New Roman" w:hAnsi="Times New Roman"/>
                <w:sz w:val="28"/>
                <w:szCs w:val="28"/>
              </w:rPr>
              <w:t>Результат</w:t>
            </w:r>
          </w:p>
          <w:p w:rsidR="0037287D" w:rsidRPr="0037287D" w:rsidRDefault="0037287D" w:rsidP="00A10928">
            <w:pPr>
              <w:spacing w:after="0"/>
              <w:jc w:val="both"/>
              <w:rPr>
                <w:rFonts w:ascii="Times New Roman" w:hAnsi="Times New Roman"/>
                <w:sz w:val="28"/>
                <w:szCs w:val="28"/>
              </w:rPr>
            </w:pPr>
            <w:r w:rsidRPr="0037287D">
              <w:rPr>
                <w:rFonts w:ascii="Times New Roman" w:hAnsi="Times New Roman"/>
                <w:sz w:val="28"/>
                <w:szCs w:val="28"/>
              </w:rPr>
              <w:t>колишній</w:t>
            </w:r>
          </w:p>
          <w:p w:rsidR="0037287D" w:rsidRPr="0037287D" w:rsidRDefault="0037287D" w:rsidP="00A10928">
            <w:pPr>
              <w:spacing w:after="0"/>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Дмитро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7</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10</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cs="Times New Roman"/>
                <w:sz w:val="28"/>
                <w:szCs w:val="28"/>
              </w:rPr>
              <w:t xml:space="preserve"> </w:t>
            </w:r>
            <w:r w:rsidRPr="0037287D">
              <w:rPr>
                <w:rFonts w:ascii="Times New Roman" w:hAnsi="Times New Roman"/>
                <w:sz w:val="28"/>
                <w:szCs w:val="28"/>
              </w:rPr>
              <w:t>Завдання № 1 та № 3 не було виконано.</w:t>
            </w:r>
          </w:p>
          <w:p w:rsidR="0037287D" w:rsidRPr="0037287D" w:rsidRDefault="0037287D" w:rsidP="00854A29">
            <w:pPr>
              <w:rPr>
                <w:rFonts w:ascii="Times New Roman" w:hAnsi="Times New Roman" w:cs="Times New Roman"/>
                <w:sz w:val="28"/>
                <w:szCs w:val="28"/>
              </w:rPr>
            </w:pPr>
            <w:r w:rsidRPr="0037287D">
              <w:rPr>
                <w:rFonts w:ascii="Times New Roman" w:hAnsi="Times New Roman"/>
                <w:sz w:val="28"/>
                <w:szCs w:val="28"/>
              </w:rPr>
              <w:t>Завдання №1 в контрольній перевірці було виконано.</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поліпшення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Дар'я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 xml:space="preserve"> відмінно</w:t>
            </w:r>
          </w:p>
        </w:tc>
        <w:tc>
          <w:tcPr>
            <w:tcW w:w="1843" w:type="dxa"/>
          </w:tcPr>
          <w:p w:rsidR="0037287D" w:rsidRPr="0037287D" w:rsidRDefault="0037287D" w:rsidP="00A10928">
            <w:pPr>
              <w:spacing w:after="0"/>
              <w:jc w:val="both"/>
              <w:rPr>
                <w:rFonts w:ascii="Times New Roman" w:hAnsi="Times New Roman"/>
                <w:sz w:val="28"/>
                <w:szCs w:val="28"/>
              </w:rPr>
            </w:pPr>
            <w:r w:rsidRPr="0037287D">
              <w:rPr>
                <w:rFonts w:ascii="Times New Roman" w:hAnsi="Times New Roman"/>
                <w:sz w:val="28"/>
                <w:szCs w:val="28"/>
              </w:rPr>
              <w:t>Результат</w:t>
            </w:r>
          </w:p>
          <w:p w:rsidR="0037287D" w:rsidRPr="0037287D" w:rsidRDefault="0037287D" w:rsidP="00A10928">
            <w:pPr>
              <w:spacing w:after="0"/>
              <w:jc w:val="both"/>
              <w:rPr>
                <w:rFonts w:ascii="Times New Roman" w:hAnsi="Times New Roman"/>
                <w:sz w:val="28"/>
                <w:szCs w:val="28"/>
              </w:rPr>
            </w:pPr>
            <w:r w:rsidRPr="0037287D">
              <w:rPr>
                <w:rFonts w:ascii="Times New Roman" w:hAnsi="Times New Roman"/>
                <w:sz w:val="28"/>
                <w:szCs w:val="28"/>
              </w:rPr>
              <w:t>колишній</w:t>
            </w:r>
          </w:p>
          <w:p w:rsidR="0037287D" w:rsidRPr="0037287D" w:rsidRDefault="0037287D" w:rsidP="00A10928">
            <w:pPr>
              <w:spacing w:after="0"/>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Єгор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13</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cs="Times New Roman"/>
                <w:sz w:val="28"/>
                <w:szCs w:val="28"/>
              </w:rPr>
              <w:t xml:space="preserve"> </w:t>
            </w:r>
            <w:r w:rsidRPr="0037287D">
              <w:rPr>
                <w:rFonts w:ascii="Times New Roman" w:hAnsi="Times New Roman"/>
                <w:sz w:val="28"/>
                <w:szCs w:val="28"/>
              </w:rPr>
              <w:t>Завдання № 2, не всі важливі моментибули виділені.</w:t>
            </w:r>
          </w:p>
          <w:p w:rsidR="0037287D" w:rsidRPr="004A29EC" w:rsidRDefault="0037287D" w:rsidP="00854A29">
            <w:pPr>
              <w:rPr>
                <w:rFonts w:ascii="Times New Roman" w:hAnsi="Times New Roman"/>
                <w:sz w:val="28"/>
                <w:szCs w:val="28"/>
              </w:rPr>
            </w:pPr>
            <w:r w:rsidRPr="0037287D">
              <w:rPr>
                <w:rFonts w:ascii="Times New Roman" w:hAnsi="Times New Roman"/>
                <w:sz w:val="28"/>
                <w:szCs w:val="28"/>
              </w:rPr>
              <w:t>Всі завдання в контрольній перевірці</w:t>
            </w:r>
            <w:r w:rsidR="00F47208">
              <w:rPr>
                <w:rFonts w:ascii="Times New Roman" w:hAnsi="Times New Roman"/>
                <w:sz w:val="28"/>
                <w:szCs w:val="28"/>
              </w:rPr>
              <w:t xml:space="preserve"> </w:t>
            </w:r>
            <w:r w:rsidRPr="0037287D">
              <w:rPr>
                <w:rFonts w:ascii="Times New Roman" w:hAnsi="Times New Roman"/>
                <w:sz w:val="28"/>
                <w:szCs w:val="28"/>
              </w:rPr>
              <w:t>виконані.</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поліпшення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Євгенія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10</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7</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sz w:val="28"/>
                <w:szCs w:val="28"/>
              </w:rPr>
              <w:t>Завдання № 2, не всі важливі моменти</w:t>
            </w:r>
            <w:r w:rsidR="00F47208">
              <w:rPr>
                <w:rFonts w:ascii="Times New Roman" w:hAnsi="Times New Roman"/>
                <w:sz w:val="28"/>
                <w:szCs w:val="28"/>
              </w:rPr>
              <w:t xml:space="preserve"> </w:t>
            </w:r>
            <w:r w:rsidRPr="0037287D">
              <w:rPr>
                <w:rFonts w:ascii="Times New Roman" w:hAnsi="Times New Roman"/>
                <w:sz w:val="28"/>
                <w:szCs w:val="28"/>
              </w:rPr>
              <w:t>були виділені, завдання № 3 не</w:t>
            </w:r>
            <w:r w:rsidR="00F47208">
              <w:rPr>
                <w:rFonts w:ascii="Times New Roman" w:hAnsi="Times New Roman"/>
                <w:sz w:val="28"/>
                <w:szCs w:val="28"/>
              </w:rPr>
              <w:t xml:space="preserve"> </w:t>
            </w:r>
            <w:r w:rsidRPr="0037287D">
              <w:rPr>
                <w:rFonts w:ascii="Times New Roman" w:hAnsi="Times New Roman"/>
                <w:sz w:val="28"/>
                <w:szCs w:val="28"/>
              </w:rPr>
              <w:t>виконано.</w:t>
            </w:r>
          </w:p>
          <w:p w:rsidR="0037287D" w:rsidRPr="004A29EC" w:rsidRDefault="0037287D" w:rsidP="00854A29">
            <w:pPr>
              <w:rPr>
                <w:rFonts w:ascii="Times New Roman" w:hAnsi="Times New Roman"/>
                <w:sz w:val="28"/>
                <w:szCs w:val="28"/>
              </w:rPr>
            </w:pPr>
            <w:r w:rsidRPr="0037287D">
              <w:rPr>
                <w:rFonts w:ascii="Times New Roman" w:hAnsi="Times New Roman"/>
                <w:sz w:val="28"/>
                <w:szCs w:val="28"/>
              </w:rPr>
              <w:t>Вдруге завдання № 3 і № 2 не були виконані.</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погіршення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Анастасія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15</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11</w:t>
            </w:r>
          </w:p>
        </w:tc>
        <w:tc>
          <w:tcPr>
            <w:tcW w:w="340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Відмінно.</w:t>
            </w:r>
          </w:p>
          <w:p w:rsidR="0037287D" w:rsidRPr="00F47208" w:rsidRDefault="0037287D" w:rsidP="00854A29">
            <w:pPr>
              <w:rPr>
                <w:rFonts w:ascii="Times New Roman" w:hAnsi="Times New Roman"/>
                <w:sz w:val="28"/>
                <w:szCs w:val="28"/>
              </w:rPr>
            </w:pPr>
            <w:r w:rsidRPr="0037287D">
              <w:rPr>
                <w:rFonts w:ascii="Times New Roman" w:hAnsi="Times New Roman"/>
                <w:sz w:val="28"/>
                <w:szCs w:val="28"/>
              </w:rPr>
              <w:t xml:space="preserve"> Вдруге завдання № 3 не</w:t>
            </w:r>
            <w:r w:rsidR="00F47208">
              <w:rPr>
                <w:rFonts w:ascii="Times New Roman" w:hAnsi="Times New Roman"/>
                <w:sz w:val="28"/>
                <w:szCs w:val="28"/>
              </w:rPr>
              <w:t xml:space="preserve"> </w:t>
            </w:r>
            <w:r w:rsidRPr="0037287D">
              <w:rPr>
                <w:rFonts w:ascii="Times New Roman" w:hAnsi="Times New Roman"/>
                <w:sz w:val="28"/>
                <w:szCs w:val="28"/>
              </w:rPr>
              <w:t>було виконано.</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погіршення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Костянтин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cs="Times New Roman"/>
                <w:sz w:val="28"/>
                <w:szCs w:val="28"/>
              </w:rPr>
              <w:t xml:space="preserve"> </w:t>
            </w:r>
            <w:r w:rsidRPr="0037287D">
              <w:rPr>
                <w:rFonts w:ascii="Times New Roman" w:hAnsi="Times New Roman"/>
                <w:sz w:val="28"/>
                <w:szCs w:val="28"/>
              </w:rPr>
              <w:t>В Завданні № 2 не всі важливі моменти</w:t>
            </w:r>
            <w:r w:rsidR="00F47208">
              <w:rPr>
                <w:rFonts w:ascii="Times New Roman" w:hAnsi="Times New Roman"/>
                <w:sz w:val="28"/>
                <w:szCs w:val="28"/>
              </w:rPr>
              <w:t xml:space="preserve"> </w:t>
            </w:r>
            <w:r w:rsidRPr="0037287D">
              <w:rPr>
                <w:rFonts w:ascii="Times New Roman" w:hAnsi="Times New Roman"/>
                <w:sz w:val="28"/>
                <w:szCs w:val="28"/>
              </w:rPr>
              <w:t>виділені завдання № 3 описані 2</w:t>
            </w:r>
            <w:r w:rsidR="00F47208">
              <w:rPr>
                <w:rFonts w:ascii="Times New Roman" w:hAnsi="Times New Roman"/>
                <w:sz w:val="28"/>
                <w:szCs w:val="28"/>
              </w:rPr>
              <w:t xml:space="preserve"> </w:t>
            </w:r>
            <w:r w:rsidRPr="0037287D">
              <w:rPr>
                <w:rFonts w:ascii="Times New Roman" w:hAnsi="Times New Roman"/>
                <w:sz w:val="28"/>
                <w:szCs w:val="28"/>
              </w:rPr>
              <w:t>пропозиції.</w:t>
            </w:r>
          </w:p>
          <w:p w:rsidR="0037287D" w:rsidRPr="00F47208" w:rsidRDefault="0037287D" w:rsidP="00854A29">
            <w:pPr>
              <w:rPr>
                <w:rFonts w:ascii="Times New Roman" w:hAnsi="Times New Roman"/>
                <w:sz w:val="28"/>
                <w:szCs w:val="28"/>
              </w:rPr>
            </w:pPr>
            <w:r w:rsidRPr="0037287D">
              <w:rPr>
                <w:rFonts w:ascii="Times New Roman" w:hAnsi="Times New Roman"/>
                <w:sz w:val="28"/>
                <w:szCs w:val="28"/>
              </w:rPr>
              <w:t>Перевірочна робота виконана на</w:t>
            </w:r>
            <w:r w:rsidR="00F47208">
              <w:rPr>
                <w:rFonts w:ascii="Times New Roman" w:hAnsi="Times New Roman"/>
                <w:sz w:val="28"/>
                <w:szCs w:val="28"/>
              </w:rPr>
              <w:t xml:space="preserve"> </w:t>
            </w:r>
            <w:r w:rsidRPr="0037287D">
              <w:rPr>
                <w:rFonts w:ascii="Times New Roman" w:hAnsi="Times New Roman"/>
                <w:sz w:val="28"/>
                <w:szCs w:val="28"/>
              </w:rPr>
              <w:t>відмінно.</w:t>
            </w:r>
          </w:p>
        </w:tc>
        <w:tc>
          <w:tcPr>
            <w:tcW w:w="1843"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sz w:val="28"/>
                <w:szCs w:val="28"/>
              </w:rPr>
              <w:t>поліпшення</w:t>
            </w: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Лев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8</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13</w:t>
            </w:r>
          </w:p>
          <w:p w:rsidR="0037287D" w:rsidRPr="0037287D" w:rsidRDefault="0037287D" w:rsidP="00854A29">
            <w:pPr>
              <w:rPr>
                <w:rFonts w:ascii="Times New Roman" w:hAnsi="Times New Roman" w:cs="Times New Roman"/>
                <w:sz w:val="28"/>
                <w:szCs w:val="28"/>
              </w:rPr>
            </w:pP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cs="Times New Roman"/>
                <w:sz w:val="28"/>
                <w:szCs w:val="28"/>
              </w:rPr>
              <w:t xml:space="preserve"> </w:t>
            </w:r>
            <w:r w:rsidRPr="0037287D">
              <w:rPr>
                <w:rFonts w:ascii="Times New Roman" w:hAnsi="Times New Roman"/>
                <w:sz w:val="28"/>
                <w:szCs w:val="28"/>
              </w:rPr>
              <w:t>Завдання № 2 не виконано, завдання № 3</w:t>
            </w:r>
            <w:r w:rsidR="00F47208">
              <w:rPr>
                <w:rFonts w:ascii="Times New Roman" w:hAnsi="Times New Roman"/>
                <w:sz w:val="28"/>
                <w:szCs w:val="28"/>
              </w:rPr>
              <w:t xml:space="preserve"> </w:t>
            </w:r>
            <w:r w:rsidRPr="0037287D">
              <w:rPr>
                <w:rFonts w:ascii="Times New Roman" w:hAnsi="Times New Roman"/>
                <w:sz w:val="28"/>
                <w:szCs w:val="28"/>
              </w:rPr>
              <w:t>описані 2 речення.</w:t>
            </w:r>
          </w:p>
          <w:p w:rsidR="0037287D" w:rsidRPr="00F47208" w:rsidRDefault="0037287D" w:rsidP="00854A29">
            <w:pPr>
              <w:rPr>
                <w:rFonts w:ascii="Times New Roman" w:hAnsi="Times New Roman"/>
                <w:sz w:val="28"/>
                <w:szCs w:val="28"/>
              </w:rPr>
            </w:pPr>
            <w:r w:rsidRPr="0037287D">
              <w:rPr>
                <w:rFonts w:ascii="Times New Roman" w:hAnsi="Times New Roman"/>
                <w:sz w:val="28"/>
                <w:szCs w:val="28"/>
              </w:rPr>
              <w:lastRenderedPageBreak/>
              <w:t>У перевірочній роботи всі завдання були</w:t>
            </w:r>
            <w:r w:rsidR="00F47208">
              <w:rPr>
                <w:rFonts w:ascii="Times New Roman" w:hAnsi="Times New Roman"/>
                <w:sz w:val="28"/>
                <w:szCs w:val="28"/>
              </w:rPr>
              <w:t xml:space="preserve"> </w:t>
            </w:r>
            <w:r w:rsidRPr="0037287D">
              <w:rPr>
                <w:rFonts w:ascii="Times New Roman" w:hAnsi="Times New Roman"/>
                <w:sz w:val="28"/>
                <w:szCs w:val="28"/>
              </w:rPr>
              <w:t>виконані, але були помилки в</w:t>
            </w:r>
            <w:r w:rsidR="00F47208">
              <w:rPr>
                <w:rFonts w:ascii="Times New Roman" w:hAnsi="Times New Roman"/>
                <w:sz w:val="28"/>
                <w:szCs w:val="28"/>
              </w:rPr>
              <w:t xml:space="preserve"> </w:t>
            </w:r>
            <w:r w:rsidRPr="0037287D">
              <w:rPr>
                <w:rFonts w:ascii="Times New Roman" w:hAnsi="Times New Roman"/>
                <w:sz w:val="28"/>
                <w:szCs w:val="28"/>
              </w:rPr>
              <w:t>побудові речень.</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lastRenderedPageBreak/>
              <w:t>поліпшення</w:t>
            </w:r>
          </w:p>
          <w:p w:rsidR="0037287D" w:rsidRPr="0037287D" w:rsidRDefault="0037287D" w:rsidP="00854A29">
            <w:pPr>
              <w:jc w:val="both"/>
              <w:rPr>
                <w:rFonts w:ascii="Times New Roman" w:hAnsi="Times New Roman" w:cs="Times New Roman"/>
                <w:sz w:val="28"/>
                <w:szCs w:val="28"/>
              </w:rPr>
            </w:pPr>
          </w:p>
        </w:tc>
      </w:tr>
      <w:tr w:rsidR="0037287D" w:rsidRPr="0037287D" w:rsidTr="00F47208">
        <w:tc>
          <w:tcPr>
            <w:tcW w:w="817" w:type="dxa"/>
            <w:vAlign w:val="center"/>
          </w:tcPr>
          <w:p w:rsidR="0037287D" w:rsidRPr="0037287D" w:rsidRDefault="0037287D" w:rsidP="00F47208">
            <w:pPr>
              <w:pStyle w:val="a5"/>
              <w:numPr>
                <w:ilvl w:val="0"/>
                <w:numId w:val="6"/>
              </w:numPr>
              <w:spacing w:after="0" w:line="240" w:lineRule="auto"/>
              <w:rPr>
                <w:rFonts w:ascii="Times New Roman" w:hAnsi="Times New Roman" w:cs="Times New Roman"/>
                <w:sz w:val="28"/>
                <w:szCs w:val="28"/>
              </w:rPr>
            </w:pPr>
          </w:p>
        </w:tc>
        <w:tc>
          <w:tcPr>
            <w:tcW w:w="170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 xml:space="preserve">Михайло  </w:t>
            </w:r>
          </w:p>
        </w:tc>
        <w:tc>
          <w:tcPr>
            <w:tcW w:w="851" w:type="dxa"/>
          </w:tcPr>
          <w:p w:rsidR="0037287D" w:rsidRPr="0037287D" w:rsidRDefault="0037287D" w:rsidP="00854A29">
            <w:pPr>
              <w:jc w:val="both"/>
              <w:rPr>
                <w:rFonts w:ascii="Times New Roman" w:hAnsi="Times New Roman" w:cs="Times New Roman"/>
                <w:sz w:val="28"/>
                <w:szCs w:val="28"/>
              </w:rPr>
            </w:pPr>
            <w:r w:rsidRPr="0037287D">
              <w:rPr>
                <w:rFonts w:ascii="Times New Roman" w:hAnsi="Times New Roman" w:cs="Times New Roman"/>
                <w:sz w:val="28"/>
                <w:szCs w:val="28"/>
              </w:rPr>
              <w:t>11</w:t>
            </w:r>
          </w:p>
        </w:tc>
        <w:tc>
          <w:tcPr>
            <w:tcW w:w="992" w:type="dxa"/>
          </w:tcPr>
          <w:p w:rsidR="0037287D" w:rsidRPr="0037287D" w:rsidRDefault="0037287D" w:rsidP="00854A29">
            <w:pPr>
              <w:rPr>
                <w:rFonts w:ascii="Times New Roman" w:hAnsi="Times New Roman" w:cs="Times New Roman"/>
                <w:sz w:val="28"/>
                <w:szCs w:val="28"/>
              </w:rPr>
            </w:pPr>
            <w:r w:rsidRPr="0037287D">
              <w:rPr>
                <w:rFonts w:ascii="Times New Roman" w:hAnsi="Times New Roman" w:cs="Times New Roman"/>
                <w:sz w:val="28"/>
                <w:szCs w:val="28"/>
              </w:rPr>
              <w:t>15</w:t>
            </w:r>
          </w:p>
        </w:tc>
        <w:tc>
          <w:tcPr>
            <w:tcW w:w="3402" w:type="dxa"/>
          </w:tcPr>
          <w:p w:rsidR="0037287D" w:rsidRPr="0037287D" w:rsidRDefault="0037287D" w:rsidP="00854A29">
            <w:pPr>
              <w:rPr>
                <w:rFonts w:ascii="Times New Roman" w:hAnsi="Times New Roman"/>
                <w:sz w:val="28"/>
                <w:szCs w:val="28"/>
              </w:rPr>
            </w:pPr>
            <w:r w:rsidRPr="0037287D">
              <w:rPr>
                <w:rFonts w:ascii="Times New Roman" w:hAnsi="Times New Roman"/>
                <w:sz w:val="28"/>
                <w:szCs w:val="28"/>
              </w:rPr>
              <w:t>Завдання № 2 не виконано.</w:t>
            </w:r>
          </w:p>
          <w:p w:rsidR="0037287D" w:rsidRPr="004A29EC" w:rsidRDefault="0037287D" w:rsidP="00854A29">
            <w:pPr>
              <w:rPr>
                <w:rFonts w:ascii="Times New Roman" w:hAnsi="Times New Roman"/>
                <w:sz w:val="28"/>
                <w:szCs w:val="28"/>
              </w:rPr>
            </w:pPr>
            <w:r w:rsidRPr="0037287D">
              <w:rPr>
                <w:rFonts w:ascii="Times New Roman" w:hAnsi="Times New Roman"/>
                <w:sz w:val="28"/>
                <w:szCs w:val="28"/>
              </w:rPr>
              <w:t>Всі завдання у перевірочній роботі виконані.</w:t>
            </w:r>
          </w:p>
        </w:tc>
        <w:tc>
          <w:tcPr>
            <w:tcW w:w="1843" w:type="dxa"/>
          </w:tcPr>
          <w:p w:rsidR="0037287D" w:rsidRPr="0037287D" w:rsidRDefault="0037287D" w:rsidP="00854A29">
            <w:pPr>
              <w:jc w:val="both"/>
              <w:rPr>
                <w:rFonts w:ascii="Times New Roman" w:hAnsi="Times New Roman"/>
                <w:sz w:val="28"/>
                <w:szCs w:val="28"/>
              </w:rPr>
            </w:pPr>
            <w:r w:rsidRPr="0037287D">
              <w:rPr>
                <w:rFonts w:ascii="Times New Roman" w:hAnsi="Times New Roman"/>
                <w:sz w:val="28"/>
                <w:szCs w:val="28"/>
              </w:rPr>
              <w:t>поліпшення</w:t>
            </w:r>
          </w:p>
          <w:p w:rsidR="0037287D" w:rsidRPr="0037287D" w:rsidRDefault="0037287D" w:rsidP="00854A29">
            <w:pPr>
              <w:jc w:val="both"/>
              <w:rPr>
                <w:rFonts w:ascii="Times New Roman" w:hAnsi="Times New Roman" w:cs="Times New Roman"/>
                <w:sz w:val="28"/>
                <w:szCs w:val="28"/>
              </w:rPr>
            </w:pPr>
          </w:p>
        </w:tc>
      </w:tr>
    </w:tbl>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Аналіз результатів контрольної перевірки після проведення занять з англійської мови у педагогічних умовах «інтерв'ю», «рольова гра», «дискусія» зробити висновки, що завдання №1 було виконано у всіх учнів. Всі учні добре засвоїли назви засобів масової інформації англійською мовою. Всі учні змогли використовувати наявні знання на практиці, занурилися в ситуацію іншомовного спілкування.</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Завдання №2, яке показує рівень володіння навичками перекладу тексту і читання, після проведення дослідно-експериментальної роботи було</w:t>
      </w:r>
    </w:p>
    <w:p w:rsidR="0037287D" w:rsidRPr="0037287D" w:rsidRDefault="0037287D" w:rsidP="0037287D">
      <w:pPr>
        <w:spacing w:after="0" w:line="360" w:lineRule="auto"/>
        <w:jc w:val="both"/>
        <w:rPr>
          <w:rFonts w:ascii="Times New Roman" w:hAnsi="Times New Roman"/>
          <w:sz w:val="28"/>
          <w:szCs w:val="28"/>
        </w:rPr>
      </w:pPr>
      <w:r w:rsidRPr="0037287D">
        <w:rPr>
          <w:rFonts w:ascii="Times New Roman" w:hAnsi="Times New Roman"/>
          <w:sz w:val="28"/>
          <w:szCs w:val="28"/>
        </w:rPr>
        <w:t>виконано у 12 учнів. Учні змогли виділити всі важливі моменти в тексті.</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Завдання №3 було виконано правильно у 10 випробовуваних. Це говорить про те, що учні добре засвоїли знання на тему «Навколишнє середовище» і змогли застосувати їх у письмовому мовленні.</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t>Після проведення експерименту, можна зробити висновок, що інформаційні технології  були ефективно реалізовані в серії занять, тобто учні оволоділи інформацією про комунікації, отримали навички ефективного та успішного спілкування, що є організаційно-педагогічною умовою формування комунікативних навичок. В процесі занять учитель створював ситуації успіху і мотивував учнів на спілкування, що є психолого-педагогічною умовою формування комунікативних навичок. Вчителем були обрані форми уроку, які спонукають учня до діалогового спілкування, що є дидактичною умовою формування комунікативних навичок.</w:t>
      </w:r>
    </w:p>
    <w:p w:rsidR="0037287D" w:rsidRPr="0037287D" w:rsidRDefault="0037287D" w:rsidP="0037287D">
      <w:pPr>
        <w:spacing w:after="0" w:line="360" w:lineRule="auto"/>
        <w:ind w:firstLine="708"/>
        <w:jc w:val="both"/>
        <w:rPr>
          <w:rFonts w:ascii="Times New Roman" w:hAnsi="Times New Roman"/>
          <w:sz w:val="28"/>
          <w:szCs w:val="28"/>
        </w:rPr>
      </w:pPr>
      <w:r w:rsidRPr="0037287D">
        <w:rPr>
          <w:rFonts w:ascii="Times New Roman" w:hAnsi="Times New Roman"/>
          <w:sz w:val="28"/>
          <w:szCs w:val="28"/>
        </w:rPr>
        <w:lastRenderedPageBreak/>
        <w:t>Контрольні результати за всіма методиками  представлені в таблиці 2.11. та діаграмі 2.7.</w:t>
      </w:r>
    </w:p>
    <w:p w:rsidR="0037287D" w:rsidRPr="0037287D" w:rsidRDefault="0037287D" w:rsidP="0037287D">
      <w:pPr>
        <w:spacing w:after="0" w:line="360" w:lineRule="auto"/>
        <w:ind w:firstLine="708"/>
        <w:jc w:val="right"/>
        <w:rPr>
          <w:rFonts w:ascii="Times New Roman" w:hAnsi="Times New Roman" w:cs="Times New Roman"/>
          <w:sz w:val="28"/>
          <w:szCs w:val="28"/>
        </w:rPr>
      </w:pPr>
      <w:r w:rsidRPr="0037287D">
        <w:rPr>
          <w:rFonts w:ascii="Times New Roman" w:hAnsi="Times New Roman" w:cs="Times New Roman"/>
          <w:sz w:val="28"/>
          <w:szCs w:val="28"/>
        </w:rPr>
        <w:t>Таблиця 2.11.</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Результати  контрольної діагностики</w:t>
      </w:r>
    </w:p>
    <w:tbl>
      <w:tblPr>
        <w:tblStyle w:val="a6"/>
        <w:tblW w:w="9570" w:type="dxa"/>
        <w:tblLook w:val="04A0"/>
      </w:tblPr>
      <w:tblGrid>
        <w:gridCol w:w="1367"/>
        <w:gridCol w:w="1367"/>
        <w:gridCol w:w="1367"/>
        <w:gridCol w:w="1367"/>
        <w:gridCol w:w="1367"/>
        <w:gridCol w:w="1367"/>
        <w:gridCol w:w="1368"/>
      </w:tblGrid>
      <w:tr w:rsidR="0037287D" w:rsidRPr="0037287D" w:rsidTr="00BA1FC5">
        <w:tc>
          <w:tcPr>
            <w:tcW w:w="1367" w:type="dxa"/>
            <w:vAlign w:val="center"/>
          </w:tcPr>
          <w:p w:rsidR="0037287D" w:rsidRPr="0037287D" w:rsidRDefault="0037287D" w:rsidP="00BA1FC5">
            <w:pPr>
              <w:jc w:val="center"/>
              <w:rPr>
                <w:rFonts w:ascii="Times New Roman" w:hAnsi="Times New Roman" w:cs="Times New Roman"/>
                <w:sz w:val="28"/>
                <w:szCs w:val="28"/>
              </w:rPr>
            </w:pPr>
          </w:p>
        </w:tc>
        <w:tc>
          <w:tcPr>
            <w:tcW w:w="2734"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Когнітивний</w:t>
            </w:r>
          </w:p>
        </w:tc>
        <w:tc>
          <w:tcPr>
            <w:tcW w:w="2734"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sz w:val="28"/>
                <w:szCs w:val="28"/>
              </w:rPr>
              <w:t>Поведінково- мотиваційний</w:t>
            </w:r>
          </w:p>
        </w:tc>
        <w:tc>
          <w:tcPr>
            <w:tcW w:w="2735" w:type="dxa"/>
            <w:gridSpan w:val="2"/>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sz w:val="28"/>
                <w:szCs w:val="28"/>
              </w:rPr>
              <w:t>Особистісно-вольовий</w:t>
            </w:r>
          </w:p>
        </w:tc>
      </w:tr>
      <w:tr w:rsidR="0037287D" w:rsidRPr="0037287D" w:rsidTr="00BA1FC5">
        <w:tc>
          <w:tcPr>
            <w:tcW w:w="1367" w:type="dxa"/>
            <w:vAlign w:val="center"/>
          </w:tcPr>
          <w:p w:rsidR="0037287D" w:rsidRPr="0037287D" w:rsidRDefault="0037287D" w:rsidP="00BA1FC5">
            <w:pPr>
              <w:jc w:val="both"/>
              <w:rPr>
                <w:rFonts w:ascii="Times New Roman" w:hAnsi="Times New Roman" w:cs="Times New Roman"/>
                <w:sz w:val="28"/>
                <w:szCs w:val="28"/>
              </w:rPr>
            </w:pP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c>
          <w:tcPr>
            <w:tcW w:w="1367"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К-ть дітей</w:t>
            </w:r>
          </w:p>
        </w:tc>
        <w:tc>
          <w:tcPr>
            <w:tcW w:w="1368"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Високий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7</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53,9</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8</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61,5</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6</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46,2</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Середній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5</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38,4</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23,1</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5</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38,4</w:t>
            </w:r>
          </w:p>
        </w:tc>
      </w:tr>
      <w:tr w:rsidR="0037287D" w:rsidRPr="0037287D" w:rsidTr="00BA1FC5">
        <w:tc>
          <w:tcPr>
            <w:tcW w:w="1367"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Низький</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1</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7,7</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2</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15,4</w:t>
            </w:r>
          </w:p>
        </w:tc>
        <w:tc>
          <w:tcPr>
            <w:tcW w:w="1367"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2</w:t>
            </w:r>
          </w:p>
        </w:tc>
        <w:tc>
          <w:tcPr>
            <w:tcW w:w="1368" w:type="dxa"/>
          </w:tcPr>
          <w:p w:rsidR="0037287D" w:rsidRPr="0037287D" w:rsidRDefault="0037287D" w:rsidP="00BA1FC5">
            <w:pPr>
              <w:spacing w:line="360" w:lineRule="auto"/>
              <w:jc w:val="center"/>
              <w:rPr>
                <w:rFonts w:ascii="Times New Roman" w:hAnsi="Times New Roman" w:cs="Times New Roman"/>
                <w:sz w:val="28"/>
                <w:szCs w:val="28"/>
              </w:rPr>
            </w:pPr>
            <w:r w:rsidRPr="0037287D">
              <w:rPr>
                <w:rFonts w:ascii="Times New Roman" w:hAnsi="Times New Roman" w:cs="Times New Roman"/>
                <w:sz w:val="28"/>
                <w:szCs w:val="28"/>
              </w:rPr>
              <w:t>15,4</w:t>
            </w:r>
          </w:p>
        </w:tc>
      </w:tr>
    </w:tbl>
    <w:p w:rsidR="0037287D" w:rsidRPr="0037287D" w:rsidRDefault="0037287D" w:rsidP="0037287D">
      <w:pPr>
        <w:spacing w:after="0" w:line="360" w:lineRule="auto"/>
        <w:ind w:firstLine="708"/>
        <w:jc w:val="center"/>
        <w:rPr>
          <w:rFonts w:ascii="Times New Roman" w:hAnsi="Times New Roman" w:cs="Times New Roman"/>
          <w:sz w:val="28"/>
          <w:szCs w:val="28"/>
        </w:rPr>
      </w:pPr>
    </w:p>
    <w:p w:rsidR="0037287D" w:rsidRPr="0037287D" w:rsidRDefault="00B91766" w:rsidP="00B91766">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90845" cy="2009775"/>
            <wp:effectExtent l="19050" t="0" r="14605" b="0"/>
            <wp:docPr id="1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7287D" w:rsidRPr="0037287D" w:rsidRDefault="0037287D" w:rsidP="0037287D">
      <w:pPr>
        <w:tabs>
          <w:tab w:val="left" w:pos="3967"/>
        </w:tabs>
        <w:spacing w:after="0" w:line="360" w:lineRule="auto"/>
        <w:ind w:firstLine="709"/>
        <w:jc w:val="center"/>
        <w:rPr>
          <w:rFonts w:ascii="Times New Roman" w:hAnsi="Times New Roman" w:cs="Times New Roman"/>
          <w:sz w:val="28"/>
          <w:szCs w:val="28"/>
        </w:rPr>
      </w:pPr>
    </w:p>
    <w:p w:rsidR="0037287D" w:rsidRPr="0037287D" w:rsidRDefault="0037287D" w:rsidP="0037287D">
      <w:pPr>
        <w:spacing w:after="0" w:line="360" w:lineRule="auto"/>
        <w:ind w:left="710"/>
        <w:contextualSpacing/>
        <w:jc w:val="both"/>
        <w:rPr>
          <w:rFonts w:ascii="Times New Roman" w:hAnsi="Times New Roman" w:cs="Times New Roman"/>
          <w:sz w:val="28"/>
          <w:szCs w:val="28"/>
        </w:rPr>
      </w:pPr>
      <w:r w:rsidRPr="0037287D">
        <w:rPr>
          <w:rFonts w:ascii="Times New Roman" w:hAnsi="Times New Roman" w:cs="Times New Roman"/>
          <w:sz w:val="28"/>
          <w:szCs w:val="28"/>
        </w:rPr>
        <w:t xml:space="preserve">Рис. 2.7. Діаграма контрольних результатів дослідження </w:t>
      </w:r>
    </w:p>
    <w:p w:rsidR="0037287D" w:rsidRPr="0037287D" w:rsidRDefault="0037287D" w:rsidP="0037287D">
      <w:pPr>
        <w:shd w:val="clear" w:color="auto" w:fill="FFFFFF"/>
        <w:spacing w:after="0" w:line="360" w:lineRule="auto"/>
        <w:ind w:firstLine="708"/>
        <w:jc w:val="both"/>
        <w:rPr>
          <w:rFonts w:ascii="Times New Roman" w:eastAsia="Times New Roman" w:hAnsi="Times New Roman" w:cs="Times New Roman"/>
          <w:sz w:val="28"/>
          <w:szCs w:val="28"/>
          <w:lang w:eastAsia="ru-RU"/>
        </w:rPr>
      </w:pPr>
    </w:p>
    <w:p w:rsidR="0037287D" w:rsidRPr="0037287D" w:rsidRDefault="0037287D" w:rsidP="0037287D">
      <w:pPr>
        <w:spacing w:after="0" w:line="360" w:lineRule="auto"/>
        <w:ind w:firstLine="708"/>
        <w:rPr>
          <w:rFonts w:ascii="Times New Roman" w:hAnsi="Times New Roman" w:cs="Times New Roman"/>
          <w:b/>
          <w:sz w:val="28"/>
          <w:szCs w:val="28"/>
        </w:rPr>
      </w:pPr>
      <w:r w:rsidRPr="0037287D">
        <w:rPr>
          <w:rFonts w:ascii="Times New Roman" w:hAnsi="Times New Roman" w:cs="Times New Roman"/>
          <w:b/>
          <w:sz w:val="28"/>
          <w:szCs w:val="28"/>
        </w:rPr>
        <w:t>Висновки до розділу 2</w:t>
      </w: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Метою дослідження було визначення і застосування на практиці інноваційних технологій щодо  формування комунікативних навичок у учнів старших класів на уроках англійської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У ході роботи були розроблені та реалізовані  практичні заняття для групи з 13 учнів 9 «А» класу  гімназії №11 м. Києва.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Було виконано наступне:</w:t>
      </w:r>
    </w:p>
    <w:p w:rsidR="0037287D" w:rsidRPr="0037287D" w:rsidRDefault="00784B44" w:rsidP="003728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ru-RU"/>
        </w:rPr>
        <w:t xml:space="preserve">. </w:t>
      </w:r>
      <w:r w:rsidR="0037287D" w:rsidRPr="0037287D">
        <w:rPr>
          <w:rFonts w:ascii="Times New Roman" w:hAnsi="Times New Roman" w:cs="Times New Roman"/>
          <w:sz w:val="28"/>
          <w:szCs w:val="28"/>
        </w:rPr>
        <w:t>Розро</w:t>
      </w:r>
      <w:r w:rsidR="00D475C2">
        <w:rPr>
          <w:rFonts w:ascii="Times New Roman" w:hAnsi="Times New Roman" w:cs="Times New Roman"/>
          <w:sz w:val="28"/>
          <w:szCs w:val="28"/>
        </w:rPr>
        <w:t>блена структура занять, завдань</w:t>
      </w:r>
      <w:r w:rsidR="0037287D" w:rsidRPr="0037287D">
        <w:rPr>
          <w:rFonts w:ascii="Times New Roman" w:hAnsi="Times New Roman" w:cs="Times New Roman"/>
          <w:sz w:val="28"/>
          <w:szCs w:val="28"/>
        </w:rPr>
        <w:t>, проведено спостереження і аналіз.</w:t>
      </w:r>
    </w:p>
    <w:p w:rsidR="0037287D" w:rsidRPr="0037287D" w:rsidRDefault="00784B44" w:rsidP="0037287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lang w:val="ru-RU"/>
        </w:rPr>
        <w:t xml:space="preserve">. </w:t>
      </w:r>
      <w:r w:rsidR="0037287D" w:rsidRPr="0037287D">
        <w:rPr>
          <w:rFonts w:ascii="Times New Roman" w:hAnsi="Times New Roman" w:cs="Times New Roman"/>
          <w:sz w:val="28"/>
          <w:szCs w:val="28"/>
        </w:rPr>
        <w:t xml:space="preserve"> Відстежено характер дії викладача і учнів під час</w:t>
      </w:r>
      <w:r w:rsidR="00D475C2">
        <w:rPr>
          <w:rFonts w:ascii="Times New Roman" w:hAnsi="Times New Roman" w:cs="Times New Roman"/>
          <w:sz w:val="28"/>
          <w:szCs w:val="28"/>
        </w:rPr>
        <w:t xml:space="preserve"> </w:t>
      </w:r>
      <w:r w:rsidR="0037287D" w:rsidRPr="0037287D">
        <w:rPr>
          <w:rFonts w:ascii="Times New Roman" w:hAnsi="Times New Roman" w:cs="Times New Roman"/>
          <w:sz w:val="28"/>
          <w:szCs w:val="28"/>
        </w:rPr>
        <w:t>занять.</w:t>
      </w:r>
    </w:p>
    <w:p w:rsidR="0037287D" w:rsidRPr="0037287D" w:rsidRDefault="00784B44" w:rsidP="003728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lang w:val="ru-RU"/>
        </w:rPr>
        <w:t xml:space="preserve"> </w:t>
      </w:r>
      <w:r w:rsidR="0037287D" w:rsidRPr="0037287D">
        <w:rPr>
          <w:rFonts w:ascii="Times New Roman" w:hAnsi="Times New Roman" w:cs="Times New Roman"/>
          <w:sz w:val="28"/>
          <w:szCs w:val="28"/>
        </w:rPr>
        <w:t>Описано та впроваджено методологічне забезпечення занять із застосуванням ІТ.</w:t>
      </w:r>
    </w:p>
    <w:p w:rsidR="0037287D" w:rsidRPr="0037287D" w:rsidRDefault="00784B44" w:rsidP="0037287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lang w:val="ru-RU"/>
        </w:rPr>
        <w:t xml:space="preserve"> </w:t>
      </w:r>
      <w:r w:rsidR="0037287D" w:rsidRPr="0037287D">
        <w:rPr>
          <w:rFonts w:ascii="Times New Roman" w:hAnsi="Times New Roman" w:cs="Times New Roman"/>
          <w:sz w:val="28"/>
          <w:szCs w:val="28"/>
        </w:rPr>
        <w:t>Відстежено результативність введення декількох занять з педагогічними умовами «інтерв'ю», «рольова гра»,«дискусія» на уроці англійської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У процесі проведення заняття були отримані наступні результати: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1. Учнями були організовані ситуації, в яких вони спілкувалися на заняттях англійською мовою.</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2. Учні ознайомилися з абсолютно новою формою викладання і новим форматом побудови простору дискусії, рольової гри та інтерв'ю.</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3. Учні змогли кооперувати свої знання англійською мовою</w:t>
      </w:r>
      <w:r w:rsidR="00D475C2">
        <w:rPr>
          <w:rFonts w:ascii="Times New Roman" w:hAnsi="Times New Roman" w:cs="Times New Roman"/>
          <w:sz w:val="28"/>
          <w:szCs w:val="28"/>
        </w:rPr>
        <w:t xml:space="preserve"> </w:t>
      </w:r>
      <w:r w:rsidRPr="0037287D">
        <w:rPr>
          <w:rFonts w:ascii="Times New Roman" w:hAnsi="Times New Roman" w:cs="Times New Roman"/>
          <w:sz w:val="28"/>
          <w:szCs w:val="28"/>
        </w:rPr>
        <w:t>у процесі комунікації.</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4. У процесі комунікації учні не соромилися, чому сприяла ситуація успіху на занятті.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5. Учні змогли вибудувати позитивне ставлення один до одного, за допомогою іншомовної комунікації.</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Згідно з результатами контрольної перевірки, розроблені заняття з такими формами роботи, як «інтерв'ю», «рольова гра», «дискусія», з англійської мови в 9 класі є ефективними, так як учні впоралися із завданнями більш успішно.</w:t>
      </w:r>
    </w:p>
    <w:p w:rsidR="0037287D" w:rsidRPr="0037287D" w:rsidRDefault="0037287D" w:rsidP="0037287D">
      <w:pPr>
        <w:spacing w:after="0" w:line="360" w:lineRule="auto"/>
        <w:jc w:val="both"/>
        <w:rPr>
          <w:rFonts w:ascii="Times New Roman" w:hAnsi="Times New Roman" w:cs="Times New Roman"/>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t>Методичні рекомендації педагогам з використання інноваційних технологій на уроках англійської мови для учнів старших класів</w:t>
      </w:r>
    </w:p>
    <w:p w:rsidR="0037287D" w:rsidRPr="0037287D" w:rsidRDefault="0037287D" w:rsidP="0037287D">
      <w:pPr>
        <w:spacing w:after="0" w:line="360" w:lineRule="auto"/>
      </w:pP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xml:space="preserve">На сучасному етапі розвитку суспільства перед українською системою освіти постає цілий ряд принципово нових проблем, обумовлених </w:t>
      </w:r>
      <w:r w:rsidRPr="0037287D">
        <w:rPr>
          <w:rFonts w:ascii="Times New Roman" w:hAnsi="Times New Roman" w:cs="Times New Roman"/>
          <w:sz w:val="28"/>
          <w:szCs w:val="28"/>
        </w:rPr>
        <w:lastRenderedPageBreak/>
        <w:t>соціальноекономічними, світоглядними та іншими чинниками, серед яких слід виділити необхідність підвищення якості та доступності освіти.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Дослідники [22; 29; 38; 43; 48; 63-70]   вважають, що інформатизація освіти є одним з ефективних шляхів вирішення цих проблем. Поява і розвиток нових інформаційних технологій, пов'язаних із розвитком мереж телекомунікацій та загальною комп'ютеризацією дає можливість створити нове інформаційно-освітнє середовище для розвитку і</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вдосконалення системи освіти.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Специфіка освіти наразі пред'являє особливі вимоги до використання різноманітних технологій. Неминучий процес гуманізації освітньої діяльності, яка широко поширена в рамках особистісного та компетентністного підходів. Процеси, що відбуваються у системі освіти, призводять до формування методології інноваційного розвитку освіти. Інноваційні технології наразі розглядаються як інструмент для втілення нової</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освітньої парадигми в життя [15, с.57].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Підготовка учня до життя у постійно мінливому світі є головною метою інноваційних технологій в освіті. За допомогою інновацій у навчанні відбувається орієнтація навчального процесу на потенційні можливості учня та їх реалізацію. Розвиток уміння мотивувати дії, самостійно орієнтуватися в одержуваній  інформації, формування творчого мислення, розвиток дітей за рахунок розкриття їх природних здібностей, використовуючи новітні досягнення науки і практики, ось основні цілі інноваційної діяльності.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Педагоги гімназії № 11 міста Києва, активно застосовують інформаційні технології на уроках англійської мови (електронні підручники), використовуючи три основні напрямки: матеріали мережі інтернет, електронні додатки від видавництв та інноваційні продукти, створювані викладачами гімназії.</w:t>
      </w:r>
    </w:p>
    <w:p w:rsidR="0037287D" w:rsidRPr="0037287D" w:rsidRDefault="0037287D" w:rsidP="0037287D">
      <w:pPr>
        <w:spacing w:after="0" w:line="360" w:lineRule="auto"/>
        <w:ind w:firstLine="708"/>
        <w:rPr>
          <w:rFonts w:ascii="Times New Roman" w:hAnsi="Times New Roman" w:cs="Times New Roman"/>
          <w:sz w:val="28"/>
          <w:szCs w:val="28"/>
        </w:rPr>
      </w:pPr>
      <w:r w:rsidRPr="0037287D">
        <w:rPr>
          <w:rFonts w:ascii="Times New Roman" w:hAnsi="Times New Roman" w:cs="Times New Roman"/>
          <w:sz w:val="28"/>
          <w:szCs w:val="28"/>
        </w:rPr>
        <w:t>Розглянемо цілі, способи і прийоми використання електронних підручників.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1) Ресурси мережі інтернет пропонують вчителю широке поле можливостей їх використання: </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-автентичні фільми та аудіозаписи – для розвитку навичок аудіювання і знайомства з культурою та історією країни мови, що вивчається (Фільм «А Picture of Britain» - відео подорож по всій Британії від півночі Шотландії до Ла-Маншу);</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фотографії з видами Британії, зроблені учнями для розвитку навичок усного монологічною і діалогічної промови (демонстраційні матеріали різних</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видавництв);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on-line тести різних сайтів (Native English, English Home, InfoEnglish та ін.);</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робочі аркуші, викладені іноземними викладачами на сайтах обміну</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досвідом – для вдосконалення граматичних, лексико-граматичних навичок і</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усного мовлення(en.islcollective.com);</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граматичні довідники і словники – для розвитку навички самостійної</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роботи і рефлексії (ABBYY on-line, Study);</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соціальні мережі – для розвитку навичок письмової мови, листування з дітьми з різних країн англійською мовою (Facebook, vkontakte);</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та адаптовані автентичні тексти для розвитку навички переглядового,</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вибіркового і пошукового читання (British Council).</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2) Навчання англійської мови ведеться і за допомогою електронних додатків (ABBYY Lingvo, авторські презентації викладачів) з використанням різних  прийомів роботи:</w:t>
      </w:r>
    </w:p>
    <w:p w:rsidR="0037287D" w:rsidRPr="0037287D" w:rsidRDefault="0037287D" w:rsidP="0037287D">
      <w:pPr>
        <w:spacing w:after="0" w:line="360" w:lineRule="auto"/>
        <w:ind w:firstLine="708"/>
        <w:rPr>
          <w:rFonts w:ascii="Times New Roman" w:hAnsi="Times New Roman" w:cs="Times New Roman"/>
          <w:sz w:val="28"/>
          <w:szCs w:val="28"/>
        </w:rPr>
      </w:pPr>
      <w:r w:rsidRPr="0037287D">
        <w:rPr>
          <w:rFonts w:ascii="Times New Roman" w:hAnsi="Times New Roman" w:cs="Times New Roman"/>
          <w:sz w:val="28"/>
          <w:szCs w:val="28"/>
        </w:rPr>
        <w:t>- прийом мовної здогадки (діти пробують співвіднести звуковий образ слова з відповідною ілюстрацією), потім перевіряють себе за словником;</w:t>
      </w:r>
    </w:p>
    <w:p w:rsidR="0037287D" w:rsidRPr="0037287D" w:rsidRDefault="0037287D" w:rsidP="0037287D">
      <w:pPr>
        <w:spacing w:after="0" w:line="360" w:lineRule="auto"/>
        <w:ind w:firstLine="708"/>
        <w:rPr>
          <w:rFonts w:ascii="Times New Roman" w:hAnsi="Times New Roman" w:cs="Times New Roman"/>
          <w:sz w:val="28"/>
          <w:szCs w:val="28"/>
        </w:rPr>
      </w:pPr>
      <w:r w:rsidRPr="0037287D">
        <w:rPr>
          <w:rFonts w:ascii="Times New Roman" w:hAnsi="Times New Roman" w:cs="Times New Roman"/>
          <w:sz w:val="28"/>
          <w:szCs w:val="28"/>
        </w:rPr>
        <w:t>- відпрацювання правильної вимови нових слів за звуковим словником (хором і індивідуально);</w:t>
      </w:r>
    </w:p>
    <w:p w:rsidR="0037287D" w:rsidRPr="0037287D" w:rsidRDefault="0037287D" w:rsidP="0037287D">
      <w:pPr>
        <w:spacing w:after="0" w:line="360" w:lineRule="auto"/>
        <w:ind w:firstLine="708"/>
        <w:rPr>
          <w:rFonts w:ascii="Times New Roman" w:hAnsi="Times New Roman" w:cs="Times New Roman"/>
          <w:sz w:val="28"/>
          <w:szCs w:val="28"/>
        </w:rPr>
      </w:pPr>
      <w:r w:rsidRPr="0037287D">
        <w:rPr>
          <w:rFonts w:ascii="Times New Roman" w:hAnsi="Times New Roman" w:cs="Times New Roman"/>
          <w:sz w:val="28"/>
          <w:szCs w:val="28"/>
        </w:rPr>
        <w:t>- робота в парах зі словником (один учень, використовуючи словник, називає слово, інший співвідносить з картинкою);</w:t>
      </w:r>
    </w:p>
    <w:p w:rsidR="0037287D" w:rsidRPr="0037287D" w:rsidRDefault="0037287D" w:rsidP="0037287D">
      <w:pPr>
        <w:spacing w:after="0" w:line="360" w:lineRule="auto"/>
        <w:ind w:firstLine="708"/>
        <w:rPr>
          <w:rFonts w:ascii="Times New Roman" w:hAnsi="Times New Roman" w:cs="Times New Roman"/>
          <w:sz w:val="28"/>
          <w:szCs w:val="28"/>
        </w:rPr>
      </w:pPr>
      <w:r w:rsidRPr="0037287D">
        <w:rPr>
          <w:rFonts w:ascii="Times New Roman" w:hAnsi="Times New Roman" w:cs="Times New Roman"/>
          <w:sz w:val="28"/>
          <w:szCs w:val="28"/>
        </w:rPr>
        <w:t>- побудова речень з опорою на схему і без неї (схема виведена на екран</w:t>
      </w:r>
    </w:p>
    <w:p w:rsidR="0037287D" w:rsidRPr="0037287D" w:rsidRDefault="0037287D" w:rsidP="0037287D">
      <w:pPr>
        <w:spacing w:after="0" w:line="360" w:lineRule="auto"/>
        <w:rPr>
          <w:rFonts w:ascii="Times New Roman" w:hAnsi="Times New Roman" w:cs="Times New Roman"/>
          <w:sz w:val="28"/>
          <w:szCs w:val="28"/>
        </w:rPr>
      </w:pPr>
      <w:r w:rsidRPr="0037287D">
        <w:rPr>
          <w:rFonts w:ascii="Times New Roman" w:hAnsi="Times New Roman" w:cs="Times New Roman"/>
          <w:sz w:val="28"/>
          <w:szCs w:val="28"/>
        </w:rPr>
        <w:lastRenderedPageBreak/>
        <w:t>комп'ютера);</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використання нових слів у ролі опорних для складання текстів з досліджуваної теми (приклад тексту на екрані);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використання вчителем складених дітьми текстів для створення клоуз-тестів, які можуть виступати в ролі контрольного завдання по темі.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3) Використання електронного тренажера, створеного викладачем, помітно спрощує процес запам'ятовування учнями матеріалу (лексики і граматичного матеріалу), збільшує ефективність роботи вчителя та учнів на</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уроці, підвищує мотивацію та інтерес до предмету. При роботі з тренажером перед викладачем можуть стояти різні цілі, можна використовувати різноманітні прийоми роботи, спрямовані на формування, розвиток і вдосконалення лексикограмматических навичок на основі завдань, розроблених для різних аспектів англійської мови: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словотвір (від різних частин мови, за допомогою різних афіксів);</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фразеологізми;</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конструкції There is/ There are;</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займенники This\That, These\Those;</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 прийменники місця (in, on, under, opposite та інші).</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Завдання на даному тренажері складені на основі вправ підручника «Англійська мова 9 клас».</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Використання електронних підручників на уроках англійської мови викладачами гімназії відбувається за нормами часу, встановленим Мінохорони здоров’я України [51, с.30].</w:t>
      </w:r>
    </w:p>
    <w:p w:rsidR="0037287D" w:rsidRPr="0037287D" w:rsidRDefault="0037287D" w:rsidP="0037287D">
      <w:pPr>
        <w:spacing w:after="0" w:line="360" w:lineRule="auto"/>
        <w:ind w:firstLine="708"/>
        <w:jc w:val="both"/>
        <w:rPr>
          <w:rFonts w:ascii="Times New Roman" w:hAnsi="Times New Roman" w:cs="Times New Roman"/>
          <w:sz w:val="28"/>
          <w:szCs w:val="28"/>
        </w:rPr>
      </w:pPr>
      <w:r w:rsidRPr="0037287D">
        <w:rPr>
          <w:rFonts w:ascii="Times New Roman" w:hAnsi="Times New Roman" w:cs="Times New Roman"/>
          <w:sz w:val="28"/>
          <w:szCs w:val="28"/>
        </w:rPr>
        <w:t>Учні 9  класів можуть проводити за комп'ютером не більше 20 хвилин, в 10-11 класах - до 30 хвилин на першому уроці і не більше 20 хвилин на другому.</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 </w:t>
      </w:r>
      <w:r w:rsidRPr="0037287D">
        <w:rPr>
          <w:rFonts w:ascii="Times New Roman" w:hAnsi="Times New Roman" w:cs="Times New Roman"/>
          <w:sz w:val="28"/>
          <w:szCs w:val="28"/>
        </w:rPr>
        <w:tab/>
        <w:t xml:space="preserve"> Використання  інформаційних технологій у навчанні англійської мови необхідно і обов'язково.</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 xml:space="preserve"> </w:t>
      </w:r>
      <w:r w:rsidRPr="0037287D">
        <w:rPr>
          <w:rFonts w:ascii="Times New Roman" w:hAnsi="Times New Roman" w:cs="Times New Roman"/>
          <w:sz w:val="28"/>
          <w:szCs w:val="28"/>
        </w:rPr>
        <w:tab/>
        <w:t>Використання ресурсів мережі інтернет, електронних додатків і електронний тренажер  успішно застосовуються викладачами гімназії  для</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lastRenderedPageBreak/>
        <w:t xml:space="preserve"> формування, розвитку і вдосконалення знань, умінь і комунікативних навичок на різних етапах навчання англійської мови.</w:t>
      </w:r>
    </w:p>
    <w:p w:rsidR="0037287D" w:rsidRPr="0037287D" w:rsidRDefault="0037287D" w:rsidP="0037287D">
      <w:pPr>
        <w:spacing w:after="0" w:line="360" w:lineRule="auto"/>
        <w:jc w:val="both"/>
        <w:rPr>
          <w:rFonts w:ascii="Times New Roman" w:hAnsi="Times New Roman" w:cs="Times New Roman"/>
          <w:sz w:val="28"/>
          <w:szCs w:val="28"/>
        </w:rPr>
      </w:pPr>
      <w:r w:rsidRPr="0037287D">
        <w:rPr>
          <w:rFonts w:ascii="Times New Roman" w:hAnsi="Times New Roman" w:cs="Times New Roman"/>
          <w:sz w:val="28"/>
          <w:szCs w:val="28"/>
        </w:rPr>
        <w:tab/>
        <w:t>Тож, такого роду технології міцно обгрунтовуються у сучасній системі освіти. Наразі  викладач іноземної мови має масу можливостей, яка допомагає проводити свої заняття цікавіше, пізнавальними. Ці можливості сприяють більш активній діяльності учнів. У порівнянні з традиційним методом навчання, нові впровадження у навчання неминуче змінюють роль педагога.  Його завданням стає – збільшення самостійної роботи учнів, підтримка у розвиток особистості. Таке навчання дозволяє підвищити мотивацію до навчання, значно підвищує інтерес до навчання, а також дає хороші результати з формування комунікативних навичок у порівнянні з традиційними методиками.</w:t>
      </w: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784B44" w:rsidRDefault="00784B44" w:rsidP="0037287D">
      <w:pPr>
        <w:spacing w:after="0" w:line="360" w:lineRule="auto"/>
        <w:jc w:val="center"/>
        <w:rPr>
          <w:rFonts w:ascii="Times New Roman" w:hAnsi="Times New Roman" w:cs="Times New Roman"/>
          <w:b/>
          <w:sz w:val="28"/>
          <w:szCs w:val="28"/>
          <w:lang w:val="ru-RU"/>
        </w:rP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lastRenderedPageBreak/>
        <w:t>ЗАГАЛЬНІ ВИСНОВКИ</w:t>
      </w:r>
    </w:p>
    <w:p w:rsidR="0037287D" w:rsidRPr="0037287D" w:rsidRDefault="0037287D" w:rsidP="0037287D">
      <w:pPr>
        <w:spacing w:after="0" w:line="360" w:lineRule="auto"/>
        <w:rPr>
          <w:rFonts w:ascii="Times New Roman" w:hAnsi="Times New Roman" w:cs="Times New Roman"/>
          <w:sz w:val="28"/>
          <w:szCs w:val="28"/>
        </w:rPr>
      </w:pP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У роботі визначено, що комунікативні здібності є фундаментом для формування в учнів старших класів іншомовної комунікативної компетентності. «Комунікативні здібності» – це «індивідуально психологічні особливості особистості, що забезпечують ефективну взаємодію та адекватне взаєморозуміння між людьми в процесі навчання або виконання спільної діяльності. Комунікативні здібності дозволяють успішно вступати в контакт з іншими людьми, здійснювати комунікативну, організаторську, педагогічну та інші види діяльності; вони визначають якісні та кількісні характеристики обміну інформацією, сприйняття і розуміння іншої людини, вироблення стратегії взаємодії (Енциклопедичний словник за загальною редакцією А. Бодалєва). Таким чином, у процесі формування специфічно людських здібностей, комунікативних у тому числі, важливу роль відіграє діяльність. Це є принциповим для нашого наукового дослідження, оскільки нас цікавить процес розвитку комунікативних здібностей учнів старших класів в процесі навчальної діяльності – на уроках англійської мови.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У результаті емпіричного дослідження були виявлені наступні особливості комунікативних здібностей особистості підлітків: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1. Дослідження когнітивного компонента або знань учнів у царині англійської мови виявило, що інформаційні технології  були ефективно реалізовані в серії занять, тобто учні оволоділи інформацією про комунікації, отримали навички ефективного та успішного спілкування, що є організаційно-педагогічною умовою формування комунікативних навичок. В процесі занять учитель створював ситуації успіху і мотивував учнів на спілкування, що є психолого-педагогічною умовою формування комунікативних навичок. Вчителем були обрані форми уроку, які спонукають учня до діалогового спілкування, що є дидактичною умовою формування комунікативних навичок.</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lastRenderedPageBreak/>
        <w:t>2.</w:t>
      </w:r>
      <w:r w:rsidR="004A29EC">
        <w:rPr>
          <w:rFonts w:ascii="Times New Roman" w:hAnsi="Times New Roman"/>
          <w:sz w:val="28"/>
          <w:szCs w:val="28"/>
        </w:rPr>
        <w:t xml:space="preserve"> </w:t>
      </w:r>
      <w:r w:rsidRPr="0037287D">
        <w:rPr>
          <w:rFonts w:ascii="Times New Roman" w:hAnsi="Times New Roman"/>
          <w:sz w:val="28"/>
          <w:szCs w:val="28"/>
        </w:rPr>
        <w:t>Поведінково-мотиваційний компонент, який характеризується прагненням підлітків оволодіти власними афективними реакціями та поведінкою в цілому, проявлявся в тому, що відносно стабільний розвиток афе</w:t>
      </w:r>
      <w:r w:rsidR="00714337">
        <w:rPr>
          <w:rFonts w:ascii="Times New Roman" w:hAnsi="Times New Roman"/>
          <w:sz w:val="28"/>
          <w:szCs w:val="28"/>
        </w:rPr>
        <w:t xml:space="preserve">ктивних </w:t>
      </w:r>
      <w:r w:rsidRPr="0037287D">
        <w:rPr>
          <w:rFonts w:ascii="Times New Roman" w:hAnsi="Times New Roman"/>
          <w:sz w:val="28"/>
          <w:szCs w:val="28"/>
        </w:rPr>
        <w:t>потреб сфери і рівня вольової регуляції було виявлено у 20% підлітків. Помітне нерівність за шкалами «домінування імпульсивності» і «домінування керованості» спостерігалося залишилася групи підлітків - 80%, причому, у 22% підлітків спостерігається нестабільність, спрямована на посилення керованості, а у 58% виявлено домінування імпульсивних реакцій. Аналіз рівня імпульсивності і вольової регуляції дозволив констатувати досить високий рівень імпульсивності в поведінці підлітків, що є нормативними для даної вікової категорії.</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3.</w:t>
      </w:r>
      <w:r w:rsidR="004A29EC">
        <w:rPr>
          <w:rFonts w:ascii="Times New Roman" w:hAnsi="Times New Roman"/>
          <w:sz w:val="28"/>
          <w:szCs w:val="28"/>
        </w:rPr>
        <w:t xml:space="preserve"> </w:t>
      </w:r>
      <w:r w:rsidRPr="0037287D">
        <w:rPr>
          <w:rFonts w:ascii="Times New Roman" w:hAnsi="Times New Roman"/>
          <w:sz w:val="28"/>
          <w:szCs w:val="28"/>
        </w:rPr>
        <w:t>Особистісно-вольовий. Більш ніж у 50% піддослідних переважає оптимальний рівень характеристики своїх вольових якостей. Підлітки зазначають розвиненість у себе таких вольових якостей як: винахідливість, ініціативність, старанність, самостійність, свобода, слухняність, сміливість, рішучість, сумнів, завзятість, наполегливість, мінливість. Зазначимо, що високий (гіперактивний) рівень вираженості вольових якостей у себе зазначили від 16-18% до 20-33% підлітків (залежно від вольового якості). Найбільш сильна вираженість гіперактивного рівня по досліджуваним шкалами спостерігалася за шкалою «наполегливість» - 33%. Ці випробовувані давали собі таку характеристику як: «упертий». За іншими шкалами спостерігалася відносно однакова вираженість відсотка досліджуваних, які характеризували себе як: «винахідливий», «непокірний», «безстрашний». Слабовиражений (гіпоактивний) рівень вольових якостей спостерігався в характеристиках 24% підлітків за шкалами «самостійність» і «рішучість». Дані випробовувані характеризують себе як залежних і обережних. Зазначимо, що наявність такої характеристики як «лінь» за шкалою «наполегливість» відзначили у себе лише 7% підлітків.</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Виходячи з отриманих даних, можна зробити висновок, що підлітки досить нестійкі в описі своїх вольових якостей особистості. Найбільш </w:t>
      </w:r>
      <w:r w:rsidRPr="0037287D">
        <w:rPr>
          <w:rFonts w:ascii="Times New Roman" w:hAnsi="Times New Roman"/>
          <w:sz w:val="28"/>
          <w:szCs w:val="28"/>
        </w:rPr>
        <w:lastRenderedPageBreak/>
        <w:t>непостійними у них стали такі вольові якості як: ініціативність, самостійність і наполегливість.</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Підлітки з високим рівнем розвитку вольових якостей характеризували себе як рішучі, самостійні, наполегливі, як у житті, так і в навчанні. Підліткам із середнім показником розвитку вольових якостей, яких у даній вибірці найбільша кількість, відзначали у себе брак ініціативності та наполегливості при наявності здатності до старанної роботи. У підлітків з низьким рівнем розвитку вольових якостей, яких було відмічено найменшу кількість, досліджувані якості (на думку самих підлітків) практично не розвинуті.</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r w:rsidRPr="0037287D">
        <w:rPr>
          <w:rFonts w:ascii="Times New Roman" w:hAnsi="Times New Roman"/>
          <w:sz w:val="28"/>
          <w:szCs w:val="28"/>
        </w:rPr>
        <w:t xml:space="preserve">Аналізуючи здатність до комунікації як одну з характеристик поведінкового компонента розвитку якостей підлітків, можна зробити висновок, що у досліджуваної вибірки домінує середній рівень здатності до комунікації - більше 45% піддослідних. </w:t>
      </w:r>
    </w:p>
    <w:p w:rsidR="0037287D" w:rsidRPr="0037287D" w:rsidRDefault="0037287D" w:rsidP="0037287D">
      <w:pPr>
        <w:shd w:val="clear" w:color="auto" w:fill="FFFFFF"/>
        <w:tabs>
          <w:tab w:val="left" w:pos="960"/>
        </w:tabs>
        <w:suppressAutoHyphens/>
        <w:spacing w:after="0" w:line="360" w:lineRule="auto"/>
        <w:ind w:firstLine="851"/>
        <w:jc w:val="both"/>
        <w:rPr>
          <w:rFonts w:ascii="Times New Roman" w:hAnsi="Times New Roman"/>
          <w:sz w:val="28"/>
          <w:szCs w:val="28"/>
        </w:rPr>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7287D" w:rsidRPr="0037287D" w:rsidRDefault="0037287D" w:rsidP="0037287D">
      <w:pPr>
        <w:spacing w:after="0" w:line="360" w:lineRule="auto"/>
      </w:pPr>
    </w:p>
    <w:p w:rsidR="003B6809" w:rsidRDefault="003B6809" w:rsidP="0037287D">
      <w:pPr>
        <w:spacing w:after="0" w:line="360" w:lineRule="auto"/>
        <w:jc w:val="cente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lastRenderedPageBreak/>
        <w:t>СПИСОК ВИКОРИСТАНИХ ДЖЕРЕЛ</w:t>
      </w: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Антонова О. Є., Маслак Л. П. Європейській вимір компетентнісного підхо</w:t>
      </w:r>
      <w:r w:rsidR="00B667FA">
        <w:rPr>
          <w:rFonts w:ascii="Times New Roman" w:hAnsi="Times New Roman" w:cs="Times New Roman"/>
          <w:sz w:val="28"/>
          <w:szCs w:val="28"/>
        </w:rPr>
        <w:t>ду та його концептуальні засади</w:t>
      </w:r>
      <w:r w:rsidR="00B667FA">
        <w:rPr>
          <w:rFonts w:ascii="Times New Roman" w:hAnsi="Times New Roman" w:cs="Times New Roman"/>
          <w:sz w:val="28"/>
          <w:szCs w:val="28"/>
          <w:lang w:val="ru-RU"/>
        </w:rPr>
        <w:t xml:space="preserve">. </w:t>
      </w:r>
      <w:r w:rsidRPr="00B667FA">
        <w:rPr>
          <w:rFonts w:ascii="Times New Roman" w:hAnsi="Times New Roman" w:cs="Times New Roman"/>
          <w:i/>
          <w:sz w:val="28"/>
          <w:szCs w:val="28"/>
        </w:rPr>
        <w:t>Професійна педагогічна освіта: компетентнісний підхід: монографія</w:t>
      </w:r>
      <w:r w:rsidR="001C6F0D">
        <w:rPr>
          <w:rFonts w:ascii="Times New Roman" w:hAnsi="Times New Roman" w:cs="Times New Roman"/>
          <w:sz w:val="28"/>
          <w:szCs w:val="28"/>
          <w:lang w:val="ru-RU"/>
        </w:rPr>
        <w:t xml:space="preserve">. </w:t>
      </w:r>
      <w:r w:rsidRPr="0037287D">
        <w:rPr>
          <w:rFonts w:ascii="Times New Roman" w:hAnsi="Times New Roman" w:cs="Times New Roman"/>
          <w:sz w:val="28"/>
          <w:szCs w:val="28"/>
        </w:rPr>
        <w:t>Житомир</w:t>
      </w:r>
      <w:r w:rsidR="003654DD">
        <w:rPr>
          <w:rFonts w:ascii="Times New Roman" w:hAnsi="Times New Roman" w:cs="Times New Roman"/>
          <w:sz w:val="28"/>
          <w:szCs w:val="28"/>
          <w:lang w:val="ru-RU"/>
        </w:rPr>
        <w:t>,</w:t>
      </w:r>
      <w:r w:rsidR="001C6F0D">
        <w:rPr>
          <w:rFonts w:ascii="Times New Roman" w:hAnsi="Times New Roman" w:cs="Times New Roman"/>
          <w:sz w:val="28"/>
          <w:szCs w:val="28"/>
          <w:lang w:val="ru-RU"/>
        </w:rPr>
        <w:t xml:space="preserve"> </w:t>
      </w:r>
      <w:r w:rsidRPr="0037287D">
        <w:rPr>
          <w:rFonts w:ascii="Times New Roman" w:hAnsi="Times New Roman" w:cs="Times New Roman"/>
          <w:sz w:val="28"/>
          <w:szCs w:val="28"/>
        </w:rPr>
        <w:t>2011</w:t>
      </w:r>
      <w:r w:rsidR="001C6F0D">
        <w:rPr>
          <w:rFonts w:ascii="Times New Roman" w:hAnsi="Times New Roman" w:cs="Times New Roman"/>
          <w:sz w:val="28"/>
          <w:szCs w:val="28"/>
        </w:rPr>
        <w:t xml:space="preserve">. </w:t>
      </w:r>
      <w:r w:rsidRPr="0037287D">
        <w:rPr>
          <w:rFonts w:ascii="Times New Roman" w:hAnsi="Times New Roman" w:cs="Times New Roman"/>
          <w:sz w:val="28"/>
          <w:szCs w:val="28"/>
        </w:rPr>
        <w:t>С. 81 – 109.</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Бібік  Н. М.,  Вашуленко  М. С.,  Мартиненко  В. О.  та  інші.  Формування предметних компетентностей в учнів початкової ш</w:t>
      </w:r>
      <w:r w:rsidR="00B667FA">
        <w:rPr>
          <w:rFonts w:ascii="Times New Roman" w:hAnsi="Times New Roman" w:cs="Times New Roman"/>
          <w:sz w:val="28"/>
          <w:szCs w:val="28"/>
        </w:rPr>
        <w:t>коли. Київ, 2014. 346 с., c. 90</w:t>
      </w:r>
      <w:r w:rsidRPr="0037287D">
        <w:rPr>
          <w:rFonts w:ascii="Times New Roman" w:hAnsi="Times New Roman" w:cs="Times New Roman"/>
          <w:sz w:val="28"/>
          <w:szCs w:val="28"/>
        </w:rPr>
        <w:t>.</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Бідюк Н. М. Комунікативна компетентність майбутнього вчите</w:t>
      </w:r>
      <w:r w:rsidR="00B667FA">
        <w:rPr>
          <w:rFonts w:ascii="Times New Roman" w:hAnsi="Times New Roman" w:cs="Times New Roman"/>
          <w:sz w:val="28"/>
          <w:szCs w:val="28"/>
        </w:rPr>
        <w:t>ля філолога: зміст та структура</w:t>
      </w:r>
      <w:r w:rsidR="00B667FA">
        <w:rPr>
          <w:rFonts w:ascii="Times New Roman" w:hAnsi="Times New Roman" w:cs="Times New Roman"/>
          <w:sz w:val="28"/>
          <w:szCs w:val="28"/>
          <w:lang w:val="ru-RU"/>
        </w:rPr>
        <w:t xml:space="preserve">. </w:t>
      </w:r>
      <w:r w:rsidRPr="00B667FA">
        <w:rPr>
          <w:rFonts w:ascii="Times New Roman" w:hAnsi="Times New Roman" w:cs="Times New Roman"/>
          <w:i/>
          <w:sz w:val="28"/>
          <w:szCs w:val="28"/>
        </w:rPr>
        <w:t>Інформаційно-комунікаційні технології в сучасній освіті: досвід, проблеми, перспективи</w:t>
      </w:r>
      <w:r w:rsidR="003654DD">
        <w:rPr>
          <w:rFonts w:ascii="Times New Roman" w:hAnsi="Times New Roman" w:cs="Times New Roman"/>
          <w:sz w:val="28"/>
          <w:szCs w:val="28"/>
          <w:lang w:val="ru-RU"/>
        </w:rPr>
        <w:t xml:space="preserve">. </w:t>
      </w:r>
      <w:r w:rsidR="003654DD">
        <w:rPr>
          <w:rFonts w:ascii="Times New Roman" w:hAnsi="Times New Roman" w:cs="Times New Roman"/>
          <w:sz w:val="28"/>
          <w:szCs w:val="28"/>
        </w:rPr>
        <w:t xml:space="preserve">Львів, 2012. </w:t>
      </w:r>
      <w:r w:rsidRPr="0037287D">
        <w:rPr>
          <w:rFonts w:ascii="Times New Roman" w:hAnsi="Times New Roman" w:cs="Times New Roman"/>
          <w:sz w:val="28"/>
          <w:szCs w:val="28"/>
        </w:rPr>
        <w:t>С. 158 – 160., с. 160</w:t>
      </w:r>
    </w:p>
    <w:p w:rsidR="0037287D" w:rsidRPr="00B667FA" w:rsidRDefault="003654DD" w:rsidP="00B667FA">
      <w:pPr>
        <w:pStyle w:val="a5"/>
        <w:numPr>
          <w:ilvl w:val="0"/>
          <w:numId w:val="9"/>
        </w:num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Волкова Н. П. Педагогіка: навч.</w:t>
      </w:r>
      <w:r>
        <w:rPr>
          <w:rFonts w:ascii="Times New Roman" w:hAnsi="Times New Roman" w:cs="Times New Roman"/>
          <w:sz w:val="28"/>
          <w:szCs w:val="28"/>
          <w:lang w:val="ru-RU"/>
        </w:rPr>
        <w:t xml:space="preserve"> </w:t>
      </w:r>
      <w:r w:rsidR="00B667FA">
        <w:rPr>
          <w:rFonts w:ascii="Times New Roman" w:hAnsi="Times New Roman" w:cs="Times New Roman"/>
          <w:sz w:val="28"/>
          <w:szCs w:val="28"/>
          <w:lang w:val="ru-RU"/>
        </w:rPr>
        <w:t>п</w:t>
      </w:r>
      <w:r w:rsidR="0037287D" w:rsidRPr="00B667FA">
        <w:rPr>
          <w:rFonts w:ascii="Times New Roman" w:hAnsi="Times New Roman" w:cs="Times New Roman"/>
          <w:sz w:val="28"/>
          <w:szCs w:val="28"/>
        </w:rPr>
        <w:t>осіб</w:t>
      </w:r>
      <w:r w:rsidR="00B667FA">
        <w:rPr>
          <w:rFonts w:ascii="Times New Roman" w:hAnsi="Times New Roman" w:cs="Times New Roman"/>
          <w:sz w:val="28"/>
          <w:szCs w:val="28"/>
          <w:lang w:val="ru-RU"/>
        </w:rPr>
        <w:t>.</w:t>
      </w:r>
      <w:r w:rsidR="0037287D" w:rsidRPr="00B667FA">
        <w:rPr>
          <w:rFonts w:ascii="Times New Roman" w:hAnsi="Times New Roman" w:cs="Times New Roman"/>
          <w:sz w:val="28"/>
          <w:szCs w:val="28"/>
        </w:rPr>
        <w:t xml:space="preserve"> Вид. 2-ге, </w:t>
      </w:r>
      <w:r>
        <w:rPr>
          <w:rFonts w:ascii="Times New Roman" w:hAnsi="Times New Roman" w:cs="Times New Roman"/>
          <w:sz w:val="28"/>
          <w:szCs w:val="28"/>
        </w:rPr>
        <w:t xml:space="preserve">перероб., доп. – Київ, 2007. </w:t>
      </w:r>
      <w:r w:rsidR="0037287D" w:rsidRPr="00B667FA">
        <w:rPr>
          <w:rFonts w:ascii="Times New Roman" w:hAnsi="Times New Roman" w:cs="Times New Roman"/>
          <w:sz w:val="28"/>
          <w:szCs w:val="28"/>
        </w:rPr>
        <w:t xml:space="preserve"> 616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Вольфовська Т. Комунікативна компетентність молоді як одна з передумов досягнення життєвої мети</w:t>
      </w:r>
      <w:r w:rsidR="00B667FA">
        <w:rPr>
          <w:rFonts w:ascii="Times New Roman" w:hAnsi="Times New Roman" w:cs="Times New Roman"/>
          <w:sz w:val="28"/>
          <w:szCs w:val="28"/>
          <w:lang w:val="ru-RU"/>
        </w:rPr>
        <w:t xml:space="preserve">. </w:t>
      </w:r>
      <w:r w:rsidR="003654DD">
        <w:rPr>
          <w:rFonts w:ascii="Times New Roman" w:hAnsi="Times New Roman" w:cs="Times New Roman"/>
          <w:sz w:val="28"/>
          <w:szCs w:val="28"/>
        </w:rPr>
        <w:t xml:space="preserve">Шлях освіти. Київ, </w:t>
      </w:r>
      <w:r w:rsidRPr="0037287D">
        <w:rPr>
          <w:rFonts w:ascii="Times New Roman" w:hAnsi="Times New Roman" w:cs="Times New Roman"/>
          <w:sz w:val="28"/>
          <w:szCs w:val="28"/>
        </w:rPr>
        <w:t>2001. С. 13–16.</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Выготский Л.С. Психология</w:t>
      </w:r>
      <w:r w:rsidR="00B667FA">
        <w:rPr>
          <w:rFonts w:ascii="Times New Roman" w:hAnsi="Times New Roman" w:cs="Times New Roman"/>
          <w:sz w:val="28"/>
          <w:szCs w:val="28"/>
          <w:lang w:val="ru-RU"/>
        </w:rPr>
        <w:t xml:space="preserve">. </w:t>
      </w:r>
      <w:r w:rsidR="003654DD">
        <w:rPr>
          <w:rFonts w:ascii="Times New Roman" w:hAnsi="Times New Roman" w:cs="Times New Roman"/>
          <w:sz w:val="28"/>
          <w:szCs w:val="28"/>
        </w:rPr>
        <w:t xml:space="preserve"> Москва, 2000. </w:t>
      </w:r>
      <w:r w:rsidRPr="0037287D">
        <w:rPr>
          <w:rFonts w:ascii="Times New Roman" w:hAnsi="Times New Roman" w:cs="Times New Roman"/>
          <w:sz w:val="28"/>
          <w:szCs w:val="28"/>
        </w:rPr>
        <w:t>1008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Гез Н.И. Формирование коммуникативной компетенции как объект заруб</w:t>
      </w:r>
      <w:r w:rsidR="00B667FA">
        <w:rPr>
          <w:rFonts w:ascii="Times New Roman" w:hAnsi="Times New Roman" w:cs="Times New Roman"/>
          <w:sz w:val="28"/>
          <w:szCs w:val="28"/>
        </w:rPr>
        <w:t>ежных методических исследований</w:t>
      </w:r>
      <w:r w:rsidR="00B667FA">
        <w:rPr>
          <w:rFonts w:ascii="Times New Roman" w:hAnsi="Times New Roman" w:cs="Times New Roman"/>
          <w:sz w:val="28"/>
          <w:szCs w:val="28"/>
          <w:lang w:val="ru-RU"/>
        </w:rPr>
        <w:t xml:space="preserve">. </w:t>
      </w:r>
      <w:r w:rsidRPr="003654DD">
        <w:rPr>
          <w:rFonts w:ascii="Times New Roman" w:hAnsi="Times New Roman" w:cs="Times New Roman"/>
          <w:i/>
          <w:sz w:val="28"/>
          <w:szCs w:val="28"/>
        </w:rPr>
        <w:t>Иностранные языки в школе.</w:t>
      </w:r>
      <w:r w:rsidRPr="0037287D">
        <w:rPr>
          <w:rFonts w:ascii="Times New Roman" w:hAnsi="Times New Roman" w:cs="Times New Roman"/>
          <w:sz w:val="28"/>
          <w:szCs w:val="28"/>
        </w:rPr>
        <w:t xml:space="preserve"> 1985</w:t>
      </w:r>
      <w:r w:rsidR="003654DD">
        <w:rPr>
          <w:rFonts w:ascii="Times New Roman" w:hAnsi="Times New Roman" w:cs="Times New Roman"/>
          <w:sz w:val="28"/>
          <w:szCs w:val="28"/>
        </w:rPr>
        <w:t xml:space="preserve"> </w:t>
      </w:r>
      <w:r w:rsidRPr="0037287D">
        <w:rPr>
          <w:rFonts w:ascii="Times New Roman" w:hAnsi="Times New Roman" w:cs="Times New Roman"/>
          <w:sz w:val="28"/>
          <w:szCs w:val="28"/>
        </w:rPr>
        <w:t>С. 17–24.</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Головань М. С. Компетенція і компетентність</w:t>
      </w:r>
      <w:r w:rsidR="00B667FA">
        <w:rPr>
          <w:rFonts w:ascii="Times New Roman" w:hAnsi="Times New Roman" w:cs="Times New Roman"/>
          <w:sz w:val="28"/>
          <w:szCs w:val="28"/>
        </w:rPr>
        <w:t>: досвід теорії, теорія досвіду</w:t>
      </w:r>
      <w:r w:rsidR="00B667FA">
        <w:rPr>
          <w:rFonts w:ascii="Times New Roman" w:hAnsi="Times New Roman" w:cs="Times New Roman"/>
          <w:sz w:val="28"/>
          <w:szCs w:val="28"/>
          <w:lang w:val="ru-RU"/>
        </w:rPr>
        <w:t xml:space="preserve">. </w:t>
      </w:r>
      <w:r w:rsidR="003654DD">
        <w:rPr>
          <w:rFonts w:ascii="Times New Roman" w:hAnsi="Times New Roman" w:cs="Times New Roman"/>
          <w:sz w:val="28"/>
          <w:szCs w:val="28"/>
        </w:rPr>
        <w:t xml:space="preserve">Вища освіта України. </w:t>
      </w:r>
      <w:r w:rsidRPr="0037287D">
        <w:rPr>
          <w:rFonts w:ascii="Times New Roman" w:hAnsi="Times New Roman" w:cs="Times New Roman"/>
          <w:sz w:val="28"/>
          <w:szCs w:val="28"/>
        </w:rPr>
        <w:t>2008. С. 23 – 30.</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Голубева Э. А. Дифференциальный подх</w:t>
      </w:r>
      <w:r w:rsidR="00B667FA">
        <w:rPr>
          <w:rFonts w:ascii="Times New Roman" w:hAnsi="Times New Roman" w:cs="Times New Roman"/>
          <w:sz w:val="28"/>
          <w:szCs w:val="28"/>
        </w:rPr>
        <w:t>од к способностям и склонностям</w:t>
      </w:r>
      <w:r w:rsidR="00B667FA">
        <w:rPr>
          <w:rFonts w:ascii="Times New Roman" w:hAnsi="Times New Roman" w:cs="Times New Roman"/>
          <w:sz w:val="28"/>
          <w:szCs w:val="28"/>
          <w:lang w:val="ru-RU"/>
        </w:rPr>
        <w:t xml:space="preserve">. </w:t>
      </w:r>
      <w:r w:rsidRPr="0037287D">
        <w:rPr>
          <w:rFonts w:ascii="Times New Roman" w:hAnsi="Times New Roman" w:cs="Times New Roman"/>
          <w:sz w:val="28"/>
          <w:szCs w:val="28"/>
        </w:rPr>
        <w:t>Способности и склонности : комплексные исследования. – М</w:t>
      </w:r>
      <w:r w:rsidR="003654DD">
        <w:rPr>
          <w:rFonts w:ascii="Times New Roman" w:hAnsi="Times New Roman" w:cs="Times New Roman"/>
          <w:sz w:val="28"/>
          <w:szCs w:val="28"/>
        </w:rPr>
        <w:t xml:space="preserve">осква, 1989. </w:t>
      </w:r>
      <w:r w:rsidRPr="0037287D">
        <w:rPr>
          <w:rFonts w:ascii="Times New Roman" w:hAnsi="Times New Roman" w:cs="Times New Roman"/>
          <w:sz w:val="28"/>
          <w:szCs w:val="28"/>
        </w:rPr>
        <w:t xml:space="preserve">100 с. </w:t>
      </w:r>
    </w:p>
    <w:p w:rsidR="005D68AA" w:rsidRP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Державний стандарт початкової загальної освіти.</w:t>
      </w:r>
      <w:r w:rsidR="003654DD">
        <w:rPr>
          <w:rFonts w:ascii="Times New Roman" w:hAnsi="Times New Roman" w:cs="Times New Roman"/>
          <w:sz w:val="28"/>
          <w:szCs w:val="28"/>
        </w:rPr>
        <w:t xml:space="preserve"> </w:t>
      </w:r>
    </w:p>
    <w:p w:rsidR="0037287D" w:rsidRPr="0037287D" w:rsidRDefault="005D68AA" w:rsidP="005D68AA">
      <w:pPr>
        <w:pStyle w:val="a5"/>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URL:</w:t>
      </w:r>
      <w:r>
        <w:rPr>
          <w:rFonts w:ascii="Times New Roman" w:hAnsi="Times New Roman" w:cs="Times New Roman"/>
          <w:sz w:val="28"/>
          <w:szCs w:val="28"/>
          <w:lang w:val="ru-RU"/>
        </w:rPr>
        <w:t> </w:t>
      </w:r>
      <w:r w:rsidR="0037287D" w:rsidRPr="00B667FA">
        <w:rPr>
          <w:rFonts w:ascii="Times New Roman" w:hAnsi="Times New Roman" w:cs="Times New Roman"/>
          <w:sz w:val="28"/>
          <w:szCs w:val="28"/>
        </w:rPr>
        <w:t>http://mon.gov.ua/content/%D0%9E%D1%81%D0%B2%D1%96%D1%82%D0%B0</w:t>
      </w:r>
      <w:r w:rsidR="0037287D" w:rsidRPr="0037287D">
        <w:rPr>
          <w:rFonts w:ascii="Times New Roman" w:hAnsi="Times New Roman" w:cs="Times New Roman"/>
          <w:sz w:val="28"/>
          <w:szCs w:val="28"/>
        </w:rPr>
        <w:t>/derj-standart-pochatk-new.pdf.</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Дрозденко К.С. Загальна психологія в табл</w:t>
      </w:r>
      <w:r w:rsidR="00075066">
        <w:rPr>
          <w:rFonts w:ascii="Times New Roman" w:hAnsi="Times New Roman" w:cs="Times New Roman"/>
          <w:sz w:val="28"/>
          <w:szCs w:val="28"/>
        </w:rPr>
        <w:t>ицях і схемах: Навч. посібник.</w:t>
      </w:r>
      <w:r w:rsidRPr="0037287D">
        <w:rPr>
          <w:rFonts w:ascii="Times New Roman" w:hAnsi="Times New Roman" w:cs="Times New Roman"/>
          <w:sz w:val="28"/>
          <w:szCs w:val="28"/>
        </w:rPr>
        <w:t xml:space="preserve"> К</w:t>
      </w:r>
      <w:r w:rsidR="003654DD">
        <w:rPr>
          <w:rFonts w:ascii="Times New Roman" w:hAnsi="Times New Roman" w:cs="Times New Roman"/>
          <w:sz w:val="28"/>
          <w:szCs w:val="28"/>
        </w:rPr>
        <w:t>иїв, 2004.</w:t>
      </w:r>
      <w:r w:rsidRPr="0037287D">
        <w:rPr>
          <w:rFonts w:ascii="Times New Roman" w:hAnsi="Times New Roman" w:cs="Times New Roman"/>
          <w:sz w:val="28"/>
          <w:szCs w:val="28"/>
        </w:rPr>
        <w:t xml:space="preserve"> 304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lastRenderedPageBreak/>
        <w:t>Дуткевич Т. В. Психологічні основи використання інтерактивних методів навчання у процесі підготов</w:t>
      </w:r>
      <w:r w:rsidR="00B667FA">
        <w:rPr>
          <w:rFonts w:ascii="Times New Roman" w:hAnsi="Times New Roman" w:cs="Times New Roman"/>
          <w:sz w:val="28"/>
          <w:szCs w:val="28"/>
        </w:rPr>
        <w:t xml:space="preserve">ки спеціалістів з вищою освітою. </w:t>
      </w:r>
      <w:r w:rsidRPr="0037287D">
        <w:rPr>
          <w:rFonts w:ascii="Times New Roman" w:hAnsi="Times New Roman" w:cs="Times New Roman"/>
          <w:sz w:val="28"/>
          <w:szCs w:val="28"/>
        </w:rPr>
        <w:t>Використання інтерактивних методів та мультимедійних засобів у підготовц</w:t>
      </w:r>
      <w:r w:rsidR="00075066">
        <w:rPr>
          <w:rFonts w:ascii="Times New Roman" w:hAnsi="Times New Roman" w:cs="Times New Roman"/>
          <w:sz w:val="28"/>
          <w:szCs w:val="28"/>
        </w:rPr>
        <w:t xml:space="preserve">і педагога : зб. наук. праць. Кам’янець-Подільський, 2003.          </w:t>
      </w:r>
      <w:r w:rsidRPr="0037287D">
        <w:rPr>
          <w:rFonts w:ascii="Times New Roman" w:hAnsi="Times New Roman" w:cs="Times New Roman"/>
          <w:sz w:val="28"/>
          <w:szCs w:val="28"/>
        </w:rPr>
        <w:t>С. 26–33.</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Емельянов Ю. И. Теория формирования и практика совершенствования коммуникативной компетентности</w:t>
      </w:r>
      <w:r w:rsidR="00B667FA">
        <w:rPr>
          <w:rFonts w:ascii="Times New Roman" w:hAnsi="Times New Roman" w:cs="Times New Roman"/>
          <w:sz w:val="28"/>
          <w:szCs w:val="28"/>
        </w:rPr>
        <w:t xml:space="preserve">. </w:t>
      </w:r>
      <w:r w:rsidRPr="0037287D">
        <w:rPr>
          <w:rFonts w:ascii="Times New Roman" w:hAnsi="Times New Roman" w:cs="Times New Roman"/>
          <w:sz w:val="28"/>
          <w:szCs w:val="28"/>
        </w:rPr>
        <w:t>М</w:t>
      </w:r>
      <w:r w:rsidR="00075066">
        <w:rPr>
          <w:rFonts w:ascii="Times New Roman" w:hAnsi="Times New Roman" w:cs="Times New Roman"/>
          <w:sz w:val="28"/>
          <w:szCs w:val="28"/>
        </w:rPr>
        <w:t xml:space="preserve">осква, 1995. </w:t>
      </w:r>
      <w:r w:rsidRPr="0037287D">
        <w:rPr>
          <w:rFonts w:ascii="Times New Roman" w:hAnsi="Times New Roman" w:cs="Times New Roman"/>
          <w:sz w:val="28"/>
          <w:szCs w:val="28"/>
        </w:rPr>
        <w:t>183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Елагина В.Н. Формирование коммуникативной компетенции подростков в</w:t>
      </w:r>
      <w:r w:rsidR="00B667FA">
        <w:rPr>
          <w:rFonts w:ascii="Times New Roman" w:hAnsi="Times New Roman" w:cs="Times New Roman"/>
          <w:sz w:val="28"/>
          <w:szCs w:val="28"/>
        </w:rPr>
        <w:t xml:space="preserve"> образовательном процессе школы. </w:t>
      </w:r>
      <w:r w:rsidRPr="0037287D">
        <w:rPr>
          <w:rFonts w:ascii="Times New Roman" w:hAnsi="Times New Roman" w:cs="Times New Roman"/>
          <w:sz w:val="28"/>
          <w:szCs w:val="28"/>
        </w:rPr>
        <w:t>Материалы XXIV студенческой международной на</w:t>
      </w:r>
      <w:r w:rsidR="00B667FA">
        <w:rPr>
          <w:rFonts w:ascii="Times New Roman" w:hAnsi="Times New Roman" w:cs="Times New Roman"/>
          <w:sz w:val="28"/>
          <w:szCs w:val="28"/>
        </w:rPr>
        <w:t xml:space="preserve">учно-практической конференции. </w:t>
      </w:r>
      <w:r w:rsidR="00075066">
        <w:rPr>
          <w:rFonts w:ascii="Times New Roman" w:hAnsi="Times New Roman" w:cs="Times New Roman"/>
          <w:sz w:val="28"/>
          <w:szCs w:val="28"/>
        </w:rPr>
        <w:t xml:space="preserve">Новосибирск, </w:t>
      </w:r>
      <w:r w:rsidRPr="0037287D">
        <w:rPr>
          <w:rFonts w:ascii="Times New Roman" w:hAnsi="Times New Roman" w:cs="Times New Roman"/>
          <w:sz w:val="28"/>
          <w:szCs w:val="28"/>
        </w:rPr>
        <w:t>2015. С.56-58.</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Энциклопедия образовате</w:t>
      </w:r>
      <w:r w:rsidR="00075066">
        <w:rPr>
          <w:rFonts w:ascii="Times New Roman" w:hAnsi="Times New Roman" w:cs="Times New Roman"/>
          <w:sz w:val="28"/>
          <w:szCs w:val="28"/>
        </w:rPr>
        <w:t>льных технологий. В 2-х т.</w:t>
      </w:r>
      <w:r w:rsidRPr="0037287D">
        <w:rPr>
          <w:rFonts w:ascii="Times New Roman" w:hAnsi="Times New Roman" w:cs="Times New Roman"/>
          <w:sz w:val="28"/>
          <w:szCs w:val="28"/>
        </w:rPr>
        <w:t xml:space="preserve"> М</w:t>
      </w:r>
      <w:r w:rsidR="00075066">
        <w:rPr>
          <w:rFonts w:ascii="Times New Roman" w:hAnsi="Times New Roman" w:cs="Times New Roman"/>
          <w:sz w:val="28"/>
          <w:szCs w:val="28"/>
        </w:rPr>
        <w:t xml:space="preserve">осква, 2005. </w:t>
      </w:r>
      <w:r w:rsidRPr="0037287D">
        <w:rPr>
          <w:rFonts w:ascii="Times New Roman" w:hAnsi="Times New Roman" w:cs="Times New Roman"/>
          <w:sz w:val="28"/>
          <w:szCs w:val="28"/>
        </w:rPr>
        <w:t>556 с.</w:t>
      </w:r>
    </w:p>
    <w:p w:rsidR="00075066"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075066">
        <w:rPr>
          <w:rFonts w:ascii="Times New Roman" w:hAnsi="Times New Roman" w:cs="Times New Roman"/>
          <w:sz w:val="28"/>
          <w:szCs w:val="28"/>
        </w:rPr>
        <w:t>Енциклопедія педагогі</w:t>
      </w:r>
      <w:r w:rsidR="00075066" w:rsidRPr="00075066">
        <w:rPr>
          <w:rFonts w:ascii="Times New Roman" w:hAnsi="Times New Roman" w:cs="Times New Roman"/>
          <w:sz w:val="28"/>
          <w:szCs w:val="28"/>
        </w:rPr>
        <w:t xml:space="preserve">чних технологій та інновацій. </w:t>
      </w:r>
      <w:r w:rsidRPr="00075066">
        <w:rPr>
          <w:rFonts w:ascii="Times New Roman" w:hAnsi="Times New Roman" w:cs="Times New Roman"/>
          <w:sz w:val="28"/>
          <w:szCs w:val="28"/>
        </w:rPr>
        <w:t>Х</w:t>
      </w:r>
      <w:r w:rsidR="00075066" w:rsidRPr="00075066">
        <w:rPr>
          <w:rFonts w:ascii="Times New Roman" w:hAnsi="Times New Roman" w:cs="Times New Roman"/>
          <w:sz w:val="28"/>
          <w:szCs w:val="28"/>
        </w:rPr>
        <w:t xml:space="preserve">арків, 2009. </w:t>
      </w:r>
      <w:r w:rsidR="00075066">
        <w:rPr>
          <w:rFonts w:ascii="Times New Roman" w:hAnsi="Times New Roman" w:cs="Times New Roman"/>
          <w:sz w:val="28"/>
          <w:szCs w:val="28"/>
        </w:rPr>
        <w:t>176 с.</w:t>
      </w:r>
    </w:p>
    <w:p w:rsidR="0037287D" w:rsidRPr="00075066"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075066">
        <w:rPr>
          <w:rFonts w:ascii="Times New Roman" w:hAnsi="Times New Roman" w:cs="Times New Roman"/>
          <w:sz w:val="28"/>
          <w:szCs w:val="28"/>
        </w:rPr>
        <w:t xml:space="preserve">Задорожна І. П. Організація самостійної роботи майбутніх учителів з оволодіння англомовною компетентністю в аудіюванні. </w:t>
      </w:r>
      <w:r w:rsidRPr="00075066">
        <w:rPr>
          <w:rFonts w:ascii="Times New Roman" w:hAnsi="Times New Roman" w:cs="Times New Roman"/>
          <w:i/>
          <w:sz w:val="28"/>
          <w:szCs w:val="28"/>
        </w:rPr>
        <w:t>Наукові записки Тернопільського національного педагогічного університету імені Володимира Гнатюка</w:t>
      </w:r>
      <w:r w:rsidRPr="00075066">
        <w:rPr>
          <w:rFonts w:ascii="Times New Roman" w:hAnsi="Times New Roman" w:cs="Times New Roman"/>
          <w:sz w:val="28"/>
          <w:szCs w:val="28"/>
        </w:rPr>
        <w:t>. Терноп</w:t>
      </w:r>
      <w:r w:rsidR="00075066">
        <w:rPr>
          <w:rFonts w:ascii="Times New Roman" w:hAnsi="Times New Roman" w:cs="Times New Roman"/>
          <w:sz w:val="28"/>
          <w:szCs w:val="28"/>
        </w:rPr>
        <w:t xml:space="preserve">іль, 2013. </w:t>
      </w:r>
      <w:r w:rsidRPr="00075066">
        <w:rPr>
          <w:rFonts w:ascii="Times New Roman" w:hAnsi="Times New Roman" w:cs="Times New Roman"/>
          <w:sz w:val="28"/>
          <w:szCs w:val="28"/>
        </w:rPr>
        <w:t>С. 89–96.</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Захарова А. В. Генезис </w:t>
      </w:r>
      <w:r w:rsidR="00B667FA">
        <w:rPr>
          <w:rFonts w:ascii="Times New Roman" w:hAnsi="Times New Roman" w:cs="Times New Roman"/>
          <w:sz w:val="28"/>
          <w:szCs w:val="28"/>
        </w:rPr>
        <w:t>самооцінки.</w:t>
      </w:r>
      <w:r w:rsidR="00075066">
        <w:rPr>
          <w:rFonts w:ascii="Times New Roman" w:hAnsi="Times New Roman" w:cs="Times New Roman"/>
          <w:sz w:val="28"/>
          <w:szCs w:val="28"/>
        </w:rPr>
        <w:t xml:space="preserve"> Тула, 1998. </w:t>
      </w:r>
      <w:r w:rsidRPr="0037287D">
        <w:rPr>
          <w:rFonts w:ascii="Times New Roman" w:hAnsi="Times New Roman" w:cs="Times New Roman"/>
          <w:sz w:val="28"/>
          <w:szCs w:val="28"/>
        </w:rPr>
        <w:t>135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Зимняя И. А. Ключевые компетенции – новая п</w:t>
      </w:r>
      <w:r w:rsidR="00B667FA">
        <w:rPr>
          <w:rFonts w:ascii="Times New Roman" w:hAnsi="Times New Roman" w:cs="Times New Roman"/>
          <w:sz w:val="28"/>
          <w:szCs w:val="28"/>
        </w:rPr>
        <w:t xml:space="preserve">арадигма результата образования. </w:t>
      </w:r>
      <w:r w:rsidRPr="0037287D">
        <w:rPr>
          <w:rFonts w:ascii="Times New Roman" w:hAnsi="Times New Roman" w:cs="Times New Roman"/>
          <w:sz w:val="28"/>
          <w:szCs w:val="28"/>
        </w:rPr>
        <w:t>Эк</w:t>
      </w:r>
      <w:r w:rsidR="00075066">
        <w:rPr>
          <w:rFonts w:ascii="Times New Roman" w:hAnsi="Times New Roman" w:cs="Times New Roman"/>
          <w:sz w:val="28"/>
          <w:szCs w:val="28"/>
        </w:rPr>
        <w:t xml:space="preserve">сперимент и инновациив школе. Москва, </w:t>
      </w:r>
      <w:r w:rsidRPr="0037287D">
        <w:rPr>
          <w:rFonts w:ascii="Times New Roman" w:hAnsi="Times New Roman" w:cs="Times New Roman"/>
          <w:sz w:val="28"/>
          <w:szCs w:val="28"/>
        </w:rPr>
        <w:t>2009. С. 7 – 14.</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Иванников В. А. Структура волевых качеств по данным </w:t>
      </w:r>
      <w:r w:rsidR="00B667FA">
        <w:rPr>
          <w:rFonts w:ascii="Times New Roman" w:hAnsi="Times New Roman" w:cs="Times New Roman"/>
          <w:sz w:val="28"/>
          <w:szCs w:val="28"/>
        </w:rPr>
        <w:t xml:space="preserve">самооцінки. </w:t>
      </w:r>
      <w:r w:rsidR="00821C09">
        <w:rPr>
          <w:rFonts w:ascii="Times New Roman" w:hAnsi="Times New Roman" w:cs="Times New Roman"/>
          <w:sz w:val="28"/>
          <w:szCs w:val="28"/>
        </w:rPr>
        <w:t xml:space="preserve">Москва, 1990. </w:t>
      </w:r>
      <w:r w:rsidRPr="0037287D">
        <w:rPr>
          <w:rFonts w:ascii="Times New Roman" w:hAnsi="Times New Roman" w:cs="Times New Roman"/>
          <w:sz w:val="28"/>
          <w:szCs w:val="28"/>
        </w:rPr>
        <w:t xml:space="preserve"> С. 23.</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Изория Н. М. Формирование иноязычной компетентности будущих специалистов сферы туризма в вузах культуры и искусств : автореф. дис. На соискание уч. степени канд. пед. наук: спец. 13.00.08 "Теория и методика</w:t>
      </w:r>
      <w:r w:rsidR="00B667FA">
        <w:rPr>
          <w:rFonts w:ascii="Times New Roman" w:hAnsi="Times New Roman" w:cs="Times New Roman"/>
          <w:sz w:val="28"/>
          <w:szCs w:val="28"/>
        </w:rPr>
        <w:t xml:space="preserve"> профессионального образования". </w:t>
      </w:r>
      <w:r w:rsidR="00821C09">
        <w:rPr>
          <w:rFonts w:ascii="Times New Roman" w:hAnsi="Times New Roman" w:cs="Times New Roman"/>
          <w:sz w:val="28"/>
          <w:szCs w:val="28"/>
        </w:rPr>
        <w:t xml:space="preserve">Москва, 2008. </w:t>
      </w:r>
      <w:r w:rsidRPr="0037287D">
        <w:rPr>
          <w:rFonts w:ascii="Times New Roman" w:hAnsi="Times New Roman" w:cs="Times New Roman"/>
          <w:sz w:val="28"/>
          <w:szCs w:val="28"/>
        </w:rPr>
        <w:t xml:space="preserve">24 с.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Кабаченко, Н. В. Застосування теорії ролей у сучасн</w:t>
      </w:r>
      <w:r w:rsidR="00B667FA">
        <w:rPr>
          <w:rFonts w:ascii="Times New Roman" w:hAnsi="Times New Roman" w:cs="Times New Roman"/>
          <w:sz w:val="28"/>
          <w:szCs w:val="28"/>
        </w:rPr>
        <w:t xml:space="preserve">ій практичній соціальній роботі. </w:t>
      </w:r>
      <w:r w:rsidRPr="00821C09">
        <w:rPr>
          <w:rFonts w:ascii="Times New Roman" w:hAnsi="Times New Roman" w:cs="Times New Roman"/>
          <w:i/>
          <w:sz w:val="28"/>
          <w:szCs w:val="28"/>
        </w:rPr>
        <w:t>Соціальна робота в Україні: теорія і практика.</w:t>
      </w:r>
      <w:r w:rsidR="00821C09">
        <w:rPr>
          <w:rFonts w:ascii="Times New Roman" w:hAnsi="Times New Roman" w:cs="Times New Roman"/>
          <w:i/>
          <w:sz w:val="28"/>
          <w:szCs w:val="28"/>
        </w:rPr>
        <w:t xml:space="preserve"> </w:t>
      </w:r>
      <w:r w:rsidR="00821C09">
        <w:rPr>
          <w:rFonts w:ascii="Times New Roman" w:hAnsi="Times New Roman" w:cs="Times New Roman"/>
          <w:sz w:val="28"/>
          <w:szCs w:val="28"/>
        </w:rPr>
        <w:t xml:space="preserve">Київ,  2005. </w:t>
      </w:r>
      <w:r w:rsidR="00B667FA">
        <w:rPr>
          <w:rFonts w:ascii="Times New Roman" w:hAnsi="Times New Roman" w:cs="Times New Roman"/>
          <w:sz w:val="28"/>
          <w:szCs w:val="28"/>
        </w:rPr>
        <w:t>С. 46–56.</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lastRenderedPageBreak/>
        <w:t>Карпенко Н. А. Інтерактивні методи професійного розвит</w:t>
      </w:r>
      <w:r w:rsidR="00B667FA">
        <w:rPr>
          <w:rFonts w:ascii="Times New Roman" w:hAnsi="Times New Roman" w:cs="Times New Roman"/>
          <w:sz w:val="28"/>
          <w:szCs w:val="28"/>
        </w:rPr>
        <w:t xml:space="preserve">ку менеджерів соціальної роботи. </w:t>
      </w:r>
      <w:r w:rsidRPr="00821C09">
        <w:rPr>
          <w:rFonts w:ascii="Times New Roman" w:hAnsi="Times New Roman" w:cs="Times New Roman"/>
          <w:i/>
          <w:sz w:val="28"/>
          <w:szCs w:val="28"/>
        </w:rPr>
        <w:t>Актуальні проблеми психології</w:t>
      </w:r>
      <w:r w:rsidRPr="0037287D">
        <w:rPr>
          <w:rFonts w:ascii="Times New Roman" w:hAnsi="Times New Roman" w:cs="Times New Roman"/>
          <w:sz w:val="28"/>
          <w:szCs w:val="28"/>
        </w:rPr>
        <w:t xml:space="preserve"> : зб. наук. пр. Ін-ту психології ім.</w:t>
      </w:r>
      <w:r w:rsidR="00821C09">
        <w:rPr>
          <w:rFonts w:ascii="Times New Roman" w:hAnsi="Times New Roman" w:cs="Times New Roman"/>
          <w:sz w:val="28"/>
          <w:szCs w:val="28"/>
        </w:rPr>
        <w:t xml:space="preserve"> Г. С. Костюка АПН України. – Київ, </w:t>
      </w:r>
      <w:r w:rsidRPr="0037287D">
        <w:rPr>
          <w:rFonts w:ascii="Times New Roman" w:hAnsi="Times New Roman" w:cs="Times New Roman"/>
          <w:sz w:val="28"/>
          <w:szCs w:val="28"/>
        </w:rPr>
        <w:t>2008. С. 121–124.</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Катеруша О.П. Ділові ігри як засіб пі</w:t>
      </w:r>
      <w:r w:rsidR="00B667FA">
        <w:rPr>
          <w:rFonts w:ascii="Times New Roman" w:hAnsi="Times New Roman" w:cs="Times New Roman"/>
          <w:sz w:val="28"/>
          <w:szCs w:val="28"/>
        </w:rPr>
        <w:t>з</w:t>
      </w:r>
      <w:r w:rsidR="00821C09">
        <w:rPr>
          <w:rFonts w:ascii="Times New Roman" w:hAnsi="Times New Roman" w:cs="Times New Roman"/>
          <w:sz w:val="28"/>
          <w:szCs w:val="28"/>
        </w:rPr>
        <w:t xml:space="preserve">навальної діяльності студентів. Київ, </w:t>
      </w:r>
      <w:r w:rsidRPr="0037287D">
        <w:rPr>
          <w:rFonts w:ascii="Times New Roman" w:hAnsi="Times New Roman" w:cs="Times New Roman"/>
          <w:sz w:val="28"/>
          <w:szCs w:val="28"/>
        </w:rPr>
        <w:t>2009. С. 53-60.</w:t>
      </w:r>
    </w:p>
    <w:p w:rsidR="00821C09"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821C09">
        <w:rPr>
          <w:rFonts w:ascii="Times New Roman" w:hAnsi="Times New Roman" w:cs="Times New Roman"/>
          <w:sz w:val="28"/>
          <w:szCs w:val="28"/>
        </w:rPr>
        <w:t>Кашлев С. С. Технология интерактивного обучения</w:t>
      </w:r>
      <w:r w:rsidR="00B667FA" w:rsidRPr="00821C09">
        <w:rPr>
          <w:rFonts w:ascii="Times New Roman" w:hAnsi="Times New Roman" w:cs="Times New Roman"/>
          <w:sz w:val="28"/>
          <w:szCs w:val="28"/>
        </w:rPr>
        <w:t>.</w:t>
      </w:r>
      <w:r w:rsidR="00821C09" w:rsidRPr="00821C09">
        <w:rPr>
          <w:rFonts w:ascii="Times New Roman" w:hAnsi="Times New Roman" w:cs="Times New Roman"/>
          <w:sz w:val="28"/>
          <w:szCs w:val="28"/>
        </w:rPr>
        <w:t xml:space="preserve"> Минск,  2005. </w:t>
      </w:r>
      <w:r w:rsidR="00821C09">
        <w:rPr>
          <w:rFonts w:ascii="Times New Roman" w:hAnsi="Times New Roman" w:cs="Times New Roman"/>
          <w:sz w:val="28"/>
          <w:szCs w:val="28"/>
        </w:rPr>
        <w:t>196 с.</w:t>
      </w:r>
    </w:p>
    <w:p w:rsidR="0037287D" w:rsidRPr="00821C09"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821C09">
        <w:rPr>
          <w:rFonts w:ascii="Times New Roman" w:hAnsi="Times New Roman" w:cs="Times New Roman"/>
          <w:sz w:val="28"/>
          <w:szCs w:val="28"/>
        </w:rPr>
        <w:t>Кидрон А. А. Умение общ</w:t>
      </w:r>
      <w:r w:rsidR="00B667FA" w:rsidRPr="00821C09">
        <w:rPr>
          <w:rFonts w:ascii="Times New Roman" w:hAnsi="Times New Roman" w:cs="Times New Roman"/>
          <w:sz w:val="28"/>
          <w:szCs w:val="28"/>
        </w:rPr>
        <w:t xml:space="preserve">аться как фактор взаимодействия. </w:t>
      </w:r>
      <w:r w:rsidRPr="00821C09">
        <w:rPr>
          <w:rFonts w:ascii="Times New Roman" w:hAnsi="Times New Roman" w:cs="Times New Roman"/>
          <w:sz w:val="28"/>
          <w:szCs w:val="28"/>
        </w:rPr>
        <w:t>Взаимодействие коллектива и личности в коммунистичес</w:t>
      </w:r>
      <w:r w:rsidR="00821C09">
        <w:rPr>
          <w:rFonts w:ascii="Times New Roman" w:hAnsi="Times New Roman" w:cs="Times New Roman"/>
          <w:sz w:val="28"/>
          <w:szCs w:val="28"/>
        </w:rPr>
        <w:t>ком воспитании : сб. тезисов. Таллин, 1979.</w:t>
      </w:r>
      <w:r w:rsidRPr="00821C09">
        <w:rPr>
          <w:rFonts w:ascii="Times New Roman" w:hAnsi="Times New Roman" w:cs="Times New Roman"/>
          <w:sz w:val="28"/>
          <w:szCs w:val="28"/>
        </w:rPr>
        <w:t xml:space="preserve"> 158 с., с. 110.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Кизлякова Е. С. Внедрение новейших информационных технологий в обучении иностранным языкам. </w:t>
      </w:r>
      <w:r w:rsidR="00821C09">
        <w:rPr>
          <w:rFonts w:ascii="Times New Roman" w:hAnsi="Times New Roman" w:cs="Times New Roman"/>
          <w:sz w:val="28"/>
          <w:szCs w:val="28"/>
        </w:rPr>
        <w:t>Санкт-Петербург</w:t>
      </w:r>
      <w:r w:rsidRPr="0037287D">
        <w:rPr>
          <w:rFonts w:ascii="Times New Roman" w:hAnsi="Times New Roman" w:cs="Times New Roman"/>
          <w:sz w:val="28"/>
          <w:szCs w:val="28"/>
        </w:rPr>
        <w:t>, 2010. 11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Компетентнісний підхід до підготовки педагогів у зарубіжних країнах : теорія та практика : монографія / Н. М. Авшеню</w:t>
      </w:r>
      <w:r w:rsidR="00805B47">
        <w:rPr>
          <w:rFonts w:ascii="Times New Roman" w:hAnsi="Times New Roman" w:cs="Times New Roman"/>
          <w:sz w:val="28"/>
          <w:szCs w:val="28"/>
        </w:rPr>
        <w:t xml:space="preserve">к, Т. М. Десятов, Л. М. Дяченко та ін. </w:t>
      </w:r>
      <w:r w:rsidRPr="0037287D">
        <w:rPr>
          <w:rFonts w:ascii="Times New Roman" w:hAnsi="Times New Roman" w:cs="Times New Roman"/>
          <w:sz w:val="28"/>
          <w:szCs w:val="28"/>
        </w:rPr>
        <w:t xml:space="preserve"> Кіровоград</w:t>
      </w:r>
      <w:r w:rsidR="00821C09">
        <w:rPr>
          <w:rFonts w:ascii="Times New Roman" w:hAnsi="Times New Roman" w:cs="Times New Roman"/>
          <w:sz w:val="28"/>
          <w:szCs w:val="28"/>
        </w:rPr>
        <w:t xml:space="preserve">, 2014. </w:t>
      </w:r>
      <w:r w:rsidRPr="0037287D">
        <w:rPr>
          <w:rFonts w:ascii="Times New Roman" w:hAnsi="Times New Roman" w:cs="Times New Roman"/>
          <w:sz w:val="28"/>
          <w:szCs w:val="28"/>
        </w:rPr>
        <w:t>280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Крамаренко С.Г. Інтерактивні техніки навчання, як засіб розвитку творчо</w:t>
      </w:r>
      <w:r w:rsidR="00821C09">
        <w:rPr>
          <w:rFonts w:ascii="Times New Roman" w:hAnsi="Times New Roman" w:cs="Times New Roman"/>
          <w:sz w:val="28"/>
          <w:szCs w:val="28"/>
        </w:rPr>
        <w:t xml:space="preserve">го потенціалу учнів. Відкритий урок. </w:t>
      </w:r>
      <w:r w:rsidRPr="0037287D">
        <w:rPr>
          <w:rFonts w:ascii="Times New Roman" w:hAnsi="Times New Roman" w:cs="Times New Roman"/>
          <w:sz w:val="28"/>
          <w:szCs w:val="28"/>
        </w:rPr>
        <w:t>2002. С. 7-10.</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Кузьмінський А.І., Омеляненк</w:t>
      </w:r>
      <w:r w:rsidR="00821C09">
        <w:rPr>
          <w:rFonts w:ascii="Times New Roman" w:hAnsi="Times New Roman" w:cs="Times New Roman"/>
          <w:sz w:val="28"/>
          <w:szCs w:val="28"/>
        </w:rPr>
        <w:t xml:space="preserve">о В.Л. Педагогіка: Підручник. </w:t>
      </w:r>
      <w:r w:rsidRPr="0037287D">
        <w:rPr>
          <w:rFonts w:ascii="Times New Roman" w:hAnsi="Times New Roman" w:cs="Times New Roman"/>
          <w:sz w:val="28"/>
          <w:szCs w:val="28"/>
        </w:rPr>
        <w:t>К</w:t>
      </w:r>
      <w:r w:rsidR="00821C09">
        <w:rPr>
          <w:rFonts w:ascii="Times New Roman" w:hAnsi="Times New Roman" w:cs="Times New Roman"/>
          <w:sz w:val="28"/>
          <w:szCs w:val="28"/>
        </w:rPr>
        <w:t xml:space="preserve">иїв, 2008. </w:t>
      </w:r>
      <w:r w:rsidRPr="0037287D">
        <w:rPr>
          <w:rFonts w:ascii="Times New Roman" w:hAnsi="Times New Roman" w:cs="Times New Roman"/>
          <w:sz w:val="28"/>
          <w:szCs w:val="28"/>
        </w:rPr>
        <w:t xml:space="preserve">447 с.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Лабутова И. В. Развитие общих коммуникативных умений у студентов-педагогов в условиях интенсивного обучения иностранному язику : авторефера</w:t>
      </w:r>
      <w:r w:rsidR="00805B47">
        <w:rPr>
          <w:rFonts w:ascii="Times New Roman" w:hAnsi="Times New Roman" w:cs="Times New Roman"/>
          <w:sz w:val="28"/>
          <w:szCs w:val="28"/>
        </w:rPr>
        <w:t xml:space="preserve">т </w:t>
      </w:r>
      <w:r w:rsidRPr="0037287D">
        <w:rPr>
          <w:rFonts w:ascii="Times New Roman" w:hAnsi="Times New Roman" w:cs="Times New Roman"/>
          <w:sz w:val="28"/>
          <w:szCs w:val="28"/>
        </w:rPr>
        <w:t>канд. психол. наук М</w:t>
      </w:r>
      <w:r w:rsidR="00821C09">
        <w:rPr>
          <w:rFonts w:ascii="Times New Roman" w:hAnsi="Times New Roman" w:cs="Times New Roman"/>
          <w:sz w:val="28"/>
          <w:szCs w:val="28"/>
        </w:rPr>
        <w:t xml:space="preserve">осква, 1990. </w:t>
      </w:r>
      <w:r w:rsidRPr="0037287D">
        <w:rPr>
          <w:rFonts w:ascii="Times New Roman" w:hAnsi="Times New Roman" w:cs="Times New Roman"/>
          <w:sz w:val="28"/>
          <w:szCs w:val="28"/>
        </w:rPr>
        <w:t xml:space="preserve">16 с.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Леонтович О. А. Россия и США. Введени</w:t>
      </w:r>
      <w:r w:rsidR="00821C09">
        <w:rPr>
          <w:rFonts w:ascii="Times New Roman" w:hAnsi="Times New Roman" w:cs="Times New Roman"/>
          <w:sz w:val="28"/>
          <w:szCs w:val="28"/>
        </w:rPr>
        <w:t>е в межкультурную коммуникацию.</w:t>
      </w:r>
      <w:r w:rsidRPr="0037287D">
        <w:rPr>
          <w:rFonts w:ascii="Times New Roman" w:hAnsi="Times New Roman" w:cs="Times New Roman"/>
          <w:sz w:val="28"/>
          <w:szCs w:val="28"/>
        </w:rPr>
        <w:t xml:space="preserve"> Волгоград, 2003. 399 с.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Мельничук І. М. Теорія і практика професійної підготовки майбутніх соціальних працівників за</w:t>
      </w:r>
      <w:r w:rsidR="00805B47">
        <w:rPr>
          <w:rFonts w:ascii="Times New Roman" w:hAnsi="Times New Roman" w:cs="Times New Roman"/>
          <w:sz w:val="28"/>
          <w:szCs w:val="28"/>
        </w:rPr>
        <w:t xml:space="preserve">собами інтерактивних технологій. </w:t>
      </w:r>
      <w:r w:rsidRPr="0037287D">
        <w:rPr>
          <w:rFonts w:ascii="Times New Roman" w:hAnsi="Times New Roman" w:cs="Times New Roman"/>
          <w:sz w:val="28"/>
          <w:szCs w:val="28"/>
        </w:rPr>
        <w:t>Тернопіль, 2010. 326 с.</w:t>
      </w:r>
    </w:p>
    <w:p w:rsidR="00805B47"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805B47">
        <w:rPr>
          <w:rFonts w:ascii="Times New Roman" w:hAnsi="Times New Roman" w:cs="Times New Roman"/>
          <w:sz w:val="28"/>
          <w:szCs w:val="28"/>
        </w:rPr>
        <w:t>Методика навчання іноземних мов і культур: теорія і практика: підручник для студ. класичних, педагогічних і лінгвістичних університетів / Бігич О.Б., Бори</w:t>
      </w:r>
      <w:r w:rsidR="00821C09">
        <w:rPr>
          <w:rFonts w:ascii="Times New Roman" w:hAnsi="Times New Roman" w:cs="Times New Roman"/>
          <w:sz w:val="28"/>
          <w:szCs w:val="28"/>
        </w:rPr>
        <w:t>ско Н.Ф., Борецька Г.Е. та інші. Київ, 2013.</w:t>
      </w:r>
      <w:r w:rsidRPr="00805B47">
        <w:rPr>
          <w:rFonts w:ascii="Times New Roman" w:hAnsi="Times New Roman" w:cs="Times New Roman"/>
          <w:sz w:val="28"/>
          <w:szCs w:val="28"/>
        </w:rPr>
        <w:t xml:space="preserve"> 590 с</w:t>
      </w:r>
    </w:p>
    <w:p w:rsidR="0037287D" w:rsidRPr="00805B47"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805B47">
        <w:rPr>
          <w:rFonts w:ascii="Times New Roman" w:hAnsi="Times New Roman" w:cs="Times New Roman"/>
          <w:sz w:val="28"/>
          <w:szCs w:val="28"/>
        </w:rPr>
        <w:lastRenderedPageBreak/>
        <w:t>М’ясоїд П.А. Загаль</w:t>
      </w:r>
      <w:r w:rsidR="00821C09">
        <w:rPr>
          <w:rFonts w:ascii="Times New Roman" w:hAnsi="Times New Roman" w:cs="Times New Roman"/>
          <w:sz w:val="28"/>
          <w:szCs w:val="28"/>
        </w:rPr>
        <w:t>на психологія: Навч. посібник. 2-ге вид., допов. Київ,</w:t>
      </w:r>
      <w:r w:rsidRPr="00805B47">
        <w:rPr>
          <w:rFonts w:ascii="Times New Roman" w:hAnsi="Times New Roman" w:cs="Times New Roman"/>
          <w:sz w:val="28"/>
          <w:szCs w:val="28"/>
        </w:rPr>
        <w:t xml:space="preserve"> </w:t>
      </w:r>
      <w:r w:rsidR="00821C09">
        <w:rPr>
          <w:rFonts w:ascii="Times New Roman" w:hAnsi="Times New Roman" w:cs="Times New Roman"/>
          <w:sz w:val="28"/>
          <w:szCs w:val="28"/>
        </w:rPr>
        <w:t>2001.</w:t>
      </w:r>
      <w:r w:rsidRPr="00805B47">
        <w:rPr>
          <w:rFonts w:ascii="Times New Roman" w:hAnsi="Times New Roman" w:cs="Times New Roman"/>
          <w:sz w:val="28"/>
          <w:szCs w:val="28"/>
        </w:rPr>
        <w:t xml:space="preserve"> 487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Назарова Н. Б., Мохова О. Л. Новые информационные технологии в обучении иностранным </w:t>
      </w:r>
      <w:r w:rsidR="00805B47">
        <w:rPr>
          <w:rFonts w:ascii="Times New Roman" w:hAnsi="Times New Roman" w:cs="Times New Roman"/>
          <w:sz w:val="28"/>
          <w:szCs w:val="28"/>
        </w:rPr>
        <w:t xml:space="preserve">язикам. </w:t>
      </w:r>
      <w:r w:rsidRPr="0037287D">
        <w:rPr>
          <w:rFonts w:ascii="Times New Roman" w:hAnsi="Times New Roman" w:cs="Times New Roman"/>
          <w:sz w:val="28"/>
          <w:szCs w:val="28"/>
        </w:rPr>
        <w:t>Современные проблем</w:t>
      </w:r>
      <w:r w:rsidR="00821C09">
        <w:rPr>
          <w:rFonts w:ascii="Times New Roman" w:hAnsi="Times New Roman" w:cs="Times New Roman"/>
          <w:sz w:val="28"/>
          <w:szCs w:val="28"/>
        </w:rPr>
        <w:t>ы науки и образования. 2016</w:t>
      </w:r>
      <w:r w:rsidRPr="0037287D">
        <w:rPr>
          <w:rFonts w:ascii="Times New Roman" w:hAnsi="Times New Roman" w:cs="Times New Roman"/>
          <w:sz w:val="28"/>
          <w:szCs w:val="28"/>
        </w:rPr>
        <w:t>.</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Педагогічні технології / Ганна Сазоненко; упоряд.</w:t>
      </w:r>
      <w:r w:rsidR="00821C09">
        <w:rPr>
          <w:rFonts w:ascii="Times New Roman" w:hAnsi="Times New Roman" w:cs="Times New Roman"/>
          <w:sz w:val="28"/>
          <w:szCs w:val="28"/>
        </w:rPr>
        <w:t xml:space="preserve">: Г. Мальченко, Т. Вороненко. Київ, 2009. </w:t>
      </w:r>
      <w:r w:rsidRPr="0037287D">
        <w:rPr>
          <w:rFonts w:ascii="Times New Roman" w:hAnsi="Times New Roman" w:cs="Times New Roman"/>
          <w:sz w:val="28"/>
          <w:szCs w:val="28"/>
        </w:rPr>
        <w:t>128 с</w:t>
      </w:r>
      <w:r w:rsidR="00805B47">
        <w:rPr>
          <w:rFonts w:ascii="Times New Roman" w:hAnsi="Times New Roman" w:cs="Times New Roman"/>
          <w:sz w:val="28"/>
          <w:szCs w:val="28"/>
        </w:rPr>
        <w:t>.</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Пыжова Н. Н. Психологическая компетентность руководителя: учеб. метод. </w:t>
      </w:r>
      <w:r w:rsidR="00805B47" w:rsidRPr="0037287D">
        <w:rPr>
          <w:rFonts w:ascii="Times New Roman" w:hAnsi="Times New Roman" w:cs="Times New Roman"/>
          <w:sz w:val="28"/>
          <w:szCs w:val="28"/>
        </w:rPr>
        <w:t>П</w:t>
      </w:r>
      <w:r w:rsidRPr="0037287D">
        <w:rPr>
          <w:rFonts w:ascii="Times New Roman" w:hAnsi="Times New Roman" w:cs="Times New Roman"/>
          <w:sz w:val="28"/>
          <w:szCs w:val="28"/>
        </w:rPr>
        <w:t>особ</w:t>
      </w:r>
      <w:r w:rsidR="00805B47">
        <w:rPr>
          <w:rFonts w:ascii="Times New Roman" w:hAnsi="Times New Roman" w:cs="Times New Roman"/>
          <w:sz w:val="28"/>
          <w:szCs w:val="28"/>
        </w:rPr>
        <w:t xml:space="preserve">. </w:t>
      </w:r>
      <w:r w:rsidRPr="0037287D">
        <w:rPr>
          <w:rFonts w:ascii="Times New Roman" w:hAnsi="Times New Roman" w:cs="Times New Roman"/>
          <w:sz w:val="28"/>
          <w:szCs w:val="28"/>
        </w:rPr>
        <w:t>Минск, 2005.120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Пометун, О. І. Сучасний урок. Інтерактивні технології н</w:t>
      </w:r>
      <w:r w:rsidR="00805B47">
        <w:rPr>
          <w:rFonts w:ascii="Times New Roman" w:hAnsi="Times New Roman" w:cs="Times New Roman"/>
          <w:sz w:val="28"/>
          <w:szCs w:val="28"/>
        </w:rPr>
        <w:t xml:space="preserve">авчання : наук.-метод. посібник, </w:t>
      </w:r>
      <w:r w:rsidR="00821C09">
        <w:rPr>
          <w:rFonts w:ascii="Times New Roman" w:hAnsi="Times New Roman" w:cs="Times New Roman"/>
          <w:sz w:val="28"/>
          <w:szCs w:val="28"/>
        </w:rPr>
        <w:t xml:space="preserve">за ред. О. І. Пометун. </w:t>
      </w:r>
      <w:r w:rsidRPr="0037287D">
        <w:rPr>
          <w:rFonts w:ascii="Times New Roman" w:hAnsi="Times New Roman" w:cs="Times New Roman"/>
          <w:sz w:val="28"/>
          <w:szCs w:val="28"/>
        </w:rPr>
        <w:t>К</w:t>
      </w:r>
      <w:r w:rsidR="00821C09">
        <w:rPr>
          <w:rFonts w:ascii="Times New Roman" w:hAnsi="Times New Roman" w:cs="Times New Roman"/>
          <w:sz w:val="28"/>
          <w:szCs w:val="28"/>
        </w:rPr>
        <w:t xml:space="preserve">иїв, </w:t>
      </w:r>
      <w:r w:rsidRPr="0037287D">
        <w:rPr>
          <w:rFonts w:ascii="Times New Roman" w:hAnsi="Times New Roman" w:cs="Times New Roman"/>
          <w:sz w:val="28"/>
          <w:szCs w:val="28"/>
        </w:rPr>
        <w:t>2004. 192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Перкас С.В. Учебный диа</w:t>
      </w:r>
      <w:r w:rsidR="00805B47">
        <w:rPr>
          <w:rFonts w:ascii="Times New Roman" w:hAnsi="Times New Roman" w:cs="Times New Roman"/>
          <w:sz w:val="28"/>
          <w:szCs w:val="28"/>
        </w:rPr>
        <w:t xml:space="preserve">лог на уроках английского язика. </w:t>
      </w:r>
      <w:r w:rsidR="005D68AA">
        <w:rPr>
          <w:rFonts w:ascii="Times New Roman" w:hAnsi="Times New Roman" w:cs="Times New Roman"/>
          <w:sz w:val="28"/>
          <w:szCs w:val="28"/>
        </w:rPr>
        <w:t>Иностранные языки в школе. 2018</w:t>
      </w:r>
      <w:r w:rsidR="005D68AA" w:rsidRPr="005D68AA">
        <w:rPr>
          <w:rFonts w:ascii="Times New Roman" w:hAnsi="Times New Roman" w:cs="Times New Roman"/>
          <w:sz w:val="28"/>
          <w:szCs w:val="28"/>
          <w:lang w:val="ru-RU"/>
        </w:rPr>
        <w:t xml:space="preserve">. </w:t>
      </w:r>
      <w:r w:rsidRPr="0037287D">
        <w:rPr>
          <w:rFonts w:ascii="Times New Roman" w:hAnsi="Times New Roman" w:cs="Times New Roman"/>
          <w:sz w:val="28"/>
          <w:szCs w:val="28"/>
        </w:rPr>
        <w:t>№ 5. С.28-35.</w:t>
      </w:r>
    </w:p>
    <w:p w:rsidR="005D68AA" w:rsidRP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Применение SMART-технологий в образовательном процессе «Образование без границ». МБОУ «СОШ №1». 2015. 20 с. </w:t>
      </w:r>
    </w:p>
    <w:p w:rsidR="0037287D" w:rsidRPr="0037287D" w:rsidRDefault="0037287D" w:rsidP="005D68AA">
      <w:pPr>
        <w:pStyle w:val="a5"/>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URL: https://infourok.ru/primenenie-smarttehnologii-v-obrazovatelnom-processe-mobu-soshobrazovanie-bez-granic-540134.html</w:t>
      </w:r>
    </w:p>
    <w:p w:rsidR="005D68AA" w:rsidRP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Принцип мотивованості як складова частина комунікативного методу навчання іноземної мови </w:t>
      </w:r>
    </w:p>
    <w:p w:rsidR="0037287D" w:rsidRPr="0037287D" w:rsidRDefault="0037287D" w:rsidP="005D68AA">
      <w:pPr>
        <w:pStyle w:val="a5"/>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URL: www. br. com. ua. В.</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Психология общения. Энциклопедический словарь / под общей ред. А. А. Бодал</w:t>
      </w:r>
      <w:r w:rsidR="005D68AA">
        <w:rPr>
          <w:rFonts w:ascii="Times New Roman" w:hAnsi="Times New Roman" w:cs="Times New Roman"/>
          <w:sz w:val="28"/>
          <w:szCs w:val="28"/>
        </w:rPr>
        <w:t xml:space="preserve">ева. </w:t>
      </w:r>
      <w:r w:rsidRPr="0037287D">
        <w:rPr>
          <w:rFonts w:ascii="Times New Roman" w:hAnsi="Times New Roman" w:cs="Times New Roman"/>
          <w:sz w:val="28"/>
          <w:szCs w:val="28"/>
        </w:rPr>
        <w:t>М</w:t>
      </w:r>
      <w:r w:rsidR="005D68AA">
        <w:rPr>
          <w:rFonts w:ascii="Times New Roman" w:hAnsi="Times New Roman" w:cs="Times New Roman"/>
          <w:sz w:val="28"/>
          <w:szCs w:val="28"/>
          <w:lang w:val="ru-RU"/>
        </w:rPr>
        <w:t>осква</w:t>
      </w:r>
      <w:r w:rsidR="005D68AA">
        <w:rPr>
          <w:rFonts w:ascii="Times New Roman" w:hAnsi="Times New Roman" w:cs="Times New Roman"/>
          <w:sz w:val="28"/>
          <w:szCs w:val="28"/>
        </w:rPr>
        <w:t xml:space="preserve">, 2011. </w:t>
      </w:r>
      <w:r w:rsidR="005D68AA">
        <w:rPr>
          <w:rFonts w:ascii="Times New Roman" w:hAnsi="Times New Roman" w:cs="Times New Roman"/>
          <w:sz w:val="28"/>
          <w:szCs w:val="28"/>
          <w:lang w:val="ru-RU"/>
        </w:rPr>
        <w:t xml:space="preserve">С. </w:t>
      </w:r>
      <w:r w:rsidRPr="0037287D">
        <w:rPr>
          <w:rFonts w:ascii="Times New Roman" w:hAnsi="Times New Roman" w:cs="Times New Roman"/>
          <w:sz w:val="28"/>
          <w:szCs w:val="28"/>
        </w:rPr>
        <w:t>671.</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Руби</w:t>
      </w:r>
      <w:r w:rsidR="005D68AA">
        <w:rPr>
          <w:rFonts w:ascii="Times New Roman" w:hAnsi="Times New Roman" w:cs="Times New Roman"/>
          <w:sz w:val="28"/>
          <w:szCs w:val="28"/>
        </w:rPr>
        <w:t xml:space="preserve">нштейн С.Л. Бытие и сознание. </w:t>
      </w:r>
      <w:r w:rsidRPr="0037287D">
        <w:rPr>
          <w:rFonts w:ascii="Times New Roman" w:hAnsi="Times New Roman" w:cs="Times New Roman"/>
          <w:sz w:val="28"/>
          <w:szCs w:val="28"/>
        </w:rPr>
        <w:t>М</w:t>
      </w:r>
      <w:r w:rsidR="005D68AA">
        <w:rPr>
          <w:rFonts w:ascii="Times New Roman" w:hAnsi="Times New Roman" w:cs="Times New Roman"/>
          <w:sz w:val="28"/>
          <w:szCs w:val="28"/>
          <w:lang w:val="ru-RU"/>
        </w:rPr>
        <w:t>осква</w:t>
      </w:r>
      <w:r w:rsidR="005D68AA">
        <w:rPr>
          <w:rFonts w:ascii="Times New Roman" w:hAnsi="Times New Roman" w:cs="Times New Roman"/>
          <w:sz w:val="28"/>
          <w:szCs w:val="28"/>
        </w:rPr>
        <w:t xml:space="preserve">, 1957. </w:t>
      </w:r>
      <w:r w:rsidRPr="0037287D">
        <w:rPr>
          <w:rFonts w:ascii="Times New Roman" w:hAnsi="Times New Roman" w:cs="Times New Roman"/>
          <w:sz w:val="28"/>
          <w:szCs w:val="28"/>
        </w:rPr>
        <w:t>328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Савченко О. Я. Дидактика початкової освіти : підручник для студентів пед. фак. К</w:t>
      </w:r>
      <w:r w:rsidR="005D68AA">
        <w:rPr>
          <w:rFonts w:ascii="Times New Roman" w:hAnsi="Times New Roman" w:cs="Times New Roman"/>
          <w:sz w:val="28"/>
          <w:szCs w:val="28"/>
          <w:lang w:val="ru-RU"/>
        </w:rPr>
        <w:t>и</w:t>
      </w:r>
      <w:r w:rsidR="005D68AA">
        <w:rPr>
          <w:rFonts w:ascii="Times New Roman" w:hAnsi="Times New Roman" w:cs="Times New Roman"/>
          <w:sz w:val="28"/>
          <w:szCs w:val="28"/>
        </w:rPr>
        <w:t xml:space="preserve">їв, 2012. </w:t>
      </w:r>
      <w:r w:rsidRPr="0037287D">
        <w:rPr>
          <w:rFonts w:ascii="Times New Roman" w:hAnsi="Times New Roman" w:cs="Times New Roman"/>
          <w:sz w:val="28"/>
          <w:szCs w:val="28"/>
        </w:rPr>
        <w:t xml:space="preserve">504 с. </w:t>
      </w:r>
    </w:p>
    <w:p w:rsid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Саркисян А. В. Использование Интернет-ресур</w:t>
      </w:r>
      <w:r w:rsidR="00A1001C">
        <w:rPr>
          <w:rFonts w:ascii="Times New Roman" w:hAnsi="Times New Roman" w:cs="Times New Roman"/>
          <w:sz w:val="28"/>
          <w:szCs w:val="28"/>
        </w:rPr>
        <w:t>сов на уроке иностранного язика </w:t>
      </w:r>
    </w:p>
    <w:p w:rsidR="0037287D" w:rsidRPr="0037287D" w:rsidRDefault="00A1001C" w:rsidP="005D68AA">
      <w:pPr>
        <w:pStyle w:val="a5"/>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URL: </w:t>
      </w:r>
      <w:r w:rsidR="0037287D" w:rsidRPr="0037287D">
        <w:rPr>
          <w:rFonts w:ascii="Times New Roman" w:hAnsi="Times New Roman" w:cs="Times New Roman"/>
          <w:sz w:val="28"/>
          <w:szCs w:val="28"/>
        </w:rPr>
        <w:t>https://n</w:t>
      </w:r>
      <w:r>
        <w:rPr>
          <w:rFonts w:ascii="Times New Roman" w:hAnsi="Times New Roman" w:cs="Times New Roman"/>
          <w:sz w:val="28"/>
          <w:szCs w:val="28"/>
        </w:rPr>
        <w:t>sportal.ru/shkola/inostrannye42</w:t>
      </w:r>
      <w:r w:rsidR="0037287D" w:rsidRPr="0037287D">
        <w:rPr>
          <w:rFonts w:ascii="Times New Roman" w:hAnsi="Times New Roman" w:cs="Times New Roman"/>
          <w:sz w:val="28"/>
          <w:szCs w:val="28"/>
        </w:rPr>
        <w:t>yazyki/library/2016/02/23/ispolzovanie-internet-resursov-na-uroke-inostrannogo</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lastRenderedPageBreak/>
        <w:t>Селевко Г. Компетентности и их классификация / Г. Сел</w:t>
      </w:r>
      <w:r w:rsidR="005D68AA">
        <w:rPr>
          <w:rFonts w:ascii="Times New Roman" w:hAnsi="Times New Roman" w:cs="Times New Roman"/>
          <w:sz w:val="28"/>
          <w:szCs w:val="28"/>
        </w:rPr>
        <w:t xml:space="preserve">евко // Народное образование. 2004. </w:t>
      </w:r>
      <w:r w:rsidRPr="0037287D">
        <w:rPr>
          <w:rFonts w:ascii="Times New Roman" w:hAnsi="Times New Roman" w:cs="Times New Roman"/>
          <w:sz w:val="28"/>
          <w:szCs w:val="28"/>
        </w:rPr>
        <w:t xml:space="preserve">С. 138 – 143.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Селиванов В. И. Основные подходы к психологическому исследованию волевой активности личности / В. И. Селиванов // Экспериментальные ис</w:t>
      </w:r>
      <w:r w:rsidR="005D68AA">
        <w:rPr>
          <w:rFonts w:ascii="Times New Roman" w:hAnsi="Times New Roman" w:cs="Times New Roman"/>
          <w:sz w:val="28"/>
          <w:szCs w:val="28"/>
        </w:rPr>
        <w:t>следования волевой активности. Рязань, 2012.</w:t>
      </w:r>
      <w:r w:rsidRPr="0037287D">
        <w:rPr>
          <w:rFonts w:ascii="Times New Roman" w:hAnsi="Times New Roman" w:cs="Times New Roman"/>
          <w:sz w:val="28"/>
          <w:szCs w:val="28"/>
        </w:rPr>
        <w:t xml:space="preserve"> 138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Сысоев П.В., Евстигнеев М.Н. Технологии Веб 2.0 в создании виртуальной образовательной среды для изучения иностранного яз</w:t>
      </w:r>
      <w:r w:rsidR="005D68AA">
        <w:rPr>
          <w:rFonts w:ascii="Times New Roman" w:hAnsi="Times New Roman" w:cs="Times New Roman"/>
          <w:sz w:val="28"/>
          <w:szCs w:val="28"/>
        </w:rPr>
        <w:t xml:space="preserve">ыка. </w:t>
      </w:r>
      <w:r w:rsidRPr="0037287D">
        <w:rPr>
          <w:rFonts w:ascii="Times New Roman" w:hAnsi="Times New Roman" w:cs="Times New Roman"/>
          <w:sz w:val="28"/>
          <w:szCs w:val="28"/>
        </w:rPr>
        <w:t>2009. С. 26-31.</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Сисоєва С.О., Поясок Т.Б. Психологія і педагогіка: Підручник для студентів вищих навчальних закладів педагогічного профілю традиційної і </w:t>
      </w:r>
      <w:r w:rsidR="005D68AA">
        <w:rPr>
          <w:rFonts w:ascii="Times New Roman" w:hAnsi="Times New Roman" w:cs="Times New Roman"/>
          <w:sz w:val="28"/>
          <w:szCs w:val="28"/>
        </w:rPr>
        <w:t>дистанційної форм навчання. Київ</w:t>
      </w:r>
      <w:r w:rsidRPr="0037287D">
        <w:rPr>
          <w:rFonts w:ascii="Times New Roman" w:hAnsi="Times New Roman" w:cs="Times New Roman"/>
          <w:sz w:val="28"/>
          <w:szCs w:val="28"/>
        </w:rPr>
        <w:t>, 2005. 520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Словник іншомовних слів / Уклад.: С. М. Морозов, Л. М. Шкарапу</w:t>
      </w:r>
      <w:r w:rsidR="005D68AA">
        <w:rPr>
          <w:rFonts w:ascii="Times New Roman" w:hAnsi="Times New Roman" w:cs="Times New Roman"/>
          <w:sz w:val="28"/>
          <w:szCs w:val="28"/>
        </w:rPr>
        <w:t xml:space="preserve">та. Київ, 2000. </w:t>
      </w:r>
      <w:r w:rsidRPr="0037287D">
        <w:rPr>
          <w:rFonts w:ascii="Times New Roman" w:hAnsi="Times New Roman" w:cs="Times New Roman"/>
          <w:sz w:val="28"/>
          <w:szCs w:val="28"/>
        </w:rPr>
        <w:t xml:space="preserve"> 680 с.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Словник української мови: в 11 т. / [ред. колег. І. К. Білодід (голова) та інші].</w:t>
      </w:r>
      <w:r w:rsidR="005D68AA">
        <w:rPr>
          <w:rFonts w:ascii="Times New Roman" w:hAnsi="Times New Roman" w:cs="Times New Roman"/>
          <w:sz w:val="28"/>
          <w:szCs w:val="28"/>
        </w:rPr>
        <w:t xml:space="preserve">  Київ</w:t>
      </w:r>
      <w:r w:rsidRPr="0037287D">
        <w:rPr>
          <w:rFonts w:ascii="Times New Roman" w:hAnsi="Times New Roman" w:cs="Times New Roman"/>
          <w:sz w:val="28"/>
          <w:szCs w:val="28"/>
        </w:rPr>
        <w:t xml:space="preserve">, 1970 – 1980. </w:t>
      </w:r>
      <w:r w:rsidR="00BD011E">
        <w:rPr>
          <w:rFonts w:ascii="Times New Roman" w:hAnsi="Times New Roman" w:cs="Times New Roman"/>
          <w:sz w:val="28"/>
          <w:szCs w:val="28"/>
        </w:rPr>
        <w:t>Т. 4: І</w:t>
      </w:r>
      <w:r w:rsidRPr="0037287D">
        <w:rPr>
          <w:rFonts w:ascii="Times New Roman" w:hAnsi="Times New Roman" w:cs="Times New Roman"/>
          <w:sz w:val="28"/>
          <w:szCs w:val="28"/>
        </w:rPr>
        <w:t xml:space="preserve">М / [ред. А. А. Бурячок, Г. М. Гнатюк, П. П. Доценко]. </w:t>
      </w:r>
      <w:r w:rsidR="005D68AA">
        <w:rPr>
          <w:rFonts w:ascii="Times New Roman" w:hAnsi="Times New Roman" w:cs="Times New Roman"/>
          <w:sz w:val="28"/>
          <w:szCs w:val="28"/>
        </w:rPr>
        <w:t>Київ,</w:t>
      </w:r>
      <w:r w:rsidRPr="0037287D">
        <w:rPr>
          <w:rFonts w:ascii="Times New Roman" w:hAnsi="Times New Roman" w:cs="Times New Roman"/>
          <w:sz w:val="28"/>
          <w:szCs w:val="28"/>
        </w:rPr>
        <w:t xml:space="preserve"> 1973. 840 с.</w:t>
      </w:r>
    </w:p>
    <w:p w:rsid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Тест-опитувальник мо</w:t>
      </w:r>
      <w:r w:rsidR="005D68AA">
        <w:rPr>
          <w:rFonts w:ascii="Times New Roman" w:hAnsi="Times New Roman" w:cs="Times New Roman"/>
          <w:sz w:val="28"/>
          <w:szCs w:val="28"/>
        </w:rPr>
        <w:t>тивації досягнення А.Меграбяна.</w:t>
      </w:r>
    </w:p>
    <w:p w:rsidR="0037287D" w:rsidRPr="00BD011E" w:rsidRDefault="0037287D" w:rsidP="005D68AA">
      <w:pPr>
        <w:pStyle w:val="a5"/>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URL:</w:t>
      </w:r>
      <w:r w:rsidRPr="00BD011E">
        <w:rPr>
          <w:rFonts w:ascii="Times New Roman" w:hAnsi="Times New Roman" w:cs="Times New Roman"/>
          <w:sz w:val="28"/>
          <w:szCs w:val="28"/>
        </w:rPr>
        <w:t>http://personal.in.ua/article.php?ida=470</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Титова С.В. Службы и ресурсы Интернета в преподавании иностранных языков. </w:t>
      </w:r>
      <w:r w:rsidR="005D68AA">
        <w:rPr>
          <w:rFonts w:ascii="Times New Roman" w:hAnsi="Times New Roman" w:cs="Times New Roman"/>
          <w:sz w:val="28"/>
          <w:szCs w:val="28"/>
        </w:rPr>
        <w:t>Москва,</w:t>
      </w:r>
      <w:r w:rsidRPr="0037287D">
        <w:rPr>
          <w:rFonts w:ascii="Times New Roman" w:hAnsi="Times New Roman" w:cs="Times New Roman"/>
          <w:sz w:val="28"/>
          <w:szCs w:val="28"/>
        </w:rPr>
        <w:t xml:space="preserve"> 2003. 128 с</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Федоренко Ю. С. Комунікативна компетенція як найважливіши</w:t>
      </w:r>
      <w:r w:rsidR="00805B47">
        <w:rPr>
          <w:rFonts w:ascii="Times New Roman" w:hAnsi="Times New Roman" w:cs="Times New Roman"/>
          <w:sz w:val="28"/>
          <w:szCs w:val="28"/>
        </w:rPr>
        <w:t xml:space="preserve">й елемент успішного спілкування. </w:t>
      </w:r>
      <w:r w:rsidRPr="0037287D">
        <w:rPr>
          <w:rFonts w:ascii="Times New Roman" w:hAnsi="Times New Roman" w:cs="Times New Roman"/>
          <w:sz w:val="28"/>
          <w:szCs w:val="28"/>
        </w:rPr>
        <w:t xml:space="preserve">Рідна школа. </w:t>
      </w:r>
      <w:r w:rsidR="005D68AA">
        <w:rPr>
          <w:rFonts w:ascii="Times New Roman" w:hAnsi="Times New Roman" w:cs="Times New Roman"/>
          <w:sz w:val="28"/>
          <w:szCs w:val="28"/>
        </w:rPr>
        <w:t xml:space="preserve">Київ, </w:t>
      </w:r>
      <w:r w:rsidRPr="0037287D">
        <w:rPr>
          <w:rFonts w:ascii="Times New Roman" w:hAnsi="Times New Roman" w:cs="Times New Roman"/>
          <w:sz w:val="28"/>
          <w:szCs w:val="28"/>
        </w:rPr>
        <w:t>2002. С</w:t>
      </w:r>
      <w:r w:rsidR="005D68AA">
        <w:rPr>
          <w:rFonts w:ascii="Times New Roman" w:hAnsi="Times New Roman" w:cs="Times New Roman"/>
          <w:sz w:val="28"/>
          <w:szCs w:val="28"/>
        </w:rPr>
        <w:t>. 63-65.</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Хуторской А. В., Хуторская Л. Н. Компетентность как дидактическое понятие: содержание, структ</w:t>
      </w:r>
      <w:r w:rsidR="00805B47">
        <w:rPr>
          <w:rFonts w:ascii="Times New Roman" w:hAnsi="Times New Roman" w:cs="Times New Roman"/>
          <w:sz w:val="28"/>
          <w:szCs w:val="28"/>
        </w:rPr>
        <w:t xml:space="preserve">ура и модели конструирования. </w:t>
      </w:r>
      <w:r w:rsidRPr="0037287D">
        <w:rPr>
          <w:rFonts w:ascii="Times New Roman" w:hAnsi="Times New Roman" w:cs="Times New Roman"/>
          <w:sz w:val="28"/>
          <w:szCs w:val="28"/>
        </w:rPr>
        <w:t xml:space="preserve">Проектирование и организация самостоятельной работы студентов в контексте компетентностного подхода: Межвузовский сб. науч. тр. / Под ред. А. А. Орлова. </w:t>
      </w:r>
      <w:r w:rsidR="005D68AA">
        <w:rPr>
          <w:rFonts w:ascii="Times New Roman" w:hAnsi="Times New Roman" w:cs="Times New Roman"/>
          <w:sz w:val="28"/>
          <w:szCs w:val="28"/>
        </w:rPr>
        <w:t>Тула</w:t>
      </w:r>
      <w:r w:rsidRPr="0037287D">
        <w:rPr>
          <w:rFonts w:ascii="Times New Roman" w:hAnsi="Times New Roman" w:cs="Times New Roman"/>
          <w:sz w:val="28"/>
          <w:szCs w:val="28"/>
        </w:rPr>
        <w:t>, 2008. С.117 – 137.</w:t>
      </w:r>
    </w:p>
    <w:p w:rsidR="005D68AA"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Хуторской А. В. Технология проектирования ключевых и предметных компетенций</w:t>
      </w:r>
      <w:r w:rsidR="005D68AA">
        <w:rPr>
          <w:rFonts w:ascii="Times New Roman" w:hAnsi="Times New Roman" w:cs="Times New Roman"/>
          <w:sz w:val="28"/>
          <w:szCs w:val="28"/>
        </w:rPr>
        <w:t xml:space="preserve">. Интернет-журнал «Эйдос». </w:t>
      </w:r>
      <w:r w:rsidRPr="0037287D">
        <w:rPr>
          <w:rFonts w:ascii="Times New Roman" w:hAnsi="Times New Roman" w:cs="Times New Roman"/>
          <w:sz w:val="28"/>
          <w:szCs w:val="28"/>
        </w:rPr>
        <w:t xml:space="preserve">2005. </w:t>
      </w:r>
    </w:p>
    <w:p w:rsidR="0037287D" w:rsidRPr="0037287D" w:rsidRDefault="0037287D" w:rsidP="005D68AA">
      <w:pPr>
        <w:pStyle w:val="a5"/>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URL: </w:t>
      </w:r>
      <w:r w:rsidRPr="00805B47">
        <w:rPr>
          <w:rFonts w:ascii="Times New Roman" w:hAnsi="Times New Roman" w:cs="Times New Roman"/>
          <w:sz w:val="28"/>
          <w:szCs w:val="28"/>
        </w:rPr>
        <w:t>http://www.eidos.ru/journal/2005/1212.htm</w:t>
      </w:r>
      <w:r w:rsidRPr="00A1001C">
        <w:rPr>
          <w:rFonts w:ascii="Times New Roman" w:hAnsi="Times New Roman" w:cs="Times New Roman"/>
          <w:sz w:val="28"/>
          <w:szCs w:val="28"/>
        </w:rPr>
        <w:t>.</w:t>
      </w:r>
      <w:r w:rsidRPr="0037287D">
        <w:rPr>
          <w:rFonts w:ascii="Times New Roman" w:hAnsi="Times New Roman" w:cs="Times New Roman"/>
          <w:sz w:val="28"/>
          <w:szCs w:val="28"/>
        </w:rPr>
        <w:t xml:space="preserve">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lastRenderedPageBreak/>
        <w:t>Шарипов Ф. В. Профессиональная ко</w:t>
      </w:r>
      <w:r w:rsidR="005D68AA">
        <w:rPr>
          <w:rFonts w:ascii="Times New Roman" w:hAnsi="Times New Roman" w:cs="Times New Roman"/>
          <w:sz w:val="28"/>
          <w:szCs w:val="28"/>
        </w:rPr>
        <w:t xml:space="preserve">мпетентность преподавателя вуза. Высшее образование сегодня. </w:t>
      </w:r>
      <w:r w:rsidRPr="0037287D">
        <w:rPr>
          <w:rFonts w:ascii="Times New Roman" w:hAnsi="Times New Roman" w:cs="Times New Roman"/>
          <w:sz w:val="28"/>
          <w:szCs w:val="28"/>
        </w:rPr>
        <w:t>2010</w:t>
      </w:r>
      <w:r w:rsidR="005D68AA">
        <w:rPr>
          <w:rFonts w:ascii="Times New Roman" w:hAnsi="Times New Roman" w:cs="Times New Roman"/>
          <w:sz w:val="28"/>
          <w:szCs w:val="28"/>
        </w:rPr>
        <w:t>.</w:t>
      </w:r>
      <w:r w:rsidRPr="0037287D">
        <w:rPr>
          <w:rFonts w:ascii="Times New Roman" w:hAnsi="Times New Roman" w:cs="Times New Roman"/>
          <w:sz w:val="28"/>
          <w:szCs w:val="28"/>
        </w:rPr>
        <w:t xml:space="preserve"> С. 72 – 77.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Шевчук С.П., Скороходов В.А., Шевчук О.С. Інтерактивні технології підготовки менеджерів: навчальний посібник для вузів. К</w:t>
      </w:r>
      <w:r w:rsidR="005D68AA">
        <w:rPr>
          <w:rFonts w:ascii="Times New Roman" w:hAnsi="Times New Roman" w:cs="Times New Roman"/>
          <w:sz w:val="28"/>
          <w:szCs w:val="28"/>
        </w:rPr>
        <w:t xml:space="preserve">иїв, </w:t>
      </w:r>
      <w:r w:rsidRPr="0037287D">
        <w:rPr>
          <w:rFonts w:ascii="Times New Roman" w:hAnsi="Times New Roman" w:cs="Times New Roman"/>
          <w:sz w:val="28"/>
          <w:szCs w:val="28"/>
        </w:rPr>
        <w:t xml:space="preserve"> 2009. С.50-51.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Hymes D. On Communicative Competence. Philadelphia, 1971. 174 p.; Hymes D. On communicative competence // Sociolinguistics / еdited by J. B. Pride, J. Holmes. Harmondsworth: Penguin, 1972. </w:t>
      </w:r>
      <w:r w:rsidR="005D68AA" w:rsidRPr="0037287D">
        <w:rPr>
          <w:rFonts w:ascii="Times New Roman" w:hAnsi="Times New Roman" w:cs="Times New Roman"/>
          <w:sz w:val="28"/>
          <w:szCs w:val="28"/>
        </w:rPr>
        <w:t>Philadelphia</w:t>
      </w:r>
      <w:r w:rsidR="005D68AA">
        <w:rPr>
          <w:rFonts w:ascii="Times New Roman" w:hAnsi="Times New Roman" w:cs="Times New Roman"/>
          <w:sz w:val="28"/>
          <w:szCs w:val="28"/>
        </w:rPr>
        <w:t xml:space="preserve">. </w:t>
      </w:r>
      <w:r w:rsidR="005D68AA">
        <w:rPr>
          <w:rFonts w:ascii="Times New Roman" w:hAnsi="Times New Roman" w:cs="Times New Roman"/>
          <w:sz w:val="28"/>
          <w:szCs w:val="28"/>
          <w:lang w:val="en-US"/>
        </w:rPr>
        <w:t xml:space="preserve">p. </w:t>
      </w:r>
      <w:r w:rsidR="005D68AA">
        <w:rPr>
          <w:rFonts w:ascii="Times New Roman" w:hAnsi="Times New Roman" w:cs="Times New Roman"/>
          <w:sz w:val="28"/>
          <w:szCs w:val="28"/>
        </w:rPr>
        <w:t>269-293</w:t>
      </w:r>
      <w:r w:rsidRPr="0037287D">
        <w:rPr>
          <w:rFonts w:ascii="Times New Roman" w:hAnsi="Times New Roman" w:cs="Times New Roman"/>
          <w:sz w:val="28"/>
          <w:szCs w:val="28"/>
        </w:rPr>
        <w:t>.</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Lyrics Training. URL: http://www.lyricstraining.com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Macmillan Dictionary. URL: http://www. macmillandictionary.com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Rachael's English. URL: http:// www.rachelsenglish.com 61</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The Teachers Corner. URL:</w:t>
      </w:r>
      <w:r w:rsidRPr="00A1001C">
        <w:rPr>
          <w:rFonts w:ascii="Times New Roman" w:hAnsi="Times New Roman" w:cs="Times New Roman"/>
          <w:sz w:val="28"/>
          <w:szCs w:val="28"/>
        </w:rPr>
        <w:t xml:space="preserve"> </w:t>
      </w:r>
      <w:r w:rsidRPr="005D68AA">
        <w:rPr>
          <w:rFonts w:ascii="Times New Roman" w:hAnsi="Times New Roman" w:cs="Times New Roman"/>
          <w:sz w:val="28"/>
          <w:szCs w:val="28"/>
        </w:rPr>
        <w:t>http://www.theteacherscornet.net</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 The University of Iowa. URL: http://www.uiowa.edu </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 xml:space="preserve">UK Minerals Map // Maps of World. Current, Credible, Consistent.  URL: </w:t>
      </w:r>
      <w:r w:rsidRPr="005D68AA">
        <w:rPr>
          <w:rFonts w:ascii="Times New Roman" w:hAnsi="Times New Roman" w:cs="Times New Roman"/>
          <w:sz w:val="28"/>
          <w:szCs w:val="28"/>
        </w:rPr>
        <w:t>http://www.mapsofworld.com/united-kingdom/united-kingdom-mineral-map.html</w:t>
      </w:r>
    </w:p>
    <w:p w:rsidR="0037287D" w:rsidRPr="0037287D" w:rsidRDefault="0037287D" w:rsidP="0037287D">
      <w:pPr>
        <w:pStyle w:val="a5"/>
        <w:numPr>
          <w:ilvl w:val="0"/>
          <w:numId w:val="9"/>
        </w:numPr>
        <w:spacing w:after="0" w:line="360" w:lineRule="auto"/>
        <w:ind w:left="360"/>
        <w:jc w:val="both"/>
        <w:rPr>
          <w:rFonts w:ascii="Times New Roman" w:hAnsi="Times New Roman" w:cs="Times New Roman"/>
          <w:sz w:val="28"/>
          <w:szCs w:val="28"/>
        </w:rPr>
      </w:pPr>
      <w:r w:rsidRPr="0037287D">
        <w:rPr>
          <w:rFonts w:ascii="Times New Roman" w:hAnsi="Times New Roman" w:cs="Times New Roman"/>
          <w:sz w:val="28"/>
          <w:szCs w:val="28"/>
        </w:rPr>
        <w:t>UK Podcasters: Podcast Episode №76 // Music Radio Creative.  URL: http://podcast.musicradiocreative.com/u</w:t>
      </w:r>
      <w:r w:rsidR="00BD011E">
        <w:rPr>
          <w:rFonts w:ascii="Times New Roman" w:hAnsi="Times New Roman" w:cs="Times New Roman"/>
          <w:sz w:val="28"/>
          <w:szCs w:val="28"/>
        </w:rPr>
        <w:t>k-podcasterspodcast-episode-76</w:t>
      </w:r>
    </w:p>
    <w:p w:rsidR="0037287D" w:rsidRPr="0037287D" w:rsidRDefault="0037287D" w:rsidP="0037287D">
      <w:pPr>
        <w:spacing w:after="0" w:line="360" w:lineRule="auto"/>
        <w:rPr>
          <w:rFonts w:ascii="Times New Roman" w:hAnsi="Times New Roman" w:cs="Times New Roman"/>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pPr>
    </w:p>
    <w:p w:rsidR="0037287D" w:rsidRPr="0037287D" w:rsidRDefault="0037287D" w:rsidP="0037287D">
      <w:pPr>
        <w:spacing w:after="0" w:line="360" w:lineRule="auto"/>
        <w:jc w:val="center"/>
        <w:rPr>
          <w:rFonts w:ascii="Times New Roman" w:hAnsi="Times New Roman" w:cs="Times New Roman"/>
          <w:b/>
          <w:sz w:val="28"/>
          <w:szCs w:val="28"/>
        </w:rPr>
      </w:pPr>
    </w:p>
    <w:p w:rsidR="0037287D" w:rsidRPr="0037287D" w:rsidRDefault="0037287D" w:rsidP="0037287D">
      <w:pPr>
        <w:spacing w:after="0" w:line="360" w:lineRule="auto"/>
        <w:jc w:val="center"/>
        <w:rPr>
          <w:rFonts w:ascii="Times New Roman" w:hAnsi="Times New Roman" w:cs="Times New Roman"/>
          <w:b/>
          <w:sz w:val="28"/>
          <w:szCs w:val="28"/>
        </w:rPr>
      </w:pPr>
    </w:p>
    <w:p w:rsidR="003B6809" w:rsidRDefault="003B6809" w:rsidP="0037287D">
      <w:pPr>
        <w:spacing w:after="0" w:line="360" w:lineRule="auto"/>
        <w:jc w:val="center"/>
        <w:rPr>
          <w:rFonts w:ascii="Times New Roman" w:hAnsi="Times New Roman" w:cs="Times New Roman"/>
          <w:b/>
          <w:sz w:val="28"/>
          <w:szCs w:val="28"/>
        </w:rPr>
      </w:pPr>
    </w:p>
    <w:p w:rsidR="00A1001C" w:rsidRPr="00A1001C" w:rsidRDefault="00A1001C" w:rsidP="0037287D">
      <w:pPr>
        <w:spacing w:after="0" w:line="360" w:lineRule="auto"/>
        <w:jc w:val="center"/>
        <w:rPr>
          <w:rFonts w:ascii="Times New Roman" w:hAnsi="Times New Roman" w:cs="Times New Roman"/>
          <w:b/>
          <w:sz w:val="28"/>
          <w:szCs w:val="28"/>
        </w:rPr>
      </w:pPr>
    </w:p>
    <w:p w:rsidR="00805B47" w:rsidRDefault="00805B47" w:rsidP="0037287D">
      <w:pPr>
        <w:spacing w:after="0" w:line="360" w:lineRule="auto"/>
        <w:jc w:val="center"/>
        <w:rPr>
          <w:rFonts w:ascii="Times New Roman" w:hAnsi="Times New Roman" w:cs="Times New Roman"/>
          <w:b/>
          <w:sz w:val="28"/>
          <w:szCs w:val="28"/>
        </w:rPr>
      </w:pPr>
    </w:p>
    <w:p w:rsidR="00805B47" w:rsidRDefault="00805B47" w:rsidP="0037287D">
      <w:pPr>
        <w:spacing w:after="0" w:line="360" w:lineRule="auto"/>
        <w:jc w:val="center"/>
        <w:rPr>
          <w:rFonts w:ascii="Times New Roman" w:hAnsi="Times New Roman" w:cs="Times New Roman"/>
          <w:b/>
          <w:sz w:val="28"/>
          <w:szCs w:val="28"/>
        </w:rPr>
      </w:pPr>
    </w:p>
    <w:p w:rsidR="00805B47" w:rsidRDefault="00805B47" w:rsidP="0037287D">
      <w:pPr>
        <w:spacing w:after="0" w:line="360" w:lineRule="auto"/>
        <w:jc w:val="center"/>
        <w:rPr>
          <w:rFonts w:ascii="Times New Roman" w:hAnsi="Times New Roman" w:cs="Times New Roman"/>
          <w:b/>
          <w:sz w:val="28"/>
          <w:szCs w:val="28"/>
        </w:rPr>
      </w:pPr>
    </w:p>
    <w:p w:rsidR="00805B47" w:rsidRPr="00BD011E" w:rsidRDefault="00805B47" w:rsidP="0037287D">
      <w:pPr>
        <w:spacing w:after="0" w:line="360" w:lineRule="auto"/>
        <w:jc w:val="center"/>
        <w:rPr>
          <w:rFonts w:ascii="Times New Roman" w:hAnsi="Times New Roman" w:cs="Times New Roman"/>
          <w:b/>
          <w:sz w:val="28"/>
          <w:szCs w:val="28"/>
          <w:lang w:val="en-US"/>
        </w:rPr>
      </w:pP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lastRenderedPageBreak/>
        <w:t>ДОДАТКИ</w:t>
      </w:r>
    </w:p>
    <w:p w:rsidR="0037287D" w:rsidRPr="0037287D" w:rsidRDefault="0037287D" w:rsidP="0037287D">
      <w:pPr>
        <w:spacing w:after="0" w:line="360" w:lineRule="auto"/>
        <w:jc w:val="right"/>
        <w:rPr>
          <w:rFonts w:ascii="Times New Roman" w:hAnsi="Times New Roman" w:cs="Times New Roman"/>
          <w:b/>
          <w:i/>
          <w:sz w:val="28"/>
          <w:szCs w:val="28"/>
        </w:rPr>
      </w:pPr>
      <w:r w:rsidRPr="0037287D">
        <w:rPr>
          <w:rFonts w:ascii="Times New Roman" w:hAnsi="Times New Roman" w:cs="Times New Roman"/>
          <w:b/>
          <w:i/>
          <w:sz w:val="28"/>
          <w:szCs w:val="28"/>
        </w:rPr>
        <w:t>Додаток А</w:t>
      </w:r>
    </w:p>
    <w:p w:rsidR="0037287D" w:rsidRPr="0037287D" w:rsidRDefault="0037287D" w:rsidP="0037287D">
      <w:pPr>
        <w:spacing w:after="0" w:line="360" w:lineRule="auto"/>
        <w:jc w:val="center"/>
        <w:rPr>
          <w:rFonts w:ascii="Times New Roman" w:hAnsi="Times New Roman" w:cs="Times New Roman"/>
          <w:b/>
          <w:sz w:val="28"/>
          <w:szCs w:val="28"/>
        </w:rPr>
      </w:pPr>
      <w:r w:rsidRPr="0037287D">
        <w:rPr>
          <w:rFonts w:ascii="Times New Roman" w:hAnsi="Times New Roman" w:cs="Times New Roman"/>
          <w:b/>
          <w:sz w:val="28"/>
          <w:szCs w:val="28"/>
        </w:rPr>
        <w:t>Діагностичні методики</w:t>
      </w:r>
    </w:p>
    <w:p w:rsidR="0037287D" w:rsidRPr="0037287D" w:rsidRDefault="0037287D" w:rsidP="0037287D">
      <w:pPr>
        <w:spacing w:after="0" w:line="240" w:lineRule="auto"/>
        <w:jc w:val="both"/>
        <w:rPr>
          <w:rFonts w:ascii="Times New Roman" w:hAnsi="Times New Roman" w:cs="Times New Roman"/>
          <w:sz w:val="28"/>
          <w:szCs w:val="28"/>
        </w:rPr>
      </w:pPr>
    </w:p>
    <w:p w:rsidR="0037287D" w:rsidRPr="0037287D" w:rsidRDefault="0037287D" w:rsidP="0037287D">
      <w:pPr>
        <w:spacing w:after="0" w:line="360" w:lineRule="auto"/>
        <w:ind w:firstLine="708"/>
        <w:jc w:val="center"/>
        <w:rPr>
          <w:rFonts w:ascii="Times New Roman" w:hAnsi="Times New Roman" w:cs="Times New Roman"/>
          <w:b/>
          <w:sz w:val="28"/>
          <w:szCs w:val="28"/>
        </w:rPr>
      </w:pPr>
      <w:r w:rsidRPr="0037287D">
        <w:rPr>
          <w:rFonts w:ascii="Times New Roman" w:hAnsi="Times New Roman" w:cs="Times New Roman"/>
          <w:b/>
          <w:sz w:val="28"/>
          <w:szCs w:val="28"/>
        </w:rPr>
        <w:t>Методика 1. Завдання</w:t>
      </w:r>
    </w:p>
    <w:tbl>
      <w:tblPr>
        <w:tblStyle w:val="a6"/>
        <w:tblW w:w="0" w:type="auto"/>
        <w:tblLook w:val="04A0"/>
      </w:tblPr>
      <w:tblGrid>
        <w:gridCol w:w="4785"/>
        <w:gridCol w:w="4786"/>
      </w:tblGrid>
      <w:tr w:rsidR="0037287D" w:rsidRPr="0037287D" w:rsidTr="00BA1FC5">
        <w:tc>
          <w:tcPr>
            <w:tcW w:w="4785"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Завдання</w:t>
            </w:r>
          </w:p>
        </w:tc>
        <w:tc>
          <w:tcPr>
            <w:tcW w:w="4786"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Мета перевірки</w:t>
            </w:r>
          </w:p>
        </w:tc>
      </w:tr>
      <w:tr w:rsidR="0037287D" w:rsidRPr="0037287D" w:rsidTr="00BA1FC5">
        <w:tc>
          <w:tcPr>
            <w:tcW w:w="478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Дайте відповідь на питання: what mass medias do you use every day? (які засоби масової інформації ти використовуєш кожен день?)</w:t>
            </w:r>
          </w:p>
        </w:tc>
        <w:tc>
          <w:tcPr>
            <w:tcW w:w="4786"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Це питання перевірить, як учень може розповідати про себе і одночасно дозволить спостерігати знання по темі «Масова інформація»</w:t>
            </w:r>
          </w:p>
        </w:tc>
      </w:tr>
      <w:tr w:rsidR="0037287D" w:rsidRPr="0037287D" w:rsidTr="00BA1FC5">
        <w:tc>
          <w:tcPr>
            <w:tcW w:w="478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Перекладіть текст усно, виділіть важливі моменти: «The British Parliament – one of the oldest parliaments of the world. Him often call "foremother" – would be more exact to speak "forefather" – all parliaments. From the second half of the XIII century it continues to function without breaks throughout all political history of the country. Thanks to Parliament England represented the most free in political and legal sense the country, the most powerful state of all Western world, the center of the huge colonial empire. Sometimes the term "parliament" use for designation of both chambers of Parliament: the upper house – Chambers of lords and the lower house – the Houses of Commons, but are more often when speak about the Supreme legislature, by "parliament" mean its main part – the House of Commons. The House of Commons is the only electoral central public authority in the country. Members of the House of Commons are called as "members of </w:t>
            </w:r>
            <w:r w:rsidRPr="0037287D">
              <w:rPr>
                <w:rFonts w:ascii="Times New Roman" w:hAnsi="Times New Roman" w:cs="Times New Roman"/>
                <w:sz w:val="28"/>
                <w:szCs w:val="28"/>
              </w:rPr>
              <w:lastRenderedPageBreak/>
              <w:t>Parliament"».</w:t>
            </w:r>
          </w:p>
        </w:tc>
        <w:tc>
          <w:tcPr>
            <w:tcW w:w="4786"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lastRenderedPageBreak/>
              <w:t>Це питання дозволить перевірити, наскільки учні володіють навичками перекладу тексту і читанням. Тема «Британський парламент» так само допоможе дітям підготуватися до майбутньої рольової гри «Засідання».</w:t>
            </w:r>
          </w:p>
        </w:tc>
      </w:tr>
      <w:tr w:rsidR="0037287D" w:rsidRPr="0037287D" w:rsidTr="00BA1FC5">
        <w:tc>
          <w:tcPr>
            <w:tcW w:w="4785"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lastRenderedPageBreak/>
              <w:t>Опишіть навколишнє вас середу по дорозі зі школи додому, англійською мовою (повідомлення 5-6 речень).</w:t>
            </w:r>
          </w:p>
        </w:tc>
        <w:tc>
          <w:tcPr>
            <w:tcW w:w="4786"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Дане повідомлення дозволить оцінити рівень володіння письмовою мовою учнів і дозволить підготуватися до майбутнього заняття в умовах круглого столу на тему «Навколишнє середовище».</w:t>
            </w:r>
          </w:p>
        </w:tc>
      </w:tr>
    </w:tbl>
    <w:p w:rsidR="0037287D" w:rsidRPr="0037287D" w:rsidRDefault="0037287D" w:rsidP="0037287D">
      <w:pPr>
        <w:spacing w:after="0" w:line="360" w:lineRule="auto"/>
        <w:ind w:firstLine="708"/>
        <w:jc w:val="both"/>
        <w:rPr>
          <w:rFonts w:ascii="Times New Roman" w:hAnsi="Times New Roman" w:cs="Times New Roman"/>
          <w:sz w:val="28"/>
          <w:szCs w:val="28"/>
        </w:rPr>
      </w:pPr>
    </w:p>
    <w:p w:rsidR="0037287D" w:rsidRPr="0037287D" w:rsidRDefault="0037287D" w:rsidP="0037287D">
      <w:pPr>
        <w:spacing w:after="0" w:line="240" w:lineRule="auto"/>
        <w:jc w:val="center"/>
        <w:rPr>
          <w:rFonts w:ascii="Times New Roman" w:hAnsi="Times New Roman" w:cs="Times New Roman"/>
          <w:b/>
          <w:sz w:val="28"/>
          <w:szCs w:val="28"/>
        </w:rPr>
      </w:pPr>
      <w:r w:rsidRPr="0037287D">
        <w:rPr>
          <w:rFonts w:ascii="Times New Roman" w:hAnsi="Times New Roman" w:cs="Times New Roman"/>
          <w:b/>
          <w:sz w:val="28"/>
          <w:szCs w:val="28"/>
        </w:rPr>
        <w:t>Методика 2. Діагностика мотивації досягнення (А. Мехрабіан)</w:t>
      </w:r>
    </w:p>
    <w:p w:rsidR="0037287D" w:rsidRPr="0037287D" w:rsidRDefault="0037287D" w:rsidP="0037287D">
      <w:pPr>
        <w:spacing w:after="0" w:line="240" w:lineRule="auto"/>
        <w:jc w:val="center"/>
        <w:rPr>
          <w:rFonts w:ascii="Times New Roman" w:hAnsi="Times New Roman" w:cs="Times New Roman"/>
          <w:b/>
          <w:sz w:val="28"/>
          <w:szCs w:val="28"/>
        </w:rPr>
      </w:pPr>
    </w:p>
    <w:p w:rsidR="0037287D" w:rsidRPr="00BD011E" w:rsidRDefault="00BD011E" w:rsidP="00BD011E">
      <w:pPr>
        <w:spacing w:after="0" w:line="360" w:lineRule="auto"/>
        <w:jc w:val="both"/>
        <w:rPr>
          <w:rFonts w:ascii="Times New Roman" w:hAnsi="Times New Roman" w:cs="Times New Roman"/>
          <w:sz w:val="28"/>
          <w:szCs w:val="28"/>
        </w:rPr>
      </w:pPr>
      <w:r w:rsidRPr="00923BE5">
        <w:rPr>
          <w:rFonts w:ascii="Times New Roman" w:hAnsi="Times New Roman" w:cs="Times New Roman"/>
          <w:sz w:val="28"/>
          <w:szCs w:val="28"/>
          <w:lang w:val="ru-RU"/>
        </w:rPr>
        <w:tab/>
      </w:r>
      <w:r w:rsidR="0037287D" w:rsidRPr="00BD011E">
        <w:rPr>
          <w:rFonts w:ascii="Times New Roman" w:hAnsi="Times New Roman" w:cs="Times New Roman"/>
          <w:sz w:val="28"/>
          <w:szCs w:val="28"/>
        </w:rPr>
        <w:t>Модифікація тестового опитувальника А. Мехрабіана для вимірювання мотивації на досягнення (ТМД) N пропонована.  Sch.  Магомед Еміновим.  ТМД - це діагностика двох узагальнених стійких мотивів особистості: мотив прагнення до успіху та мотив уникнення невдачі.  Оцінюється, який із цих двох мотивів домінує у випробуваного.  Методика використовується в дослідницьких цілях для діагностики мотиваційного успіху у старших школярів та студентів.</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Порядок виконання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Інструкція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Вам будуть даватися різні заяви, що визначають ставлення людей до певних життєвих ситуацій.  Оцініть рівень свого схвалення або невідповідності будь-якій з цих тверджень.  Для кожно</w:t>
      </w:r>
      <w:r w:rsidR="00BD011E">
        <w:rPr>
          <w:rFonts w:ascii="Times New Roman" w:hAnsi="Times New Roman" w:cs="Times New Roman"/>
          <w:sz w:val="28"/>
          <w:szCs w:val="28"/>
        </w:rPr>
        <w:t>го твердження позначте стовпець</w:t>
      </w:r>
      <w:r w:rsidR="00BD011E" w:rsidRPr="00923BE5">
        <w:rPr>
          <w:rFonts w:ascii="Times New Roman" w:hAnsi="Times New Roman" w:cs="Times New Roman"/>
          <w:sz w:val="28"/>
          <w:szCs w:val="28"/>
          <w:lang w:val="ru-RU"/>
        </w:rPr>
        <w:t xml:space="preserve"> </w:t>
      </w:r>
      <w:r w:rsidRPr="00BD011E">
        <w:rPr>
          <w:rFonts w:ascii="Times New Roman" w:hAnsi="Times New Roman" w:cs="Times New Roman"/>
          <w:sz w:val="28"/>
          <w:szCs w:val="28"/>
        </w:rPr>
        <w:t>відповідно до вашого вибору: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+ 3 - повністю згоден;</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+2 - голосування;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+ 1 - згоден, а не згоден;</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0 - нейтральний;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-1 - не погоджуйтеся за домовленістю;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-2 - не згоден;</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-3 - повністю згоден.</w:t>
      </w:r>
    </w:p>
    <w:p w:rsidR="0037287D" w:rsidRPr="00BD011E" w:rsidRDefault="00BD011E" w:rsidP="00BD011E">
      <w:pPr>
        <w:spacing w:after="0" w:line="360" w:lineRule="auto"/>
        <w:jc w:val="both"/>
        <w:rPr>
          <w:rFonts w:ascii="Times New Roman" w:hAnsi="Times New Roman" w:cs="Times New Roman"/>
          <w:sz w:val="28"/>
          <w:szCs w:val="28"/>
        </w:rPr>
      </w:pPr>
      <w:r w:rsidRPr="00923BE5">
        <w:rPr>
          <w:rFonts w:ascii="Times New Roman" w:hAnsi="Times New Roman" w:cs="Times New Roman"/>
          <w:sz w:val="28"/>
          <w:szCs w:val="28"/>
          <w:lang w:val="ru-RU"/>
        </w:rPr>
        <w:lastRenderedPageBreak/>
        <w:tab/>
      </w:r>
      <w:r w:rsidR="0037287D" w:rsidRPr="00BD011E">
        <w:rPr>
          <w:rFonts w:ascii="Times New Roman" w:hAnsi="Times New Roman" w:cs="Times New Roman"/>
          <w:sz w:val="28"/>
          <w:szCs w:val="28"/>
        </w:rPr>
        <w:t xml:space="preserve"> Не витрачайте часу на роздуми, давайте отримаємо відповідь, який спочатку спадає на думку, адже при обробці результатів бали обчислюються за певною системою, а не контент-аналізом відповідей на вибрані статті.  Щоб прочитати будь-яке подальше твердження після оцінки попереднього, намагайтеся його не пропустити.  Ви щиро висловлюєте свою думку.№P / P заява +3 +2 +1 0 -1 -2 -3</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думаю більше про хорошу оцінку, ніж про страх поганого прийому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w:t>
      </w:r>
    </w:p>
    <w:p w:rsidR="00BD011E" w:rsidRPr="00923BE5" w:rsidRDefault="0037287D" w:rsidP="00BD011E">
      <w:pPr>
        <w:spacing w:after="0" w:line="360" w:lineRule="auto"/>
        <w:jc w:val="both"/>
        <w:rPr>
          <w:rFonts w:ascii="Times New Roman" w:hAnsi="Times New Roman" w:cs="Times New Roman"/>
          <w:sz w:val="28"/>
          <w:szCs w:val="28"/>
          <w:lang w:val="ru-RU"/>
        </w:rPr>
      </w:pPr>
      <w:r w:rsidRPr="00BD011E">
        <w:rPr>
          <w:rFonts w:ascii="Times New Roman" w:hAnsi="Times New Roman" w:cs="Times New Roman"/>
          <w:sz w:val="28"/>
          <w:szCs w:val="28"/>
        </w:rPr>
        <w:t xml:space="preserve"> Якби мені довелося виконувати складне невідоме завдання, я б швидше працював з кимось, ніж працював над ним, один</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пропоную собі частіше складні завдання, навіть якщо ви не впевнені, що я їх вирішу, ніж вирішують легені, які ви знаєте</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4</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Мене більше приваблює те, що не потребує напруги і чий успіх я впевнений у важкій справі, в якій можливий сюрприз</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5</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Якби я не пішов на щось, я б краще зробив усе можливе, щоб впоратися зі зміною, як ніби той факт, який цілком може статися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6</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вважаю за краще працювати там, де моя роль чітко визначена і зарплата вище середньої, працюю із середньою зарплатою, в якій він може визначити свою роль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7</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більше часу проводжу за читанням спеціалізованої літератури, ніж художньої</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8</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вважаю за краще важливу, важку річ, хоча ймовірність невдачі в ній дорівнює 50%, справа здається досить важливою, але не існує</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 xml:space="preserve"> 9</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з більшою ймовірністю вивчаю розважальну гру, відому більшості людей як рідкісні ігри, які вимагають майстерності та маловідомих</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10</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Для мене дуже важливо робити свою роботу якомога більше, навіть якщо це створює тертя з друзями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11</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Якби я хотів грати в карти, то грати в розважальну гру, а не у складну гру, зажадало б роздумів</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12</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вважаю за краще змагання, де я сильніший за інших, ті, де сили всіх учасників приблизно однакові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13</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У вільний час я грав в якусь гру більше для розвитку його навичок, ніж для відпочинку та розваг</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14</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вважаю за краще щось робити, бо вважаю за потрібне, навіть маючи 50% ризику помилитися, ніж робити так, як радить інші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15</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Якби мені довелося прийняти рішення, я б скоріше працював там, коли початкова зарплата становить близько 1000 євро, і її розмір може залишатися на невизначений термін, ніж робота, де початкова зарплата становить 500 доларів США та є гарантія  що не пізніше ніж за 2 роки я отримаю більше 1500 є.  </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б швидше грав у команді, ніж змагався один на один</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17</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вважаю за краще, наскільки це можливо, поки що не повністю задовольняю результат, а не намагаюся закінчити справу швидко та з меншим стресом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 xml:space="preserve"> 18</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На іспиті я б швидше ставив конкретні запитання щодо вивченого матеріалу, для відповіді висловлював би свою думку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19</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 б швидше бачив випадок, коли існує певна ймовірність невдачі, але є також можливість досягти хороших результатів, ніж ті, у яких ваше становище не погіршується, але значно покращується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20</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Після успішної відповіді на іспиті мені більше полегшується зробити подих (нести!), Ніж бути задоволеним хорошою оцінкою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21</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Якби я міг повернутися до незавершеного бізнесу, незабаром знову буде важко, що призвело б до легкого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22</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При виконанні контрольного завдання мене більше хвилює питання про те, як не допустити деяких помилок, ніж думати про те, як правильно його вирішити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23</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Якщо щось піде не так, я б краще піти до когось за допомогою, ніж продовжувати шукати вихід</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24</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Після невдачі я став більш зосередженим та енергійним, ніж втрачаю будь-яке бажання, і справа продовжується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25</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Якщо є якісь сумніви щодо успішності будь-якої ініціативи, то я швидше не ризикую, ніж брати участь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26</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Якщо я візьму на себе складне завдання, то боюся, що не можу піти з ним, оскільки сподіваюся на ваше успішне завершення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27</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 xml:space="preserve"> Я працюю ефективніше під чиїмись керівництвом, ніж несу персональну відповідальність за вашу роботу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28</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Мені подобається краще виконувати складні, незнайомі завдання, знайомі як завдання, в успіху яких я переконаний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29</w:t>
      </w:r>
    </w:p>
    <w:p w:rsidR="00BD011E" w:rsidRPr="00923BE5" w:rsidRDefault="0037287D" w:rsidP="00BD011E">
      <w:pPr>
        <w:spacing w:after="0" w:line="360" w:lineRule="auto"/>
        <w:jc w:val="both"/>
        <w:rPr>
          <w:rFonts w:ascii="Times New Roman" w:hAnsi="Times New Roman" w:cs="Times New Roman"/>
          <w:sz w:val="28"/>
          <w:szCs w:val="28"/>
          <w:lang w:val="ru-RU"/>
        </w:rPr>
      </w:pPr>
      <w:r w:rsidRPr="00BD011E">
        <w:rPr>
          <w:rFonts w:ascii="Times New Roman" w:hAnsi="Times New Roman" w:cs="Times New Roman"/>
          <w:sz w:val="28"/>
          <w:szCs w:val="28"/>
        </w:rPr>
        <w:t xml:space="preserve"> Я працюю більш продуктивно над завданням, якщо ви конкретно покажете мені це і як ви формулюєте це як завдання, лише загалом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30</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Якби я успішно вирішив, яку задачу робити, то прийняв її з великим задоволенням, знову перейшов би на еквівалент, як ніби це було іншого типу завдання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31</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Коли вам потрібно позмагатися, я більше зацікавлений і збуджений, ніж страх і хвилювання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 xml:space="preserve"> 32</w:t>
      </w:r>
    </w:p>
    <w:p w:rsidR="00BD011E" w:rsidRPr="00BD011E" w:rsidRDefault="0037287D" w:rsidP="00BD011E">
      <w:pPr>
        <w:spacing w:after="0" w:line="360" w:lineRule="auto"/>
        <w:jc w:val="both"/>
        <w:rPr>
          <w:rFonts w:ascii="Times New Roman" w:hAnsi="Times New Roman" w:cs="Times New Roman"/>
          <w:sz w:val="28"/>
          <w:szCs w:val="28"/>
          <w:lang w:val="ru-RU"/>
        </w:rPr>
      </w:pPr>
      <w:r w:rsidRPr="00BD011E">
        <w:rPr>
          <w:rFonts w:ascii="Times New Roman" w:hAnsi="Times New Roman" w:cs="Times New Roman"/>
          <w:sz w:val="28"/>
          <w:szCs w:val="28"/>
        </w:rPr>
        <w:t xml:space="preserve"> Можливо, у мене більше мрій про його майбутні плани, ніж насправді намагаються втілити їх у життя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i/>
          <w:sz w:val="28"/>
          <w:szCs w:val="28"/>
        </w:rPr>
        <w:t>Сума балів</w:t>
      </w:r>
    </w:p>
    <w:p w:rsidR="00784B44" w:rsidRDefault="00784B44" w:rsidP="00BD011E">
      <w:pPr>
        <w:spacing w:after="0" w:line="360" w:lineRule="auto"/>
        <w:jc w:val="both"/>
        <w:rPr>
          <w:rFonts w:ascii="Times New Roman" w:hAnsi="Times New Roman" w:cs="Times New Roman"/>
          <w:sz w:val="28"/>
          <w:szCs w:val="28"/>
          <w:lang w:val="ru-RU"/>
        </w:rPr>
      </w:pPr>
    </w:p>
    <w:p w:rsidR="0037287D" w:rsidRPr="00BD011E" w:rsidRDefault="0037287D" w:rsidP="00BD011E">
      <w:pPr>
        <w:spacing w:after="0" w:line="360" w:lineRule="auto"/>
        <w:jc w:val="both"/>
        <w:rPr>
          <w:rFonts w:ascii="Times New Roman" w:hAnsi="Times New Roman" w:cs="Times New Roman"/>
          <w:b/>
          <w:sz w:val="28"/>
          <w:szCs w:val="28"/>
        </w:rPr>
      </w:pPr>
      <w:r w:rsidRPr="00BD011E">
        <w:rPr>
          <w:rFonts w:ascii="Times New Roman" w:hAnsi="Times New Roman" w:cs="Times New Roman"/>
          <w:b/>
          <w:sz w:val="28"/>
          <w:szCs w:val="28"/>
        </w:rPr>
        <w:t>Методика 3. Анкета для оцінки і самооцінки вольових якостей (М.М. Обозов)</w:t>
      </w:r>
    </w:p>
    <w:p w:rsidR="0037287D" w:rsidRPr="00923BE5" w:rsidRDefault="0037287D" w:rsidP="00BD011E">
      <w:pPr>
        <w:spacing w:after="0" w:line="360" w:lineRule="auto"/>
        <w:jc w:val="both"/>
        <w:rPr>
          <w:rFonts w:ascii="Times New Roman" w:hAnsi="Times New Roman" w:cs="Times New Roman"/>
          <w:sz w:val="28"/>
          <w:szCs w:val="28"/>
          <w:lang w:val="ru-RU"/>
        </w:rPr>
      </w:pPr>
    </w:p>
    <w:p w:rsidR="0037287D" w:rsidRPr="00BD011E" w:rsidRDefault="00BD011E" w:rsidP="00BD011E">
      <w:pPr>
        <w:spacing w:after="0" w:line="360" w:lineRule="auto"/>
        <w:jc w:val="both"/>
        <w:rPr>
          <w:rFonts w:ascii="Times New Roman" w:hAnsi="Times New Roman" w:cs="Times New Roman"/>
          <w:sz w:val="28"/>
          <w:szCs w:val="28"/>
        </w:rPr>
      </w:pPr>
      <w:r w:rsidRPr="00923BE5">
        <w:rPr>
          <w:rFonts w:ascii="Times New Roman" w:hAnsi="Times New Roman" w:cs="Times New Roman"/>
          <w:sz w:val="28"/>
          <w:szCs w:val="28"/>
          <w:lang w:val="ru-RU"/>
        </w:rPr>
        <w:tab/>
      </w:r>
      <w:r w:rsidR="0037287D" w:rsidRPr="00BD011E">
        <w:rPr>
          <w:rFonts w:ascii="Times New Roman" w:hAnsi="Times New Roman" w:cs="Times New Roman"/>
          <w:sz w:val="28"/>
          <w:szCs w:val="28"/>
        </w:rPr>
        <w:t>Шановний друже! Даний опитувальник дозволяє тобі оцінити рівень сформованості окремих вольових якостей. Уважно прочитай кожне судження і подумай, наскільки воно характерне для тебе. Вибери відповідну відповідь з п'яти запропонованих варіантів відповіді по кожномусудженню, відзначивши його будь-яким зручним для тебе способом.</w:t>
      </w:r>
      <w:r w:rsidRPr="00BD011E">
        <w:rPr>
          <w:rFonts w:ascii="Times New Roman" w:hAnsi="Times New Roman" w:cs="Times New Roman"/>
          <w:sz w:val="28"/>
          <w:szCs w:val="28"/>
          <w:lang w:val="ru-RU"/>
        </w:rPr>
        <w:t xml:space="preserve"> </w:t>
      </w:r>
      <w:r w:rsidR="0037287D" w:rsidRPr="00BD011E">
        <w:rPr>
          <w:rFonts w:ascii="Times New Roman" w:hAnsi="Times New Roman" w:cs="Times New Roman"/>
          <w:sz w:val="28"/>
          <w:szCs w:val="28"/>
        </w:rPr>
        <w:t>Отримані дані будуть використані лише у дослідницьких цілях. Дякую за відповідальне ставлення та участь вдослідженні.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Клас:</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Прізвище та ім'я учня.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Анкета</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 Можу змусити себе довго чекати, якщо це необхідно.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 В суперечці зазвичай вдається зберегти спокій 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холоднокровність.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 Не можу нормально займатися, якщо його щось</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турбує.</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4 У спілкуванні з однокласниками чітко контролюю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свої думки, дії, вчинки.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5 Зовсім не переношу біль.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6 Вдається зберегти ясність думки навіть у складних</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ситуаціях.</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7 Неприємності вдома не чинять негативний</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вплив на навчання.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8 Не можу довго чекати.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9 Коли стривожений, хвилююся, втрачаю контроль над</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собою.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10 Якщо сильно хвилююся, то не можу виконати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завдання, що вмію робити.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11 Вважаю, що вміння володіти собою не таке вже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важлива якість для людини.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12 Якщо поганий настрій, не можу цього приховати.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13 У важких ситуаціях завжди мобилизуюсь 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нерідко досягають високого результату.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14 Не можу стримати себе, щоб на грубість не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відповісти тим же.</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15 В складних ситуаціях з працею володію собою.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 Легко можу змусити себе стримати сміх, якщо він</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не доречний.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17 Сильне хвилювання, як правило, не позначається на</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моїх діях та поведінці.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18 В складній ситуації зазвичай гублюся, не можу</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прийняти потрібного рішення.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19 Можу змусити себе діяти, перемагаючи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втома і біль, якщо це необхідно.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20 Постійно вчуся володіти собою.</w:t>
      </w:r>
    </w:p>
    <w:p w:rsidR="0037287D" w:rsidRPr="00BD011E" w:rsidRDefault="0037287D" w:rsidP="00BD011E">
      <w:pPr>
        <w:spacing w:after="0" w:line="360" w:lineRule="auto"/>
        <w:jc w:val="both"/>
        <w:rPr>
          <w:rFonts w:ascii="Times New Roman" w:hAnsi="Times New Roman" w:cs="Times New Roman"/>
          <w:i/>
          <w:sz w:val="28"/>
          <w:szCs w:val="28"/>
        </w:rPr>
      </w:pPr>
      <w:r w:rsidRPr="00BD011E">
        <w:rPr>
          <w:rFonts w:ascii="Times New Roman" w:hAnsi="Times New Roman" w:cs="Times New Roman"/>
          <w:i/>
          <w:sz w:val="28"/>
          <w:szCs w:val="28"/>
        </w:rPr>
        <w:t>Рішучість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 Приймаючи якесь рішення, завжди реально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оцінюю свої можливості.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2 Не боюся втручатися в конфліктну ситуацію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на вулиці, щоб допомогти слабшому.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 Найчастіше не виконую обіцяне.</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4 Висловлюю свою думку, незважаючи на</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можливість виникнення конфлікту.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5 Більш сильний суперник є для мене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серйозною перешкодою.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6 Легко звільняюсь від тривоги, побоювань, страху.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7 Чітко дотримуюся розпорядку дня.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8 Мене часто мучать сумніви.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9 Мені більше подобається, коли відповідальність за</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спільна справа несуть інші, а не 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10 Я вважаю за краще не втручатися в конфліктну</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ситуацію на вулиці.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11 Часто аналізую свої вчинки у разі невдач</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і роблю висновки, про те, що погано продумав 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спланував свої дії.</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12 Як правило, уникаю конфліктних ситуацій.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13 Не відчуваю страху перед сильним суперником.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14 Багато разів вирішував з ранку почати нове життя, але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все йде як йшло.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15 Можливість конфлікту спонукає мене не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висловлювати свою точку зору.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 Мені легко вдається впоратися зі своїми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сумнівами.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17 Постійно відчуваю відповідальність за свої справи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і вчинки.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19 Винятковий випадок, якщо я не можу стримати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слово.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20 Можливість ризикнути приносить мені радість.</w:t>
      </w:r>
    </w:p>
    <w:p w:rsidR="0037287D" w:rsidRPr="00BD011E" w:rsidRDefault="0037287D" w:rsidP="00BD011E">
      <w:pPr>
        <w:spacing w:after="0" w:line="360" w:lineRule="auto"/>
        <w:jc w:val="both"/>
        <w:rPr>
          <w:rFonts w:ascii="Times New Roman" w:hAnsi="Times New Roman" w:cs="Times New Roman"/>
          <w:i/>
          <w:sz w:val="28"/>
          <w:szCs w:val="28"/>
        </w:rPr>
      </w:pPr>
      <w:r w:rsidRPr="00BD011E">
        <w:rPr>
          <w:rFonts w:ascii="Times New Roman" w:hAnsi="Times New Roman" w:cs="Times New Roman"/>
          <w:i/>
          <w:sz w:val="28"/>
          <w:szCs w:val="28"/>
        </w:rPr>
        <w:t>Ініціативність.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 Всі важливі рішення приймаю без сторонньої</w:t>
      </w:r>
      <w:r w:rsidR="00BD011E" w:rsidRPr="00923BE5">
        <w:rPr>
          <w:rFonts w:ascii="Times New Roman" w:hAnsi="Times New Roman" w:cs="Times New Roman"/>
          <w:sz w:val="28"/>
          <w:szCs w:val="28"/>
        </w:rPr>
        <w:t xml:space="preserve"> </w:t>
      </w:r>
      <w:r w:rsidRPr="00BD011E">
        <w:rPr>
          <w:rFonts w:ascii="Times New Roman" w:hAnsi="Times New Roman" w:cs="Times New Roman"/>
          <w:sz w:val="28"/>
          <w:szCs w:val="28"/>
        </w:rPr>
        <w:t>допомоги.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 Легко вдається побороти збентеження і першим</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зав'язати розмову з незнайомою людиною.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 Ніколи з власної ініціативи не беруся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виконувати громадську роботу.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4 При підготовці до уроків часто використовую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додаткову літературу, а не тільки підручник.</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5 Відсутність ради, підтримки знижують мою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результативність у навчанні.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6 До виконання домашніх завдань намагаюся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підійти творчо.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7 Відчуваю себе спокійно і впевнено, коли мною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керують.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8 Перш ніж щось зробити завжди раджуся зі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старшими.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9 При розмові і знайомствах завжди прагну</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адати ініціативу іншому.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10 Для мене найзручніше виконувати роботу по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зразком.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11 Зазвичай відмовляюся від своїх планів, намірів,</w:t>
      </w:r>
      <w:r w:rsidR="00BD011E" w:rsidRPr="00BD011E">
        <w:rPr>
          <w:rFonts w:ascii="Times New Roman" w:hAnsi="Times New Roman" w:cs="Times New Roman"/>
          <w:sz w:val="28"/>
          <w:szCs w:val="28"/>
        </w:rPr>
        <w:t xml:space="preserve"> </w:t>
      </w:r>
      <w:r w:rsidRPr="00BD011E">
        <w:rPr>
          <w:rFonts w:ascii="Times New Roman" w:hAnsi="Times New Roman" w:cs="Times New Roman"/>
          <w:sz w:val="28"/>
          <w:szCs w:val="28"/>
        </w:rPr>
        <w:t>якщо інші знаходять їх невдалими.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12 До громадської роботи ставлюся неформально,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намагаюся зробити її корисною і цікавою.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13 При вивченні шкільних предметів не намагаюся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знати більше ніж знадобиться на контрольній.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14 Зазвичай не замислююся над навчальним</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матеріалом, точно виконую, що пропонує</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педагог.</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15 Прагну бути організатором нових справ</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школі.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 Якщо впевнений, що правий завжди роблю по своєму.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17 Творчий процес не приваблює мене.</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18 При виконанні громадських доручень</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мобілізую себе і свої знання для отримання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високої оцінки.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19 В будь-яку роботу прагну внести щось нове,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щоб підвищити інтерес до неї.</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20 Ніколи не пропоную нічого такого, що мені не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цікаво.</w:t>
      </w:r>
    </w:p>
    <w:p w:rsidR="0037287D" w:rsidRPr="00BD011E" w:rsidRDefault="0037287D" w:rsidP="00BD011E">
      <w:pPr>
        <w:spacing w:after="0" w:line="360" w:lineRule="auto"/>
        <w:jc w:val="both"/>
        <w:rPr>
          <w:rFonts w:ascii="Times New Roman" w:hAnsi="Times New Roman" w:cs="Times New Roman"/>
          <w:i/>
          <w:sz w:val="28"/>
          <w:szCs w:val="28"/>
        </w:rPr>
      </w:pPr>
      <w:r w:rsidRPr="00BD011E">
        <w:rPr>
          <w:rFonts w:ascii="Times New Roman" w:hAnsi="Times New Roman" w:cs="Times New Roman"/>
          <w:i/>
          <w:sz w:val="28"/>
          <w:szCs w:val="28"/>
        </w:rPr>
        <w:t>Наполегливість.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 Починаючи будь-яку справу, роблю все для його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виконання.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 Завжди до кінця відстоюю свою думку, якщо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впевнений, що правий.</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 Не в змозі змусити себе займатися на</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тлі втоми.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4 При виконанні навчальних завдань намагаюся з</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усіх сил зробити все, навіть якщо не виходить до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останнього моменту.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5 Не доводжу до кінця громадські доручення.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6 Мені характерні систематичність 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планомірність у роботі.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7 Будинку змушую себе завжди повністю виконати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домашнє завдання, навіть якщо втомився.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8 Часто кидаю на півдорозі розпочаті справи, втративши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інтерес до них.</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9 Більше подобаються легкі, нехай навіть менш</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результативні шляху до досягнення мети.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10 Не можу змусити себе планомірно займатися в</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протягом всієї чверті, особливо по тим</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предметів, які даються насилу.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11 Зазвичай не знаю, чи вистачить у мене бажання і сил</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завершити розпочату справу.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12 Ніколи не ставлю перед собою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важкодосяжні цілі.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13 В основному систематично готуюсь до уроків.</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14 Невдачі на контрольних роботах різко знижують</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мою активність і бажання продовжувати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систематично займатися.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15 У суперечці часто поступаюся іншим.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 До кінця виконую нудну і одноманітну</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роботу, якщо це необхідно.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17 Відчуваю велике задоволення, якщо успіх</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дістався великим трудом.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18 Можу змусити себе працювати систематично.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19 Охоче виконую громадські доручення 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домагаюся, чого необхідно.</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20 Не відмовляюся перевірити себе у важких справах.</w:t>
      </w:r>
    </w:p>
    <w:p w:rsidR="0037287D" w:rsidRPr="00BD011E" w:rsidRDefault="0037287D" w:rsidP="00BD011E">
      <w:pPr>
        <w:spacing w:after="0" w:line="360" w:lineRule="auto"/>
        <w:jc w:val="both"/>
        <w:rPr>
          <w:rFonts w:ascii="Times New Roman" w:hAnsi="Times New Roman" w:cs="Times New Roman"/>
          <w:i/>
          <w:sz w:val="28"/>
          <w:szCs w:val="28"/>
        </w:rPr>
      </w:pPr>
      <w:r w:rsidRPr="00BD011E">
        <w:rPr>
          <w:rFonts w:ascii="Times New Roman" w:hAnsi="Times New Roman" w:cs="Times New Roman"/>
          <w:i/>
          <w:sz w:val="28"/>
          <w:szCs w:val="28"/>
        </w:rPr>
        <w:t>Цілеспрямованість</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 Приступаючи до будь-якої справи, я завжди чітко усвідомлюю,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чого хочу досягти.</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 Невдача на контрольній роботі завжди спонукає</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мене займатися з подвоєною енергією.</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3 Моп інтереси нестійкі, поки не визначився,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чим буду займатися в житті.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4 Я чітко уявляю собі, чого хочу</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навчитися в школі, чим буду займатися після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неї.</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5 Під час уроку мені швидко набридає працювати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запропонованим планом.</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6 Якщо ставлю перед собою мету, то неухильно</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прагну до її досягнення.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7 На більшості уроків ставлю перед собою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конкретні завдання.</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lastRenderedPageBreak/>
        <w:t>8 При невдачах мене завжди долають сумніви,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варто продовжувати розпочату справу.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9 Чітке планування роботи нехарактерно для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мене.</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10 Рідко задумуюсь над тим, навіщо мені знання,</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одержані в школі.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11 Ніколи сам не виявляю ініціативи,</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віддаю перевагу слідувати вказівкам педагогів.</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12 Зазвичай під впливом різного роду перешкод</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моє прагнення до мети слабшає.</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13 У мене є мета в житті.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14 Після невдачі на контрольній роботі довго не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можу змусити себе займатися в повну силу.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15 До громадської роботи ставлюся з меншою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відповідальністю, ніж до навчальної.</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16 Як правило, заздалегідь намічаю завдання, планую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свою роботу.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17 Постійно відчуваю потребу в постановці</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перед собою нових цілей, намагаюся досягати їх.</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18 Починаючи нову справу, не завжди чітко уявляю</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собі, до чого слід прагнути, сподіваюся, що це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проясниться по ходу.</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19 Завжди намагаюся до кінця виконати будь-яке</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доручення, в тому числі і суспільні.</w:t>
      </w:r>
    </w:p>
    <w:p w:rsidR="0037287D" w:rsidRPr="00BD011E" w:rsidRDefault="0037287D" w:rsidP="00BD011E">
      <w:pPr>
        <w:spacing w:after="0" w:line="360" w:lineRule="auto"/>
        <w:jc w:val="both"/>
        <w:rPr>
          <w:rFonts w:ascii="Times New Roman" w:hAnsi="Times New Roman" w:cs="Times New Roman"/>
          <w:sz w:val="28"/>
          <w:szCs w:val="28"/>
        </w:rPr>
      </w:pPr>
      <w:r w:rsidRPr="00BD011E">
        <w:rPr>
          <w:rFonts w:ascii="Times New Roman" w:hAnsi="Times New Roman" w:cs="Times New Roman"/>
          <w:sz w:val="28"/>
          <w:szCs w:val="28"/>
        </w:rPr>
        <w:t>20 Навіть при невдачах мене не покидає впевненість,</w:t>
      </w:r>
      <w:r w:rsidR="00BD011E" w:rsidRPr="00BD011E">
        <w:rPr>
          <w:rFonts w:ascii="Times New Roman" w:hAnsi="Times New Roman" w:cs="Times New Roman"/>
          <w:sz w:val="28"/>
          <w:szCs w:val="28"/>
          <w:lang w:val="ru-RU"/>
        </w:rPr>
        <w:t xml:space="preserve"> </w:t>
      </w:r>
      <w:r w:rsidRPr="00BD011E">
        <w:rPr>
          <w:rFonts w:ascii="Times New Roman" w:hAnsi="Times New Roman" w:cs="Times New Roman"/>
          <w:sz w:val="28"/>
          <w:szCs w:val="28"/>
        </w:rPr>
        <w:t>що я досягну мети.</w:t>
      </w:r>
    </w:p>
    <w:p w:rsidR="0037287D" w:rsidRPr="0037287D" w:rsidRDefault="0037287D" w:rsidP="00BD011E">
      <w:pPr>
        <w:spacing w:after="0" w:line="360" w:lineRule="auto"/>
        <w:jc w:val="both"/>
        <w:rPr>
          <w:rFonts w:ascii="Times New Roman" w:hAnsi="Times New Roman" w:cs="Times New Roman"/>
          <w:sz w:val="28"/>
          <w:szCs w:val="28"/>
        </w:rPr>
      </w:pPr>
    </w:p>
    <w:p w:rsidR="0037287D" w:rsidRPr="0037287D" w:rsidRDefault="0037287D" w:rsidP="00BD011E">
      <w:pPr>
        <w:spacing w:after="0" w:line="360" w:lineRule="auto"/>
        <w:jc w:val="both"/>
        <w:rPr>
          <w:rFonts w:ascii="Times New Roman" w:hAnsi="Times New Roman" w:cs="Times New Roman"/>
          <w:sz w:val="28"/>
          <w:szCs w:val="28"/>
        </w:rPr>
      </w:pPr>
    </w:p>
    <w:p w:rsidR="0037287D" w:rsidRPr="0037287D" w:rsidRDefault="0037287D" w:rsidP="00BD011E">
      <w:pPr>
        <w:spacing w:after="0" w:line="360" w:lineRule="auto"/>
        <w:jc w:val="both"/>
        <w:rPr>
          <w:rFonts w:ascii="Times New Roman" w:hAnsi="Times New Roman" w:cs="Times New Roman"/>
          <w:sz w:val="28"/>
          <w:szCs w:val="28"/>
        </w:rPr>
      </w:pPr>
    </w:p>
    <w:p w:rsidR="0037287D" w:rsidRPr="0037287D" w:rsidRDefault="0037287D" w:rsidP="0037287D">
      <w:pPr>
        <w:spacing w:after="0" w:line="360" w:lineRule="auto"/>
        <w:jc w:val="right"/>
        <w:rPr>
          <w:rFonts w:ascii="Times New Roman" w:hAnsi="Times New Roman" w:cs="Times New Roman"/>
          <w:b/>
          <w:i/>
          <w:sz w:val="28"/>
          <w:szCs w:val="28"/>
        </w:rPr>
      </w:pPr>
    </w:p>
    <w:p w:rsidR="0037287D" w:rsidRPr="0037287D" w:rsidRDefault="0037287D" w:rsidP="0037287D">
      <w:pPr>
        <w:spacing w:after="0" w:line="360" w:lineRule="auto"/>
        <w:jc w:val="right"/>
        <w:rPr>
          <w:rFonts w:ascii="Times New Roman" w:hAnsi="Times New Roman" w:cs="Times New Roman"/>
          <w:b/>
          <w:i/>
          <w:sz w:val="28"/>
          <w:szCs w:val="28"/>
        </w:rPr>
      </w:pPr>
    </w:p>
    <w:p w:rsidR="0037287D" w:rsidRPr="0037287D" w:rsidRDefault="0037287D" w:rsidP="0037287D">
      <w:pPr>
        <w:spacing w:after="0" w:line="360" w:lineRule="auto"/>
        <w:jc w:val="right"/>
        <w:rPr>
          <w:rFonts w:ascii="Times New Roman" w:hAnsi="Times New Roman" w:cs="Times New Roman"/>
          <w:b/>
          <w:i/>
          <w:sz w:val="28"/>
          <w:szCs w:val="28"/>
        </w:rPr>
      </w:pPr>
    </w:p>
    <w:p w:rsidR="0037287D" w:rsidRPr="0037287D" w:rsidRDefault="0037287D" w:rsidP="0037287D">
      <w:pPr>
        <w:spacing w:after="0" w:line="360" w:lineRule="auto"/>
        <w:jc w:val="right"/>
        <w:rPr>
          <w:rFonts w:ascii="Times New Roman" w:hAnsi="Times New Roman" w:cs="Times New Roman"/>
          <w:b/>
          <w:i/>
          <w:sz w:val="28"/>
          <w:szCs w:val="28"/>
        </w:rPr>
      </w:pPr>
    </w:p>
    <w:p w:rsidR="0037287D" w:rsidRPr="0037287D" w:rsidRDefault="0037287D" w:rsidP="0037287D">
      <w:pPr>
        <w:spacing w:after="0" w:line="360" w:lineRule="auto"/>
        <w:jc w:val="right"/>
        <w:rPr>
          <w:rFonts w:ascii="Times New Roman" w:hAnsi="Times New Roman" w:cs="Times New Roman"/>
          <w:b/>
          <w:i/>
          <w:sz w:val="28"/>
          <w:szCs w:val="28"/>
        </w:rPr>
      </w:pPr>
    </w:p>
    <w:p w:rsidR="0037287D" w:rsidRPr="00923BE5" w:rsidRDefault="0037287D" w:rsidP="0037287D">
      <w:pPr>
        <w:spacing w:after="0" w:line="360" w:lineRule="auto"/>
        <w:jc w:val="right"/>
        <w:rPr>
          <w:rFonts w:ascii="Times New Roman" w:hAnsi="Times New Roman" w:cs="Times New Roman"/>
          <w:b/>
          <w:i/>
          <w:sz w:val="28"/>
          <w:szCs w:val="28"/>
          <w:lang w:val="ru-RU"/>
        </w:rPr>
      </w:pPr>
    </w:p>
    <w:p w:rsidR="0037287D" w:rsidRPr="0037287D" w:rsidRDefault="0037287D" w:rsidP="0037287D">
      <w:pPr>
        <w:spacing w:after="0" w:line="360" w:lineRule="auto"/>
        <w:jc w:val="right"/>
        <w:rPr>
          <w:rFonts w:ascii="Times New Roman" w:hAnsi="Times New Roman" w:cs="Times New Roman"/>
          <w:b/>
          <w:i/>
          <w:sz w:val="28"/>
          <w:szCs w:val="28"/>
        </w:rPr>
      </w:pPr>
      <w:r w:rsidRPr="0037287D">
        <w:rPr>
          <w:rFonts w:ascii="Times New Roman" w:hAnsi="Times New Roman" w:cs="Times New Roman"/>
          <w:b/>
          <w:i/>
          <w:sz w:val="28"/>
          <w:szCs w:val="28"/>
        </w:rPr>
        <w:lastRenderedPageBreak/>
        <w:t>Додаток Б</w:t>
      </w:r>
    </w:p>
    <w:p w:rsidR="0037287D" w:rsidRPr="0037287D" w:rsidRDefault="0037287D" w:rsidP="0037287D">
      <w:pPr>
        <w:spacing w:after="0" w:line="360" w:lineRule="auto"/>
        <w:ind w:firstLine="708"/>
        <w:jc w:val="center"/>
        <w:rPr>
          <w:rFonts w:ascii="Times New Roman" w:hAnsi="Times New Roman" w:cs="Times New Roman"/>
          <w:sz w:val="28"/>
          <w:szCs w:val="28"/>
        </w:rPr>
      </w:pPr>
      <w:r w:rsidRPr="0037287D">
        <w:rPr>
          <w:rFonts w:ascii="Times New Roman" w:hAnsi="Times New Roman" w:cs="Times New Roman"/>
          <w:sz w:val="28"/>
          <w:szCs w:val="28"/>
        </w:rPr>
        <w:t>Критерії оцінювання</w:t>
      </w:r>
    </w:p>
    <w:tbl>
      <w:tblPr>
        <w:tblStyle w:val="a6"/>
        <w:tblW w:w="0" w:type="auto"/>
        <w:tblLook w:val="04A0"/>
      </w:tblPr>
      <w:tblGrid>
        <w:gridCol w:w="1668"/>
        <w:gridCol w:w="7903"/>
      </w:tblGrid>
      <w:tr w:rsidR="0037287D" w:rsidRPr="0037287D" w:rsidTr="00854A29">
        <w:tc>
          <w:tcPr>
            <w:tcW w:w="1668"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Питання</w:t>
            </w:r>
          </w:p>
        </w:tc>
        <w:tc>
          <w:tcPr>
            <w:tcW w:w="7903" w:type="dxa"/>
          </w:tcPr>
          <w:p w:rsidR="0037287D" w:rsidRPr="0037287D" w:rsidRDefault="0037287D" w:rsidP="00BA1FC5">
            <w:pPr>
              <w:jc w:val="center"/>
              <w:rPr>
                <w:rFonts w:ascii="Times New Roman" w:hAnsi="Times New Roman" w:cs="Times New Roman"/>
                <w:sz w:val="28"/>
                <w:szCs w:val="28"/>
              </w:rPr>
            </w:pPr>
            <w:r w:rsidRPr="0037287D">
              <w:rPr>
                <w:rFonts w:ascii="Times New Roman" w:hAnsi="Times New Roman" w:cs="Times New Roman"/>
                <w:sz w:val="28"/>
                <w:szCs w:val="28"/>
              </w:rPr>
              <w:t>Оцінка</w:t>
            </w:r>
          </w:p>
        </w:tc>
      </w:tr>
      <w:tr w:rsidR="0037287D" w:rsidRPr="0037287D" w:rsidTr="00854A29">
        <w:tc>
          <w:tcPr>
            <w:tcW w:w="1668"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w:t>
            </w:r>
          </w:p>
        </w:tc>
        <w:tc>
          <w:tcPr>
            <w:tcW w:w="7903"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5 балів – названо більше трьох засобів масової інформації, пропозицію побудовано грамотно.</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4 бали - названо менше/більше трьох засобів масової інформації, пропозицію побудовано не грамотно / грамотно. </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3 бали - названо менше трьох засобів масової інформації, пропозицію побудовано не грамотно.</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2 бали - названо менше двох засобів масової інформації, пропозицію побудовано не грамотно.</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1 бал – не названо засобів масової інформації, але спостерігаються спроби описати дану тему.</w:t>
            </w:r>
          </w:p>
        </w:tc>
      </w:tr>
      <w:tr w:rsidR="0037287D" w:rsidRPr="0037287D" w:rsidTr="00854A29">
        <w:tc>
          <w:tcPr>
            <w:tcW w:w="1668"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2</w:t>
            </w:r>
          </w:p>
        </w:tc>
        <w:tc>
          <w:tcPr>
            <w:tcW w:w="7903"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5 балів – виділені всі важливі моменти тексту, речення побудовані грамотно.</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 4 бали – виділені не всі важливі моменти, не вистачає одного, грамотно побудовані пропозиції. </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3 бали - виділені не всі важливі моменти, не вистачає кількох, грамотно / не грамотно побудовані пропозиції. </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xml:space="preserve">2 бали - виділені не всі важливі моменти, грамотно побудовані пропозиції. </w:t>
            </w:r>
          </w:p>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1 бал – не виділено не одного важливого моменту, спостерігаються спроби виділити важливі моменти тексту.</w:t>
            </w:r>
          </w:p>
        </w:tc>
      </w:tr>
      <w:tr w:rsidR="0037287D" w:rsidRPr="0037287D" w:rsidTr="00854A29">
        <w:tc>
          <w:tcPr>
            <w:tcW w:w="1668" w:type="dxa"/>
          </w:tcPr>
          <w:p w:rsidR="0037287D" w:rsidRPr="0037287D" w:rsidRDefault="0037287D" w:rsidP="00BA1FC5">
            <w:pPr>
              <w:jc w:val="both"/>
              <w:rPr>
                <w:rFonts w:ascii="Times New Roman" w:hAnsi="Times New Roman" w:cs="Times New Roman"/>
                <w:sz w:val="28"/>
                <w:szCs w:val="28"/>
              </w:rPr>
            </w:pPr>
            <w:r w:rsidRPr="0037287D">
              <w:rPr>
                <w:rFonts w:ascii="Times New Roman" w:hAnsi="Times New Roman" w:cs="Times New Roman"/>
                <w:sz w:val="28"/>
                <w:szCs w:val="28"/>
              </w:rPr>
              <w:t>№ 3</w:t>
            </w:r>
          </w:p>
        </w:tc>
        <w:tc>
          <w:tcPr>
            <w:tcW w:w="7903" w:type="dxa"/>
          </w:tcPr>
          <w:p w:rsidR="0037287D" w:rsidRPr="0037287D" w:rsidRDefault="0037287D" w:rsidP="00BD011E">
            <w:pPr>
              <w:jc w:val="both"/>
              <w:rPr>
                <w:rFonts w:ascii="Times New Roman" w:hAnsi="Times New Roman" w:cs="Times New Roman"/>
                <w:sz w:val="28"/>
                <w:szCs w:val="28"/>
              </w:rPr>
            </w:pPr>
            <w:r w:rsidRPr="0037287D">
              <w:rPr>
                <w:rFonts w:ascii="Times New Roman" w:hAnsi="Times New Roman" w:cs="Times New Roman"/>
                <w:sz w:val="28"/>
                <w:szCs w:val="28"/>
              </w:rPr>
              <w:t xml:space="preserve">5 балів – 5-6 речень присутні, грамотно побудовані пропозиції. 4 бали - 4 пропозиції присутні, грамотно побудовані пропозиції. 3 бали - 3 речення присутні, грамотно/ не грамотно побудовані речення. </w:t>
            </w:r>
          </w:p>
          <w:p w:rsidR="0037287D" w:rsidRPr="0037287D" w:rsidRDefault="0037287D" w:rsidP="00BD011E">
            <w:pPr>
              <w:jc w:val="both"/>
              <w:rPr>
                <w:rFonts w:ascii="Times New Roman" w:hAnsi="Times New Roman" w:cs="Times New Roman"/>
                <w:sz w:val="28"/>
                <w:szCs w:val="28"/>
              </w:rPr>
            </w:pPr>
            <w:r w:rsidRPr="0037287D">
              <w:rPr>
                <w:rFonts w:ascii="Times New Roman" w:hAnsi="Times New Roman" w:cs="Times New Roman"/>
                <w:sz w:val="28"/>
                <w:szCs w:val="28"/>
              </w:rPr>
              <w:t>2 бали – 2 речення присутні, не грамотно побудовані речення. 1 бал – опис відсутній, спостерігаються спроби описати навколишню природу.</w:t>
            </w:r>
          </w:p>
        </w:tc>
      </w:tr>
    </w:tbl>
    <w:p w:rsidR="00A3508F" w:rsidRPr="00923BE5" w:rsidRDefault="00A3508F">
      <w:pPr>
        <w:rPr>
          <w:lang w:val="ru-RU"/>
        </w:rPr>
      </w:pPr>
    </w:p>
    <w:sectPr w:rsidR="00A3508F" w:rsidRPr="00923BE5" w:rsidSect="00BA619A">
      <w:headerReference w:type="default" r:id="rId17"/>
      <w:headerReference w:type="first" r:id="rId18"/>
      <w:pgSz w:w="11906" w:h="16838"/>
      <w:pgMar w:top="1134" w:right="850" w:bottom="1134" w:left="1701"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21DB" w:rsidRDefault="00E321DB" w:rsidP="00986398">
      <w:pPr>
        <w:spacing w:after="0" w:line="240" w:lineRule="auto"/>
      </w:pPr>
      <w:r>
        <w:separator/>
      </w:r>
    </w:p>
  </w:endnote>
  <w:endnote w:type="continuationSeparator" w:id="0">
    <w:p w:rsidR="00E321DB" w:rsidRDefault="00E321DB" w:rsidP="009863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21DB" w:rsidRDefault="00E321DB" w:rsidP="00986398">
      <w:pPr>
        <w:spacing w:after="0" w:line="240" w:lineRule="auto"/>
      </w:pPr>
      <w:r>
        <w:separator/>
      </w:r>
    </w:p>
  </w:footnote>
  <w:footnote w:type="continuationSeparator" w:id="0">
    <w:p w:rsidR="00E321DB" w:rsidRDefault="00E321DB" w:rsidP="0098639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695271"/>
      <w:docPartObj>
        <w:docPartGallery w:val="Page Numbers (Top of Page)"/>
        <w:docPartUnique/>
      </w:docPartObj>
    </w:sdtPr>
    <w:sdtContent>
      <w:p w:rsidR="00370A9C" w:rsidRDefault="008C26A0">
        <w:pPr>
          <w:pStyle w:val="aa"/>
          <w:jc w:val="right"/>
        </w:pPr>
        <w:fldSimple w:instr="PAGE   \* MERGEFORMAT">
          <w:r w:rsidR="00D458DC">
            <w:rPr>
              <w:noProof/>
            </w:rPr>
            <w:t>56</w:t>
          </w:r>
        </w:fldSimple>
      </w:p>
    </w:sdtContent>
  </w:sdt>
  <w:p w:rsidR="00370A9C" w:rsidRDefault="00370A9C">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A9C" w:rsidRDefault="00370A9C">
    <w:pPr>
      <w:pStyle w:val="aa"/>
      <w:jc w:val="right"/>
    </w:pPr>
  </w:p>
  <w:p w:rsidR="00370A9C" w:rsidRDefault="00370A9C">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B2AB2"/>
    <w:multiLevelType w:val="hybridMultilevel"/>
    <w:tmpl w:val="E20A5B24"/>
    <w:lvl w:ilvl="0" w:tplc="AC4447A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0BA6FC7"/>
    <w:multiLevelType w:val="multilevel"/>
    <w:tmpl w:val="DFCEA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42054F7"/>
    <w:multiLevelType w:val="hybridMultilevel"/>
    <w:tmpl w:val="67F452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8AD49A1"/>
    <w:multiLevelType w:val="hybridMultilevel"/>
    <w:tmpl w:val="6BCA8CB2"/>
    <w:lvl w:ilvl="0" w:tplc="F1E0ABE2">
      <w:start w:val="1"/>
      <w:numFmt w:val="decimal"/>
      <w:lvlText w:val="%1."/>
      <w:lvlJc w:val="left"/>
      <w:pPr>
        <w:ind w:left="1143" w:hanging="360"/>
      </w:pPr>
      <w:rPr>
        <w:rFonts w:hint="default"/>
      </w:rPr>
    </w:lvl>
    <w:lvl w:ilvl="1" w:tplc="04190019" w:tentative="1">
      <w:start w:val="1"/>
      <w:numFmt w:val="lowerLetter"/>
      <w:lvlText w:val="%2."/>
      <w:lvlJc w:val="left"/>
      <w:pPr>
        <w:ind w:left="1863" w:hanging="360"/>
      </w:pPr>
    </w:lvl>
    <w:lvl w:ilvl="2" w:tplc="0419001B" w:tentative="1">
      <w:start w:val="1"/>
      <w:numFmt w:val="lowerRoman"/>
      <w:lvlText w:val="%3."/>
      <w:lvlJc w:val="right"/>
      <w:pPr>
        <w:ind w:left="2583" w:hanging="180"/>
      </w:pPr>
    </w:lvl>
    <w:lvl w:ilvl="3" w:tplc="0419000F" w:tentative="1">
      <w:start w:val="1"/>
      <w:numFmt w:val="decimal"/>
      <w:lvlText w:val="%4."/>
      <w:lvlJc w:val="left"/>
      <w:pPr>
        <w:ind w:left="3303" w:hanging="360"/>
      </w:pPr>
    </w:lvl>
    <w:lvl w:ilvl="4" w:tplc="04190019" w:tentative="1">
      <w:start w:val="1"/>
      <w:numFmt w:val="lowerLetter"/>
      <w:lvlText w:val="%5."/>
      <w:lvlJc w:val="left"/>
      <w:pPr>
        <w:ind w:left="4023" w:hanging="360"/>
      </w:pPr>
    </w:lvl>
    <w:lvl w:ilvl="5" w:tplc="0419001B" w:tentative="1">
      <w:start w:val="1"/>
      <w:numFmt w:val="lowerRoman"/>
      <w:lvlText w:val="%6."/>
      <w:lvlJc w:val="right"/>
      <w:pPr>
        <w:ind w:left="4743" w:hanging="180"/>
      </w:pPr>
    </w:lvl>
    <w:lvl w:ilvl="6" w:tplc="0419000F" w:tentative="1">
      <w:start w:val="1"/>
      <w:numFmt w:val="decimal"/>
      <w:lvlText w:val="%7."/>
      <w:lvlJc w:val="left"/>
      <w:pPr>
        <w:ind w:left="5463" w:hanging="360"/>
      </w:pPr>
    </w:lvl>
    <w:lvl w:ilvl="7" w:tplc="04190019" w:tentative="1">
      <w:start w:val="1"/>
      <w:numFmt w:val="lowerLetter"/>
      <w:lvlText w:val="%8."/>
      <w:lvlJc w:val="left"/>
      <w:pPr>
        <w:ind w:left="6183" w:hanging="360"/>
      </w:pPr>
    </w:lvl>
    <w:lvl w:ilvl="8" w:tplc="0419001B" w:tentative="1">
      <w:start w:val="1"/>
      <w:numFmt w:val="lowerRoman"/>
      <w:lvlText w:val="%9."/>
      <w:lvlJc w:val="right"/>
      <w:pPr>
        <w:ind w:left="6903" w:hanging="180"/>
      </w:pPr>
    </w:lvl>
  </w:abstractNum>
  <w:abstractNum w:abstractNumId="4">
    <w:nsid w:val="21C52D57"/>
    <w:multiLevelType w:val="hybridMultilevel"/>
    <w:tmpl w:val="4EC8E308"/>
    <w:lvl w:ilvl="0" w:tplc="26E0D0B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2685650C"/>
    <w:multiLevelType w:val="hybridMultilevel"/>
    <w:tmpl w:val="72E8C94E"/>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DBA02CB"/>
    <w:multiLevelType w:val="multilevel"/>
    <w:tmpl w:val="CDD29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46B3227"/>
    <w:multiLevelType w:val="multilevel"/>
    <w:tmpl w:val="9F003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88E54D2"/>
    <w:multiLevelType w:val="hybridMultilevel"/>
    <w:tmpl w:val="67F452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A49527E"/>
    <w:multiLevelType w:val="hybridMultilevel"/>
    <w:tmpl w:val="C2F4B028"/>
    <w:lvl w:ilvl="0" w:tplc="26E0D0B4">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8"/>
  </w:num>
  <w:num w:numId="3">
    <w:abstractNumId w:val="1"/>
  </w:num>
  <w:num w:numId="4">
    <w:abstractNumId w:val="7"/>
  </w:num>
  <w:num w:numId="5">
    <w:abstractNumId w:val="6"/>
  </w:num>
  <w:num w:numId="6">
    <w:abstractNumId w:val="2"/>
  </w:num>
  <w:num w:numId="7">
    <w:abstractNumId w:val="4"/>
  </w:num>
  <w:num w:numId="8">
    <w:abstractNumId w:val="0"/>
  </w:num>
  <w:num w:numId="9">
    <w:abstractNumId w:val="5"/>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37287D"/>
    <w:rsid w:val="00075066"/>
    <w:rsid w:val="000920FA"/>
    <w:rsid w:val="000F1453"/>
    <w:rsid w:val="0010255A"/>
    <w:rsid w:val="001547A8"/>
    <w:rsid w:val="001557D9"/>
    <w:rsid w:val="0019001F"/>
    <w:rsid w:val="001A6521"/>
    <w:rsid w:val="001C6F0D"/>
    <w:rsid w:val="00270266"/>
    <w:rsid w:val="002D4439"/>
    <w:rsid w:val="003325A4"/>
    <w:rsid w:val="00347540"/>
    <w:rsid w:val="003654DD"/>
    <w:rsid w:val="00370A9C"/>
    <w:rsid w:val="0037287D"/>
    <w:rsid w:val="00380338"/>
    <w:rsid w:val="003B6809"/>
    <w:rsid w:val="00446F71"/>
    <w:rsid w:val="004A29EC"/>
    <w:rsid w:val="004C459A"/>
    <w:rsid w:val="00513EBF"/>
    <w:rsid w:val="005D68AA"/>
    <w:rsid w:val="00623A55"/>
    <w:rsid w:val="006865FB"/>
    <w:rsid w:val="006A2630"/>
    <w:rsid w:val="006A6198"/>
    <w:rsid w:val="006D5AE5"/>
    <w:rsid w:val="00714337"/>
    <w:rsid w:val="00717EEB"/>
    <w:rsid w:val="00744A16"/>
    <w:rsid w:val="00784B44"/>
    <w:rsid w:val="00791D10"/>
    <w:rsid w:val="00805B47"/>
    <w:rsid w:val="00821C09"/>
    <w:rsid w:val="00854A29"/>
    <w:rsid w:val="008C26A0"/>
    <w:rsid w:val="00900968"/>
    <w:rsid w:val="00923BE5"/>
    <w:rsid w:val="009316A3"/>
    <w:rsid w:val="009549F3"/>
    <w:rsid w:val="00981376"/>
    <w:rsid w:val="00986398"/>
    <w:rsid w:val="00A1001C"/>
    <w:rsid w:val="00A10928"/>
    <w:rsid w:val="00A3508F"/>
    <w:rsid w:val="00A75ACE"/>
    <w:rsid w:val="00A92E6E"/>
    <w:rsid w:val="00B667FA"/>
    <w:rsid w:val="00B91766"/>
    <w:rsid w:val="00BA1FC5"/>
    <w:rsid w:val="00BA619A"/>
    <w:rsid w:val="00BD011E"/>
    <w:rsid w:val="00C81B2C"/>
    <w:rsid w:val="00CA78D4"/>
    <w:rsid w:val="00CD54CE"/>
    <w:rsid w:val="00CF2E1C"/>
    <w:rsid w:val="00D4503B"/>
    <w:rsid w:val="00D458DC"/>
    <w:rsid w:val="00D475C2"/>
    <w:rsid w:val="00E321DB"/>
    <w:rsid w:val="00E86F0E"/>
    <w:rsid w:val="00F47208"/>
    <w:rsid w:val="00FA32D5"/>
    <w:rsid w:val="00FA696D"/>
    <w:rsid w:val="00FB0ABD"/>
    <w:rsid w:val="00FE7D9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287D"/>
    <w:pPr>
      <w:spacing w:after="200" w:line="276" w:lineRule="auto"/>
    </w:pPr>
    <w:rPr>
      <w:lang w:val="uk-UA"/>
    </w:rPr>
  </w:style>
  <w:style w:type="paragraph" w:styleId="1">
    <w:name w:val="heading 1"/>
    <w:basedOn w:val="a"/>
    <w:next w:val="a"/>
    <w:link w:val="10"/>
    <w:uiPriority w:val="9"/>
    <w:qFormat/>
    <w:rsid w:val="004C459A"/>
    <w:pPr>
      <w:keepNext/>
      <w:keepLines/>
      <w:spacing w:line="240" w:lineRule="auto"/>
      <w:jc w:val="center"/>
      <w:outlineLvl w:val="0"/>
    </w:pPr>
    <w:rPr>
      <w:rFonts w:eastAsiaTheme="majorEastAsia" w:cstheme="majorBidi"/>
      <w:b/>
      <w:caps/>
      <w:szCs w:val="32"/>
    </w:rPr>
  </w:style>
  <w:style w:type="paragraph" w:styleId="2">
    <w:name w:val="heading 2"/>
    <w:basedOn w:val="a"/>
    <w:next w:val="a"/>
    <w:link w:val="20"/>
    <w:uiPriority w:val="9"/>
    <w:unhideWhenUsed/>
    <w:qFormat/>
    <w:rsid w:val="004C459A"/>
    <w:pPr>
      <w:keepNext/>
      <w:keepLines/>
      <w:spacing w:line="240" w:lineRule="auto"/>
      <w:jc w:val="center"/>
      <w:outlineLvl w:val="1"/>
    </w:pPr>
    <w:rPr>
      <w:rFonts w:eastAsiaTheme="majorEastAsia" w:cstheme="majorBidi"/>
      <w:b/>
      <w:szCs w:val="26"/>
    </w:rPr>
  </w:style>
  <w:style w:type="paragraph" w:styleId="3">
    <w:name w:val="heading 3"/>
    <w:basedOn w:val="a"/>
    <w:link w:val="30"/>
    <w:uiPriority w:val="9"/>
    <w:qFormat/>
    <w:rsid w:val="0037287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C459A"/>
    <w:rPr>
      <w:rFonts w:ascii="Times New Roman" w:eastAsiaTheme="majorEastAsia" w:hAnsi="Times New Roman" w:cstheme="majorBidi"/>
      <w:b/>
      <w:caps/>
      <w:color w:val="000000" w:themeColor="text1"/>
      <w:sz w:val="28"/>
      <w:szCs w:val="32"/>
      <w:lang w:val="uk-UA"/>
    </w:rPr>
  </w:style>
  <w:style w:type="character" w:customStyle="1" w:styleId="20">
    <w:name w:val="Заголовок 2 Знак"/>
    <w:basedOn w:val="a0"/>
    <w:link w:val="2"/>
    <w:uiPriority w:val="9"/>
    <w:rsid w:val="004C459A"/>
    <w:rPr>
      <w:rFonts w:ascii="Times New Roman" w:eastAsiaTheme="majorEastAsia" w:hAnsi="Times New Roman" w:cstheme="majorBidi"/>
      <w:b/>
      <w:color w:val="000000" w:themeColor="text1"/>
      <w:sz w:val="28"/>
      <w:szCs w:val="26"/>
      <w:lang w:val="uk-UA"/>
    </w:rPr>
  </w:style>
  <w:style w:type="paragraph" w:styleId="a3">
    <w:name w:val="No Spacing"/>
    <w:aliases w:val="Таблиця"/>
    <w:uiPriority w:val="1"/>
    <w:qFormat/>
    <w:rsid w:val="00791D10"/>
    <w:pPr>
      <w:spacing w:after="0" w:line="240" w:lineRule="auto"/>
      <w:jc w:val="both"/>
    </w:pPr>
    <w:rPr>
      <w:rFonts w:ascii="Times New Roman" w:hAnsi="Times New Roman"/>
      <w:color w:val="000000" w:themeColor="text1"/>
      <w:sz w:val="24"/>
      <w:lang w:val="uk-UA"/>
    </w:rPr>
  </w:style>
  <w:style w:type="character" w:customStyle="1" w:styleId="30">
    <w:name w:val="Заголовок 3 Знак"/>
    <w:basedOn w:val="a0"/>
    <w:link w:val="3"/>
    <w:uiPriority w:val="9"/>
    <w:rsid w:val="0037287D"/>
    <w:rPr>
      <w:rFonts w:ascii="Times New Roman" w:eastAsia="Times New Roman" w:hAnsi="Times New Roman" w:cs="Times New Roman"/>
      <w:b/>
      <w:bCs/>
      <w:sz w:val="27"/>
      <w:szCs w:val="27"/>
      <w:lang w:val="uk-UA" w:eastAsia="ru-RU"/>
    </w:rPr>
  </w:style>
  <w:style w:type="character" w:styleId="a4">
    <w:name w:val="Hyperlink"/>
    <w:basedOn w:val="a0"/>
    <w:uiPriority w:val="99"/>
    <w:unhideWhenUsed/>
    <w:rsid w:val="0037287D"/>
    <w:rPr>
      <w:color w:val="0000FF"/>
      <w:u w:val="single"/>
    </w:rPr>
  </w:style>
  <w:style w:type="paragraph" w:styleId="a5">
    <w:name w:val="List Paragraph"/>
    <w:basedOn w:val="a"/>
    <w:uiPriority w:val="34"/>
    <w:qFormat/>
    <w:rsid w:val="0037287D"/>
    <w:pPr>
      <w:ind w:left="720"/>
      <w:contextualSpacing/>
    </w:pPr>
  </w:style>
  <w:style w:type="table" w:styleId="a6">
    <w:name w:val="Table Grid"/>
    <w:basedOn w:val="a1"/>
    <w:uiPriority w:val="59"/>
    <w:rsid w:val="003728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37287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7287D"/>
    <w:rPr>
      <w:rFonts w:ascii="Tahoma" w:hAnsi="Tahoma" w:cs="Tahoma"/>
      <w:sz w:val="16"/>
      <w:szCs w:val="16"/>
      <w:lang w:val="uk-UA"/>
    </w:rPr>
  </w:style>
  <w:style w:type="paragraph" w:styleId="a9">
    <w:name w:val="Normal (Web)"/>
    <w:basedOn w:val="a"/>
    <w:uiPriority w:val="99"/>
    <w:semiHidden/>
    <w:unhideWhenUsed/>
    <w:rsid w:val="0037287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37287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7287D"/>
    <w:rPr>
      <w:lang w:val="uk-UA"/>
    </w:rPr>
  </w:style>
  <w:style w:type="paragraph" w:styleId="ac">
    <w:name w:val="footer"/>
    <w:basedOn w:val="a"/>
    <w:link w:val="ad"/>
    <w:uiPriority w:val="99"/>
    <w:unhideWhenUsed/>
    <w:rsid w:val="0037287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7287D"/>
    <w:rPr>
      <w:lang w:val="uk-UA"/>
    </w:rPr>
  </w:style>
</w:styles>
</file>

<file path=word/webSettings.xml><?xml version="1.0" encoding="utf-8"?>
<w:webSettings xmlns:r="http://schemas.openxmlformats.org/officeDocument/2006/relationships" xmlns:w="http://schemas.openxmlformats.org/wordprocessingml/2006/main">
  <w:divs>
    <w:div w:id="1639531768">
      <w:bodyDiv w:val="1"/>
      <w:marLeft w:val="0"/>
      <w:marRight w:val="0"/>
      <w:marTop w:val="0"/>
      <w:marBottom w:val="0"/>
      <w:divBdr>
        <w:top w:val="none" w:sz="0" w:space="0" w:color="auto"/>
        <w:left w:val="none" w:sz="0" w:space="0" w:color="auto"/>
        <w:bottom w:val="none" w:sz="0" w:space="0" w:color="auto"/>
        <w:right w:val="none" w:sz="0" w:space="0" w:color="auto"/>
      </w:divBdr>
      <w:divsChild>
        <w:div w:id="1979336105">
          <w:marLeft w:val="0"/>
          <w:marRight w:val="0"/>
          <w:marTop w:val="0"/>
          <w:marBottom w:val="0"/>
          <w:divBdr>
            <w:top w:val="none" w:sz="0" w:space="0" w:color="auto"/>
            <w:left w:val="none" w:sz="0" w:space="0" w:color="auto"/>
            <w:bottom w:val="none" w:sz="0" w:space="0" w:color="auto"/>
            <w:right w:val="none" w:sz="0" w:space="0" w:color="auto"/>
          </w:divBdr>
        </w:div>
        <w:div w:id="18496390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real-english.com/" TargetMode="Externa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real-english.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349E-2"/>
          <c:y val="6.2088273448577778E-2"/>
          <c:w val="0.75895760425780379"/>
          <c:h val="0.72295652698585089"/>
        </c:manualLayout>
      </c:layout>
      <c:barChart>
        <c:barDir val="col"/>
        <c:grouping val="clustered"/>
        <c:ser>
          <c:idx val="0"/>
          <c:order val="0"/>
          <c:tx>
            <c:strRef>
              <c:f>Лист1!$B$1</c:f>
              <c:strCache>
                <c:ptCount val="1"/>
                <c:pt idx="0">
                  <c:v>Високий</c:v>
                </c:pt>
              </c:strCache>
            </c:strRef>
          </c:tx>
          <c:dLbls>
            <c:dLbl>
              <c:idx val="0"/>
              <c:tx>
                <c:rich>
                  <a:bodyPr/>
                  <a:lstStyle/>
                  <a:p>
                    <a:r>
                      <a:rPr lang="en-US"/>
                      <a:t>92,3%</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4D0-4AC7-84EE-B3DA2539A4C6}"/>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Лист1!$B$2</c:f>
              <c:numCache>
                <c:formatCode>General</c:formatCode>
                <c:ptCount val="1"/>
                <c:pt idx="0">
                  <c:v>92.3</c:v>
                </c:pt>
              </c:numCache>
            </c:numRef>
          </c:val>
          <c:extLst xmlns:c16r2="http://schemas.microsoft.com/office/drawing/2015/06/chart">
            <c:ext xmlns:c16="http://schemas.microsoft.com/office/drawing/2014/chart" uri="{C3380CC4-5D6E-409C-BE32-E72D297353CC}">
              <c16:uniqueId val="{00000001-A4D0-4AC7-84EE-B3DA2539A4C6}"/>
            </c:ext>
          </c:extLst>
        </c:ser>
        <c:ser>
          <c:idx val="1"/>
          <c:order val="1"/>
          <c:tx>
            <c:strRef>
              <c:f>Лист1!$C$1</c:f>
              <c:strCache>
                <c:ptCount val="1"/>
                <c:pt idx="0">
                  <c:v>Середній</c:v>
                </c:pt>
              </c:strCache>
            </c:strRef>
          </c:tx>
          <c:dLbls>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Лист1!$C$2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2-A4D0-4AC7-84EE-B3DA2539A4C6}"/>
            </c:ext>
          </c:extLst>
        </c:ser>
        <c:ser>
          <c:idx val="2"/>
          <c:order val="2"/>
          <c:tx>
            <c:strRef>
              <c:f>Лист1!$D$1</c:f>
              <c:strCache>
                <c:ptCount val="1"/>
                <c:pt idx="0">
                  <c:v>Низький</c:v>
                </c:pt>
              </c:strCache>
            </c:strRef>
          </c:tx>
          <c:dLbls>
            <c:dLbl>
              <c:idx val="0"/>
              <c:tx>
                <c:rich>
                  <a:bodyPr/>
                  <a:lstStyle/>
                  <a:p>
                    <a:r>
                      <a:rPr lang="en-US"/>
                      <a:t>7,7%</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4D0-4AC7-84EE-B3DA2539A4C6}"/>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Лист1!$D$2</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4-A4D0-4AC7-84EE-B3DA2539A4C6}"/>
            </c:ext>
          </c:extLst>
        </c:ser>
        <c:axId val="94578176"/>
        <c:axId val="94593408"/>
      </c:barChart>
      <c:catAx>
        <c:axId val="94578176"/>
        <c:scaling>
          <c:orientation val="minMax"/>
        </c:scaling>
        <c:axPos val="b"/>
        <c:numFmt formatCode="General" sourceLinked="1"/>
        <c:tickLblPos val="nextTo"/>
        <c:crossAx val="94593408"/>
        <c:crosses val="autoZero"/>
        <c:auto val="1"/>
        <c:lblAlgn val="ctr"/>
        <c:lblOffset val="100"/>
      </c:catAx>
      <c:valAx>
        <c:axId val="94593408"/>
        <c:scaling>
          <c:orientation val="minMax"/>
        </c:scaling>
        <c:axPos val="l"/>
        <c:majorGridlines/>
        <c:numFmt formatCode="General" sourceLinked="1"/>
        <c:tickLblPos val="nextTo"/>
        <c:crossAx val="94578176"/>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127E-2"/>
          <c:y val="4.6762602950493705E-2"/>
          <c:w val="0.75895760425780379"/>
          <c:h val="0.72295652698585089"/>
        </c:manualLayout>
      </c:layout>
      <c:barChart>
        <c:barDir val="col"/>
        <c:grouping val="clustered"/>
        <c:ser>
          <c:idx val="0"/>
          <c:order val="0"/>
          <c:tx>
            <c:strRef>
              <c:f>Лист1!$B$1</c:f>
              <c:strCache>
                <c:ptCount val="1"/>
                <c:pt idx="0">
                  <c:v>Високий</c:v>
                </c:pt>
              </c:strCache>
            </c:strRef>
          </c:tx>
          <c:dLbls>
            <c:dLbl>
              <c:idx val="0"/>
              <c:tx>
                <c:rich>
                  <a:bodyPr/>
                  <a:lstStyle/>
                  <a:p>
                    <a:r>
                      <a:rPr lang="en-US"/>
                      <a:t>30,8%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F79-46EF-BE17-4387697974BC}"/>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Лист1!$B$2</c:f>
              <c:numCache>
                <c:formatCode>General</c:formatCode>
                <c:ptCount val="1"/>
                <c:pt idx="0">
                  <c:v>30.8</c:v>
                </c:pt>
              </c:numCache>
            </c:numRef>
          </c:val>
          <c:extLst xmlns:c16r2="http://schemas.microsoft.com/office/drawing/2015/06/chart">
            <c:ext xmlns:c16="http://schemas.microsoft.com/office/drawing/2014/chart" uri="{C3380CC4-5D6E-409C-BE32-E72D297353CC}">
              <c16:uniqueId val="{00000001-4F79-46EF-BE17-4387697974BC}"/>
            </c:ext>
          </c:extLst>
        </c:ser>
        <c:ser>
          <c:idx val="1"/>
          <c:order val="1"/>
          <c:tx>
            <c:strRef>
              <c:f>Лист1!$C$1</c:f>
              <c:strCache>
                <c:ptCount val="1"/>
                <c:pt idx="0">
                  <c:v>Середній</c:v>
                </c:pt>
              </c:strCache>
            </c:strRef>
          </c:tx>
          <c:dLbls>
            <c:dLbl>
              <c:idx val="0"/>
              <c:tx>
                <c:rich>
                  <a:bodyPr/>
                  <a:lstStyle/>
                  <a:p>
                    <a:r>
                      <a:rPr lang="en-US"/>
                      <a:t>38,4%</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F79-46EF-BE17-4387697974BC}"/>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Лист1!$C$2</c:f>
              <c:numCache>
                <c:formatCode>General</c:formatCode>
                <c:ptCount val="1"/>
                <c:pt idx="0">
                  <c:v>38.4</c:v>
                </c:pt>
              </c:numCache>
            </c:numRef>
          </c:val>
          <c:extLst xmlns:c16r2="http://schemas.microsoft.com/office/drawing/2015/06/chart">
            <c:ext xmlns:c16="http://schemas.microsoft.com/office/drawing/2014/chart" uri="{C3380CC4-5D6E-409C-BE32-E72D297353CC}">
              <c16:uniqueId val="{00000003-4F79-46EF-BE17-4387697974BC}"/>
            </c:ext>
          </c:extLst>
        </c:ser>
        <c:ser>
          <c:idx val="2"/>
          <c:order val="2"/>
          <c:tx>
            <c:strRef>
              <c:f>Лист1!$D$1</c:f>
              <c:strCache>
                <c:ptCount val="1"/>
                <c:pt idx="0">
                  <c:v>Низький</c:v>
                </c:pt>
              </c:strCache>
            </c:strRef>
          </c:tx>
          <c:dLbls>
            <c:dLbl>
              <c:idx val="0"/>
              <c:tx>
                <c:rich>
                  <a:bodyPr/>
                  <a:lstStyle/>
                  <a:p>
                    <a:r>
                      <a:rPr lang="en-US"/>
                      <a:t>30,8%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F79-46EF-BE17-4387697974BC}"/>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Лист1!$D$2</c:f>
              <c:numCache>
                <c:formatCode>General</c:formatCode>
                <c:ptCount val="1"/>
                <c:pt idx="0">
                  <c:v>30.8</c:v>
                </c:pt>
              </c:numCache>
            </c:numRef>
          </c:val>
          <c:extLst xmlns:c16r2="http://schemas.microsoft.com/office/drawing/2015/06/chart">
            <c:ext xmlns:c16="http://schemas.microsoft.com/office/drawing/2014/chart" uri="{C3380CC4-5D6E-409C-BE32-E72D297353CC}">
              <c16:uniqueId val="{00000005-4F79-46EF-BE17-4387697974BC}"/>
            </c:ext>
          </c:extLst>
        </c:ser>
        <c:axId val="42603648"/>
        <c:axId val="42605184"/>
      </c:barChart>
      <c:catAx>
        <c:axId val="42603648"/>
        <c:scaling>
          <c:orientation val="minMax"/>
        </c:scaling>
        <c:axPos val="b"/>
        <c:numFmt formatCode="General" sourceLinked="1"/>
        <c:tickLblPos val="nextTo"/>
        <c:crossAx val="42605184"/>
        <c:crosses val="autoZero"/>
        <c:auto val="1"/>
        <c:lblAlgn val="ctr"/>
        <c:lblOffset val="100"/>
      </c:catAx>
      <c:valAx>
        <c:axId val="42605184"/>
        <c:scaling>
          <c:orientation val="minMax"/>
        </c:scaling>
        <c:axPos val="l"/>
        <c:majorGridlines/>
        <c:numFmt formatCode="General" sourceLinked="1"/>
        <c:tickLblPos val="nextTo"/>
        <c:crossAx val="4260364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127E-2"/>
          <c:y val="4.6762602950493705E-2"/>
          <c:w val="0.75895760425780379"/>
          <c:h val="0.72295652698585089"/>
        </c:manualLayout>
      </c:layout>
      <c:barChart>
        <c:barDir val="col"/>
        <c:grouping val="clustered"/>
        <c:ser>
          <c:idx val="0"/>
          <c:order val="0"/>
          <c:tx>
            <c:strRef>
              <c:f>Лист1!$B$1</c:f>
              <c:strCache>
                <c:ptCount val="1"/>
                <c:pt idx="0">
                  <c:v>Високий</c:v>
                </c:pt>
              </c:strCache>
            </c:strRef>
          </c:tx>
          <c:dLbls>
            <c:dLbl>
              <c:idx val="0"/>
              <c:tx>
                <c:rich>
                  <a:bodyPr/>
                  <a:lstStyle/>
                  <a:p>
                    <a:r>
                      <a:rPr lang="en-US"/>
                      <a:t>30,8%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2A4-4551-9097-1F82D224F5F2}"/>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Лист1!$B$2</c:f>
              <c:numCache>
                <c:formatCode>General</c:formatCode>
                <c:ptCount val="1"/>
                <c:pt idx="0">
                  <c:v>30.8</c:v>
                </c:pt>
              </c:numCache>
            </c:numRef>
          </c:val>
          <c:extLst xmlns:c16r2="http://schemas.microsoft.com/office/drawing/2015/06/chart">
            <c:ext xmlns:c16="http://schemas.microsoft.com/office/drawing/2014/chart" uri="{C3380CC4-5D6E-409C-BE32-E72D297353CC}">
              <c16:uniqueId val="{00000001-62A4-4551-9097-1F82D224F5F2}"/>
            </c:ext>
          </c:extLst>
        </c:ser>
        <c:ser>
          <c:idx val="1"/>
          <c:order val="1"/>
          <c:tx>
            <c:strRef>
              <c:f>Лист1!$C$1</c:f>
              <c:strCache>
                <c:ptCount val="1"/>
                <c:pt idx="0">
                  <c:v>Середній</c:v>
                </c:pt>
              </c:strCache>
            </c:strRef>
          </c:tx>
          <c:dLbls>
            <c:dLbl>
              <c:idx val="0"/>
              <c:tx>
                <c:rich>
                  <a:bodyPr/>
                  <a:lstStyle/>
                  <a:p>
                    <a:r>
                      <a:rPr lang="en-US"/>
                      <a:t>23,08%</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2A4-4551-9097-1F82D224F5F2}"/>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Лист1!$C$2</c:f>
              <c:numCache>
                <c:formatCode>General</c:formatCode>
                <c:ptCount val="1"/>
                <c:pt idx="0">
                  <c:v>23.08</c:v>
                </c:pt>
              </c:numCache>
            </c:numRef>
          </c:val>
          <c:extLst xmlns:c16r2="http://schemas.microsoft.com/office/drawing/2015/06/chart">
            <c:ext xmlns:c16="http://schemas.microsoft.com/office/drawing/2014/chart" uri="{C3380CC4-5D6E-409C-BE32-E72D297353CC}">
              <c16:uniqueId val="{00000003-62A4-4551-9097-1F82D224F5F2}"/>
            </c:ext>
          </c:extLst>
        </c:ser>
        <c:ser>
          <c:idx val="2"/>
          <c:order val="2"/>
          <c:tx>
            <c:strRef>
              <c:f>Лист1!$D$1</c:f>
              <c:strCache>
                <c:ptCount val="1"/>
                <c:pt idx="0">
                  <c:v>Низький</c:v>
                </c:pt>
              </c:strCache>
            </c:strRef>
          </c:tx>
          <c:dLbls>
            <c:dLbl>
              <c:idx val="0"/>
              <c:tx>
                <c:rich>
                  <a:bodyPr/>
                  <a:lstStyle/>
                  <a:p>
                    <a:r>
                      <a:rPr lang="en-US"/>
                      <a:t>46,14%</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2A4-4551-9097-1F82D224F5F2}"/>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Лист1!$D$2</c:f>
              <c:numCache>
                <c:formatCode>General</c:formatCode>
                <c:ptCount val="1"/>
                <c:pt idx="0">
                  <c:v>46.15</c:v>
                </c:pt>
              </c:numCache>
            </c:numRef>
          </c:val>
          <c:extLst xmlns:c16r2="http://schemas.microsoft.com/office/drawing/2015/06/chart">
            <c:ext xmlns:c16="http://schemas.microsoft.com/office/drawing/2014/chart" uri="{C3380CC4-5D6E-409C-BE32-E72D297353CC}">
              <c16:uniqueId val="{00000005-62A4-4551-9097-1F82D224F5F2}"/>
            </c:ext>
          </c:extLst>
        </c:ser>
        <c:axId val="45222528"/>
        <c:axId val="45273472"/>
      </c:barChart>
      <c:catAx>
        <c:axId val="45222528"/>
        <c:scaling>
          <c:orientation val="minMax"/>
        </c:scaling>
        <c:axPos val="b"/>
        <c:numFmt formatCode="General" sourceLinked="1"/>
        <c:tickLblPos val="nextTo"/>
        <c:crossAx val="45273472"/>
        <c:crosses val="autoZero"/>
        <c:auto val="1"/>
        <c:lblAlgn val="ctr"/>
        <c:lblOffset val="100"/>
      </c:catAx>
      <c:valAx>
        <c:axId val="45273472"/>
        <c:scaling>
          <c:orientation val="minMax"/>
        </c:scaling>
        <c:axPos val="l"/>
        <c:majorGridlines/>
        <c:numFmt formatCode="General" sourceLinked="1"/>
        <c:tickLblPos val="nextTo"/>
        <c:crossAx val="45222528"/>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127E-2"/>
          <c:y val="4.6762602950493705E-2"/>
          <c:w val="0.75895760425780379"/>
          <c:h val="0.72295652698585089"/>
        </c:manualLayout>
      </c:layout>
      <c:barChart>
        <c:barDir val="col"/>
        <c:grouping val="clustered"/>
        <c:ser>
          <c:idx val="0"/>
          <c:order val="0"/>
          <c:tx>
            <c:strRef>
              <c:f>Лист1!$B$1</c:f>
              <c:strCache>
                <c:ptCount val="1"/>
                <c:pt idx="0">
                  <c:v>Високий</c:v>
                </c:pt>
              </c:strCache>
            </c:strRef>
          </c:tx>
          <c:dLbls>
            <c:dLbl>
              <c:idx val="0"/>
              <c:tx>
                <c:rich>
                  <a:bodyPr/>
                  <a:lstStyle/>
                  <a:p>
                    <a:r>
                      <a:rPr lang="uk-UA"/>
                      <a:t>38,5%</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1AD-44B0-857E-800FFAC585AB}"/>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Лист1!$B$2</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1-A1AD-44B0-857E-800FFAC585AB}"/>
            </c:ext>
          </c:extLst>
        </c:ser>
        <c:ser>
          <c:idx val="1"/>
          <c:order val="1"/>
          <c:tx>
            <c:strRef>
              <c:f>Лист1!$C$1</c:f>
              <c:strCache>
                <c:ptCount val="1"/>
                <c:pt idx="0">
                  <c:v>Середній</c:v>
                </c:pt>
              </c:strCache>
            </c:strRef>
          </c:tx>
          <c:dLbls>
            <c:dLbl>
              <c:idx val="0"/>
              <c:tx>
                <c:rich>
                  <a:bodyPr/>
                  <a:lstStyle/>
                  <a:p>
                    <a:r>
                      <a:rPr lang="uk-UA"/>
                      <a:t>46,1%</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1AD-44B0-857E-800FFAC585AB}"/>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Лист1!$C$2</c:f>
              <c:numCache>
                <c:formatCode>General</c:formatCode>
                <c:ptCount val="1"/>
                <c:pt idx="0">
                  <c:v>46.1</c:v>
                </c:pt>
              </c:numCache>
            </c:numRef>
          </c:val>
          <c:extLst xmlns:c16r2="http://schemas.microsoft.com/office/drawing/2015/06/chart">
            <c:ext xmlns:c16="http://schemas.microsoft.com/office/drawing/2014/chart" uri="{C3380CC4-5D6E-409C-BE32-E72D297353CC}">
              <c16:uniqueId val="{00000003-A1AD-44B0-857E-800FFAC585AB}"/>
            </c:ext>
          </c:extLst>
        </c:ser>
        <c:ser>
          <c:idx val="2"/>
          <c:order val="2"/>
          <c:tx>
            <c:strRef>
              <c:f>Лист1!$D$1</c:f>
              <c:strCache>
                <c:ptCount val="1"/>
                <c:pt idx="0">
                  <c:v>Низький</c:v>
                </c:pt>
              </c:strCache>
            </c:strRef>
          </c:tx>
          <c:dLbls>
            <c:dLbl>
              <c:idx val="0"/>
              <c:tx>
                <c:rich>
                  <a:bodyPr/>
                  <a:lstStyle/>
                  <a:p>
                    <a:r>
                      <a:rPr lang="uk-UA"/>
                      <a:t>15,4%</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1AD-44B0-857E-800FFAC585AB}"/>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Лист1!$D$2</c:f>
              <c:numCache>
                <c:formatCode>General</c:formatCode>
                <c:ptCount val="1"/>
                <c:pt idx="0">
                  <c:v>15.4</c:v>
                </c:pt>
              </c:numCache>
            </c:numRef>
          </c:val>
          <c:extLst xmlns:c16r2="http://schemas.microsoft.com/office/drawing/2015/06/chart">
            <c:ext xmlns:c16="http://schemas.microsoft.com/office/drawing/2014/chart" uri="{C3380CC4-5D6E-409C-BE32-E72D297353CC}">
              <c16:uniqueId val="{00000005-A1AD-44B0-857E-800FFAC585AB}"/>
            </c:ext>
          </c:extLst>
        </c:ser>
        <c:axId val="42648320"/>
        <c:axId val="42649856"/>
      </c:barChart>
      <c:catAx>
        <c:axId val="42648320"/>
        <c:scaling>
          <c:orientation val="minMax"/>
        </c:scaling>
        <c:axPos val="b"/>
        <c:numFmt formatCode="General" sourceLinked="1"/>
        <c:tickLblPos val="nextTo"/>
        <c:crossAx val="42649856"/>
        <c:crosses val="autoZero"/>
        <c:auto val="1"/>
        <c:lblAlgn val="ctr"/>
        <c:lblOffset val="100"/>
      </c:catAx>
      <c:valAx>
        <c:axId val="42649856"/>
        <c:scaling>
          <c:orientation val="minMax"/>
        </c:scaling>
        <c:axPos val="l"/>
        <c:majorGridlines/>
        <c:numFmt formatCode="General" sourceLinked="1"/>
        <c:tickLblPos val="nextTo"/>
        <c:crossAx val="42648320"/>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726450860309127E-2"/>
          <c:y val="4.6762602950493705E-2"/>
          <c:w val="0.75895760425780379"/>
          <c:h val="0.72295652698585089"/>
        </c:manualLayout>
      </c:layout>
      <c:barChart>
        <c:barDir val="col"/>
        <c:grouping val="clustered"/>
        <c:ser>
          <c:idx val="0"/>
          <c:order val="0"/>
          <c:tx>
            <c:strRef>
              <c:f>Лист1!$B$1</c:f>
              <c:strCache>
                <c:ptCount val="1"/>
                <c:pt idx="0">
                  <c:v>Високий</c:v>
                </c:pt>
              </c:strCache>
            </c:strRef>
          </c:tx>
          <c:dLbls>
            <c:dLbl>
              <c:idx val="0"/>
              <c:tx>
                <c:rich>
                  <a:bodyPr/>
                  <a:lstStyle/>
                  <a:p>
                    <a:r>
                      <a:rPr lang="uk-UA"/>
                      <a:t>23,0%</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131-4C2B-84B3-E7C8C32612ED}"/>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Лист1!$B$2</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1-9131-4C2B-84B3-E7C8C32612ED}"/>
            </c:ext>
          </c:extLst>
        </c:ser>
        <c:ser>
          <c:idx val="1"/>
          <c:order val="1"/>
          <c:tx>
            <c:strRef>
              <c:f>Лист1!$C$1</c:f>
              <c:strCache>
                <c:ptCount val="1"/>
                <c:pt idx="0">
                  <c:v>Середній</c:v>
                </c:pt>
              </c:strCache>
            </c:strRef>
          </c:tx>
          <c:dLbls>
            <c:dLbl>
              <c:idx val="0"/>
              <c:tx>
                <c:rich>
                  <a:bodyPr/>
                  <a:lstStyle/>
                  <a:p>
                    <a:r>
                      <a:rPr lang="uk-UA"/>
                      <a:t>38,5%</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131-4C2B-84B3-E7C8C32612ED}"/>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Лист1!$C$2</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3-9131-4C2B-84B3-E7C8C32612ED}"/>
            </c:ext>
          </c:extLst>
        </c:ser>
        <c:ser>
          <c:idx val="2"/>
          <c:order val="2"/>
          <c:tx>
            <c:strRef>
              <c:f>Лист1!$D$1</c:f>
              <c:strCache>
                <c:ptCount val="1"/>
                <c:pt idx="0">
                  <c:v>Низький</c:v>
                </c:pt>
              </c:strCache>
            </c:strRef>
          </c:tx>
          <c:dLbls>
            <c:dLbl>
              <c:idx val="0"/>
              <c:tx>
                <c:rich>
                  <a:bodyPr/>
                  <a:lstStyle/>
                  <a:p>
                    <a:r>
                      <a:rPr lang="uk-UA"/>
                      <a:t>38,5%</a:t>
                    </a:r>
                  </a:p>
                </c:rich>
              </c:tx>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131-4C2B-84B3-E7C8C32612ED}"/>
                </c:ext>
              </c:extLst>
            </c:dLbl>
            <c:numFmt formatCode="0%" sourceLinked="0"/>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c:f>
              <c:strCache>
                <c:ptCount val="1"/>
                <c:pt idx="0">
                  <c:v>Підгрупа</c:v>
                </c:pt>
              </c:strCache>
            </c:strRef>
          </c:cat>
          <c:val>
            <c:numRef>
              <c:f>Лист1!$D$2</c:f>
              <c:numCache>
                <c:formatCode>General</c:formatCode>
                <c:ptCount val="1"/>
                <c:pt idx="0">
                  <c:v>38.5</c:v>
                </c:pt>
              </c:numCache>
            </c:numRef>
          </c:val>
          <c:extLst xmlns:c16r2="http://schemas.microsoft.com/office/drawing/2015/06/chart">
            <c:ext xmlns:c16="http://schemas.microsoft.com/office/drawing/2014/chart" uri="{C3380CC4-5D6E-409C-BE32-E72D297353CC}">
              <c16:uniqueId val="{00000005-9131-4C2B-84B3-E7C8C32612ED}"/>
            </c:ext>
          </c:extLst>
        </c:ser>
        <c:axId val="45443712"/>
        <c:axId val="45461888"/>
      </c:barChart>
      <c:catAx>
        <c:axId val="45443712"/>
        <c:scaling>
          <c:orientation val="minMax"/>
        </c:scaling>
        <c:axPos val="b"/>
        <c:numFmt formatCode="General" sourceLinked="1"/>
        <c:tickLblPos val="nextTo"/>
        <c:crossAx val="45461888"/>
        <c:crosses val="autoZero"/>
        <c:auto val="1"/>
        <c:lblAlgn val="ctr"/>
        <c:lblOffset val="100"/>
      </c:catAx>
      <c:valAx>
        <c:axId val="45461888"/>
        <c:scaling>
          <c:orientation val="minMax"/>
        </c:scaling>
        <c:axPos val="l"/>
        <c:majorGridlines/>
        <c:numFmt formatCode="General" sourceLinked="1"/>
        <c:tickLblPos val="nextTo"/>
        <c:crossAx val="45443712"/>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високий</c:v>
                </c:pt>
              </c:strCache>
            </c:strRef>
          </c:tx>
          <c:dLbls>
            <c:txPr>
              <a:bodyPr rot="-5400000" vert="horz"/>
              <a:lstStyle/>
              <a:p>
                <a:pPr>
                  <a:defRPr/>
                </a:pPr>
                <a:endParaRPr lang="ru-RU"/>
              </a:p>
            </c:txPr>
            <c:dLblPos val="ct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Лист1!$B$2:$B$4</c:f>
              <c:numCache>
                <c:formatCode>General</c:formatCode>
                <c:ptCount val="3"/>
                <c:pt idx="0">
                  <c:v>30.7</c:v>
                </c:pt>
                <c:pt idx="1">
                  <c:v>23.1</c:v>
                </c:pt>
                <c:pt idx="2">
                  <c:v>30.7</c:v>
                </c:pt>
              </c:numCache>
            </c:numRef>
          </c:val>
        </c:ser>
        <c:ser>
          <c:idx val="1"/>
          <c:order val="1"/>
          <c:tx>
            <c:strRef>
              <c:f>Лист1!$C$1</c:f>
              <c:strCache>
                <c:ptCount val="1"/>
                <c:pt idx="0">
                  <c:v>середній</c:v>
                </c:pt>
              </c:strCache>
            </c:strRef>
          </c:tx>
          <c:dLbls>
            <c:txPr>
              <a:bodyPr rot="-5400000" vert="horz"/>
              <a:lstStyle/>
              <a:p>
                <a:pPr>
                  <a:defRPr/>
                </a:pPr>
                <a:endParaRPr lang="ru-RU"/>
              </a:p>
            </c:txPr>
            <c:dLblPos val="ct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Лист1!$C$2:$C$4</c:f>
              <c:numCache>
                <c:formatCode>General</c:formatCode>
                <c:ptCount val="3"/>
                <c:pt idx="0">
                  <c:v>38.5</c:v>
                </c:pt>
                <c:pt idx="1">
                  <c:v>30.7</c:v>
                </c:pt>
                <c:pt idx="2">
                  <c:v>38.5</c:v>
                </c:pt>
              </c:numCache>
            </c:numRef>
          </c:val>
        </c:ser>
        <c:ser>
          <c:idx val="2"/>
          <c:order val="2"/>
          <c:tx>
            <c:strRef>
              <c:f>Лист1!$D$1</c:f>
              <c:strCache>
                <c:ptCount val="1"/>
                <c:pt idx="0">
                  <c:v>низький</c:v>
                </c:pt>
              </c:strCache>
            </c:strRef>
          </c:tx>
          <c:dLbls>
            <c:txPr>
              <a:bodyPr rot="-5400000" vert="horz"/>
              <a:lstStyle/>
              <a:p>
                <a:pPr>
                  <a:defRPr/>
                </a:pPr>
                <a:endParaRPr lang="ru-RU"/>
              </a:p>
            </c:txPr>
            <c:dLblPos val="ct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Лист1!$D$2:$D$4</c:f>
              <c:numCache>
                <c:formatCode>General</c:formatCode>
                <c:ptCount val="3"/>
                <c:pt idx="0">
                  <c:v>30.7</c:v>
                </c:pt>
                <c:pt idx="1">
                  <c:v>46.2</c:v>
                </c:pt>
                <c:pt idx="2">
                  <c:v>30.7</c:v>
                </c:pt>
              </c:numCache>
            </c:numRef>
          </c:val>
        </c:ser>
        <c:axId val="42536320"/>
        <c:axId val="42550400"/>
      </c:barChart>
      <c:catAx>
        <c:axId val="42536320"/>
        <c:scaling>
          <c:orientation val="minMax"/>
        </c:scaling>
        <c:axPos val="b"/>
        <c:tickLblPos val="nextTo"/>
        <c:crossAx val="42550400"/>
        <c:crosses val="autoZero"/>
        <c:auto val="1"/>
        <c:lblAlgn val="ctr"/>
        <c:lblOffset val="100"/>
      </c:catAx>
      <c:valAx>
        <c:axId val="42550400"/>
        <c:scaling>
          <c:orientation val="minMax"/>
        </c:scaling>
        <c:axPos val="l"/>
        <c:majorGridlines/>
        <c:numFmt formatCode="General" sourceLinked="1"/>
        <c:tickLblPos val="nextTo"/>
        <c:crossAx val="42536320"/>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високий</c:v>
                </c:pt>
              </c:strCache>
            </c:strRef>
          </c:tx>
          <c:dLbls>
            <c:dLbl>
              <c:idx val="0"/>
              <c:layout>
                <c:manualLayout>
                  <c:x val="0"/>
                  <c:y val="0.39512037600268696"/>
                </c:manualLayout>
              </c:layout>
              <c:showVal val="1"/>
              <c:showSerName val="1"/>
            </c:dLbl>
            <c:dLbl>
              <c:idx val="1"/>
              <c:layout>
                <c:manualLayout>
                  <c:x val="-2.3129468016771962E-3"/>
                  <c:y val="0.34516262731269204"/>
                </c:manualLayout>
              </c:layout>
              <c:showVal val="1"/>
              <c:showSerName val="1"/>
            </c:dLbl>
            <c:dLbl>
              <c:idx val="2"/>
              <c:layout>
                <c:manualLayout>
                  <c:x val="-4.6260757251497999E-3"/>
                  <c:y val="0.44053651117540898"/>
                </c:manualLayout>
              </c:layout>
              <c:showVal val="1"/>
              <c:showSerName val="1"/>
            </c:dLbl>
            <c:txPr>
              <a:bodyPr rot="-5400000" vert="horz"/>
              <a:lstStyle/>
              <a:p>
                <a:pPr>
                  <a:defRPr/>
                </a:pPr>
                <a:endParaRPr lang="ru-RU"/>
              </a:p>
            </c:txP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Лист1!$B$2:$B$4</c:f>
              <c:numCache>
                <c:formatCode>General</c:formatCode>
                <c:ptCount val="3"/>
                <c:pt idx="0">
                  <c:v>53.9</c:v>
                </c:pt>
                <c:pt idx="1">
                  <c:v>61.5</c:v>
                </c:pt>
                <c:pt idx="2">
                  <c:v>46.2</c:v>
                </c:pt>
              </c:numCache>
            </c:numRef>
          </c:val>
        </c:ser>
        <c:ser>
          <c:idx val="1"/>
          <c:order val="1"/>
          <c:tx>
            <c:strRef>
              <c:f>Лист1!$C$1</c:f>
              <c:strCache>
                <c:ptCount val="1"/>
                <c:pt idx="0">
                  <c:v>середній</c:v>
                </c:pt>
              </c:strCache>
            </c:strRef>
          </c:tx>
          <c:dLbls>
            <c:dLbl>
              <c:idx val="0"/>
              <c:layout>
                <c:manualLayout>
                  <c:x val="-2.3129468016771962E-3"/>
                  <c:y val="0.39512037600268696"/>
                </c:manualLayout>
              </c:layout>
              <c:showVal val="1"/>
              <c:showSerName val="1"/>
            </c:dLbl>
            <c:dLbl>
              <c:idx val="1"/>
              <c:layout>
                <c:manualLayout>
                  <c:x val="0"/>
                  <c:y val="0.29066326510542484"/>
                </c:manualLayout>
              </c:layout>
              <c:showVal val="1"/>
              <c:showSerName val="1"/>
            </c:dLbl>
            <c:dLbl>
              <c:idx val="2"/>
              <c:layout>
                <c:manualLayout>
                  <c:x val="4.6258936033543923E-3"/>
                  <c:y val="0.39966198951995929"/>
                </c:manualLayout>
              </c:layout>
              <c:showVal val="1"/>
              <c:showSerName val="1"/>
            </c:dLbl>
            <c:txPr>
              <a:bodyPr rot="-5400000" vert="horz"/>
              <a:lstStyle/>
              <a:p>
                <a:pPr>
                  <a:defRPr/>
                </a:pPr>
                <a:endParaRPr lang="ru-RU"/>
              </a:p>
            </c:txP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Лист1!$C$2:$C$4</c:f>
              <c:numCache>
                <c:formatCode>General</c:formatCode>
                <c:ptCount val="3"/>
                <c:pt idx="0">
                  <c:v>38.4</c:v>
                </c:pt>
                <c:pt idx="1">
                  <c:v>23.1</c:v>
                </c:pt>
                <c:pt idx="2">
                  <c:v>38.4</c:v>
                </c:pt>
              </c:numCache>
            </c:numRef>
          </c:val>
        </c:ser>
        <c:ser>
          <c:idx val="2"/>
          <c:order val="2"/>
          <c:tx>
            <c:strRef>
              <c:f>Лист1!$D$1</c:f>
              <c:strCache>
                <c:ptCount val="1"/>
                <c:pt idx="0">
                  <c:v>низький</c:v>
                </c:pt>
              </c:strCache>
            </c:strRef>
          </c:tx>
          <c:dLbls>
            <c:txPr>
              <a:bodyPr rot="-5400000" vert="horz"/>
              <a:lstStyle/>
              <a:p>
                <a:pPr>
                  <a:defRPr/>
                </a:pPr>
                <a:endParaRPr lang="ru-RU"/>
              </a:p>
            </c:txPr>
            <c:dLblPos val="ctr"/>
            <c:showVal val="1"/>
            <c:showSerName val="1"/>
          </c:dLbls>
          <c:cat>
            <c:strRef>
              <c:f>Лист1!$A$2:$A$4</c:f>
              <c:strCache>
                <c:ptCount val="3"/>
                <c:pt idx="0">
                  <c:v>Когнітивний</c:v>
                </c:pt>
                <c:pt idx="1">
                  <c:v>Поведінково-мотиваційний</c:v>
                </c:pt>
                <c:pt idx="2">
                  <c:v>Особистісно-вольовий</c:v>
                </c:pt>
              </c:strCache>
            </c:strRef>
          </c:cat>
          <c:val>
            <c:numRef>
              <c:f>Лист1!$D$2:$D$4</c:f>
              <c:numCache>
                <c:formatCode>General</c:formatCode>
                <c:ptCount val="3"/>
                <c:pt idx="0">
                  <c:v>7.7</c:v>
                </c:pt>
                <c:pt idx="1">
                  <c:v>15.4</c:v>
                </c:pt>
                <c:pt idx="2">
                  <c:v>15.4</c:v>
                </c:pt>
              </c:numCache>
            </c:numRef>
          </c:val>
        </c:ser>
        <c:axId val="95558272"/>
        <c:axId val="95572352"/>
      </c:barChart>
      <c:catAx>
        <c:axId val="95558272"/>
        <c:scaling>
          <c:orientation val="minMax"/>
        </c:scaling>
        <c:axPos val="b"/>
        <c:tickLblPos val="nextTo"/>
        <c:txPr>
          <a:bodyPr rot="0" vert="horz"/>
          <a:lstStyle/>
          <a:p>
            <a:pPr>
              <a:defRPr/>
            </a:pPr>
            <a:endParaRPr lang="ru-RU"/>
          </a:p>
        </c:txPr>
        <c:crossAx val="95572352"/>
        <c:crosses val="autoZero"/>
        <c:auto val="1"/>
        <c:lblAlgn val="ctr"/>
        <c:lblOffset val="100"/>
      </c:catAx>
      <c:valAx>
        <c:axId val="95572352"/>
        <c:scaling>
          <c:orientation val="minMax"/>
        </c:scaling>
        <c:axPos val="l"/>
        <c:majorGridlines/>
        <c:numFmt formatCode="General" sourceLinked="1"/>
        <c:tickLblPos val="nextTo"/>
        <c:crossAx val="95558272"/>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A5754A-6A19-4D4A-9287-4C35AE982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1764</TotalTime>
  <Pages>1</Pages>
  <Words>24012</Words>
  <Characters>136871</Characters>
  <Application>Microsoft Office Word</Application>
  <DocSecurity>0</DocSecurity>
  <Lines>1140</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Image&amp;Matros ®</Company>
  <LinksUpToDate>false</LinksUpToDate>
  <CharactersWithSpaces>160562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Image&amp;Matros ®</dc:creator>
  <cp:lastModifiedBy>Dianka</cp:lastModifiedBy>
  <cp:revision>12</cp:revision>
  <dcterms:created xsi:type="dcterms:W3CDTF">2020-12-06T20:32:00Z</dcterms:created>
  <dcterms:modified xsi:type="dcterms:W3CDTF">2020-12-15T11:07:00Z</dcterms:modified>
</cp:coreProperties>
</file>