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7AC3" w:rsidRPr="001E18FB" w:rsidRDefault="003C7AC3" w:rsidP="001E18FB">
      <w:pPr>
        <w:shd w:val="clear" w:color="auto" w:fill="FFFFFF"/>
        <w:tabs>
          <w:tab w:val="left" w:pos="284"/>
          <w:tab w:val="num" w:pos="1080"/>
        </w:tabs>
        <w:spacing w:after="0" w:line="240" w:lineRule="auto"/>
        <w:jc w:val="both"/>
        <w:rPr>
          <w:rFonts w:ascii="Times New Roman" w:hAnsi="Times New Roman" w:cs="Times New Roman"/>
          <w:spacing w:val="-2"/>
          <w:sz w:val="2"/>
          <w:szCs w:val="2"/>
        </w:rPr>
      </w:pPr>
    </w:p>
    <w:p w:rsidR="003C7AC3" w:rsidRPr="001F28E0" w:rsidRDefault="003C7AC3" w:rsidP="00DA6EC4">
      <w:pPr>
        <w:pStyle w:val="rvps13"/>
        <w:shd w:val="clear" w:color="auto" w:fill="FFFFFF"/>
        <w:spacing w:before="0" w:beforeAutospacing="0" w:after="0" w:afterAutospacing="0"/>
        <w:contextualSpacing/>
        <w:jc w:val="center"/>
        <w:rPr>
          <w:rStyle w:val="rvts6"/>
          <w:rFonts w:ascii="Baskerville Old Face" w:hAnsi="Baskerville Old Face"/>
          <w:b/>
          <w:spacing w:val="-2"/>
          <w:sz w:val="22"/>
          <w:szCs w:val="22"/>
        </w:rPr>
      </w:pPr>
      <w:r w:rsidRPr="001F28E0">
        <w:rPr>
          <w:rStyle w:val="rvts6"/>
          <w:b/>
          <w:spacing w:val="-2"/>
          <w:sz w:val="22"/>
          <w:szCs w:val="22"/>
        </w:rPr>
        <w:t>Здоров</w:t>
      </w:r>
      <w:r w:rsidRPr="001F28E0">
        <w:rPr>
          <w:rStyle w:val="rvts6"/>
          <w:rFonts w:ascii="Baskerville Old Face" w:hAnsi="Baskerville Old Face" w:cs="Baskerville Old Face"/>
          <w:b/>
          <w:spacing w:val="-2"/>
          <w:sz w:val="22"/>
          <w:szCs w:val="22"/>
        </w:rPr>
        <w:t>’</w:t>
      </w:r>
      <w:r w:rsidRPr="001F28E0">
        <w:rPr>
          <w:rStyle w:val="rvts6"/>
          <w:b/>
          <w:spacing w:val="-2"/>
          <w:sz w:val="22"/>
          <w:szCs w:val="22"/>
        </w:rPr>
        <w:t>язбережувальна</w:t>
      </w:r>
      <w:r w:rsidRPr="001F28E0">
        <w:rPr>
          <w:rStyle w:val="rvts6"/>
          <w:rFonts w:ascii="Baskerville Old Face" w:hAnsi="Baskerville Old Face"/>
          <w:b/>
          <w:spacing w:val="-2"/>
          <w:sz w:val="22"/>
          <w:szCs w:val="22"/>
        </w:rPr>
        <w:t xml:space="preserve"> </w:t>
      </w:r>
      <w:r w:rsidRPr="001F28E0">
        <w:rPr>
          <w:rStyle w:val="rvts6"/>
          <w:b/>
          <w:spacing w:val="-2"/>
          <w:sz w:val="22"/>
          <w:szCs w:val="22"/>
        </w:rPr>
        <w:t>компетентність</w:t>
      </w:r>
      <w:r w:rsidRPr="001F28E0">
        <w:rPr>
          <w:rStyle w:val="rvts6"/>
          <w:rFonts w:ascii="Baskerville Old Face" w:hAnsi="Baskerville Old Face"/>
          <w:b/>
          <w:spacing w:val="-2"/>
          <w:sz w:val="22"/>
          <w:szCs w:val="22"/>
        </w:rPr>
        <w:t xml:space="preserve"> </w:t>
      </w:r>
      <w:r w:rsidRPr="001F28E0">
        <w:rPr>
          <w:rStyle w:val="rvts6"/>
          <w:b/>
          <w:spacing w:val="-2"/>
          <w:sz w:val="22"/>
          <w:szCs w:val="22"/>
        </w:rPr>
        <w:t>майбутніх</w:t>
      </w:r>
      <w:r w:rsidRPr="001F28E0">
        <w:rPr>
          <w:rStyle w:val="rvts6"/>
          <w:rFonts w:ascii="Baskerville Old Face" w:hAnsi="Baskerville Old Face"/>
          <w:b/>
          <w:spacing w:val="-2"/>
          <w:sz w:val="22"/>
          <w:szCs w:val="22"/>
        </w:rPr>
        <w:t xml:space="preserve"> </w:t>
      </w:r>
      <w:r w:rsidRPr="001F28E0">
        <w:rPr>
          <w:rStyle w:val="rvts6"/>
          <w:b/>
          <w:spacing w:val="-2"/>
          <w:sz w:val="22"/>
          <w:szCs w:val="22"/>
        </w:rPr>
        <w:t>педагогів</w:t>
      </w:r>
      <w:r w:rsidRPr="001F28E0">
        <w:rPr>
          <w:rStyle w:val="rvts6"/>
          <w:rFonts w:ascii="Baskerville Old Face" w:hAnsi="Baskerville Old Face"/>
          <w:b/>
          <w:spacing w:val="-2"/>
          <w:sz w:val="22"/>
          <w:szCs w:val="22"/>
        </w:rPr>
        <w:t xml:space="preserve"> </w:t>
      </w:r>
      <w:r w:rsidRPr="001F28E0">
        <w:rPr>
          <w:rStyle w:val="rvts6"/>
          <w:b/>
          <w:spacing w:val="-2"/>
          <w:sz w:val="22"/>
          <w:szCs w:val="22"/>
        </w:rPr>
        <w:t>професійного</w:t>
      </w:r>
      <w:r w:rsidRPr="001F28E0">
        <w:rPr>
          <w:rStyle w:val="rvts6"/>
          <w:rFonts w:ascii="Baskerville Old Face" w:hAnsi="Baskerville Old Face"/>
          <w:b/>
          <w:spacing w:val="-2"/>
          <w:sz w:val="22"/>
          <w:szCs w:val="22"/>
        </w:rPr>
        <w:t xml:space="preserve"> </w:t>
      </w:r>
      <w:r w:rsidRPr="001F28E0">
        <w:rPr>
          <w:rStyle w:val="rvts6"/>
          <w:b/>
          <w:spacing w:val="-2"/>
          <w:sz w:val="22"/>
          <w:szCs w:val="22"/>
        </w:rPr>
        <w:t>навчання</w:t>
      </w:r>
    </w:p>
    <w:p w:rsidR="003C7AC3" w:rsidRPr="00AD4507" w:rsidRDefault="003C7AC3" w:rsidP="00502584">
      <w:pPr>
        <w:pStyle w:val="rvps13"/>
        <w:shd w:val="clear" w:color="auto" w:fill="FFFFFF"/>
        <w:spacing w:before="0" w:beforeAutospacing="0" w:after="0" w:afterAutospacing="0"/>
        <w:ind w:firstLine="709"/>
        <w:contextualSpacing/>
        <w:jc w:val="center"/>
        <w:rPr>
          <w:rStyle w:val="rvts6"/>
          <w:b/>
          <w:spacing w:val="-2"/>
          <w:sz w:val="20"/>
          <w:szCs w:val="20"/>
        </w:rPr>
      </w:pPr>
    </w:p>
    <w:p w:rsidR="003C7AC3" w:rsidRPr="001F28E0" w:rsidRDefault="003C7AC3" w:rsidP="001F28E0">
      <w:pPr>
        <w:spacing w:after="0"/>
        <w:ind w:left="1418"/>
        <w:jc w:val="both"/>
        <w:rPr>
          <w:rFonts w:ascii="Times New Roman" w:hAnsi="Times New Roman" w:cs="Times New Roman"/>
          <w:b/>
          <w:bCs/>
          <w:spacing w:val="-4"/>
          <w:bdr w:val="none" w:sz="0" w:space="0" w:color="auto" w:frame="1"/>
        </w:rPr>
      </w:pPr>
      <w:r w:rsidRPr="001F28E0">
        <w:rPr>
          <w:rFonts w:ascii="Times New Roman" w:hAnsi="Times New Roman" w:cs="Times New Roman"/>
          <w:b/>
          <w:i/>
          <w:spacing w:val="-4"/>
        </w:rPr>
        <w:t>Самусь Тетяна Володимирівна</w:t>
      </w:r>
      <w:r w:rsidRPr="001F28E0">
        <w:rPr>
          <w:rFonts w:ascii="Times New Roman" w:hAnsi="Times New Roman" w:cs="Times New Roman"/>
          <w:b/>
          <w:spacing w:val="-4"/>
        </w:rPr>
        <w:t>,</w:t>
      </w:r>
      <w:r w:rsidRPr="001F28E0">
        <w:rPr>
          <w:rFonts w:ascii="Times New Roman" w:hAnsi="Times New Roman" w:cs="Times New Roman"/>
          <w:i/>
          <w:spacing w:val="-4"/>
        </w:rPr>
        <w:t xml:space="preserve"> кандидат педагогічних наук, старший викладач кафедри професійної освіти та технологій сільськогосподарського виробництва Глухівського національного педагогічного університету імені Олександра Довженка</w:t>
      </w:r>
    </w:p>
    <w:p w:rsidR="003C7AC3" w:rsidRPr="00AD4507" w:rsidRDefault="003C7AC3" w:rsidP="00502584">
      <w:pPr>
        <w:spacing w:after="0" w:line="240" w:lineRule="auto"/>
        <w:ind w:firstLine="709"/>
        <w:contextualSpacing/>
        <w:jc w:val="center"/>
        <w:rPr>
          <w:rFonts w:ascii="Times New Roman" w:hAnsi="Times New Roman" w:cs="Times New Roman"/>
          <w:b/>
          <w:spacing w:val="-2"/>
          <w:sz w:val="20"/>
          <w:szCs w:val="20"/>
        </w:rPr>
      </w:pP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В умовах інтеграції в загальноєвропейський освітній простір основою модернізації системи освіти України мають стати процеси, спрямовані на вдосконалення вищої школи, що передбачає не тільки набуття майбутніми фахівцями сукупності загальнонаукових і професійних знань, навичок і вмінь, але й становлення їх як суб’єктів професійної та особистої життєдіяльності. За цих умов особливої актуальності в усіх сферах діяльності людини, і особливо в освітній галузі, набуває проблема збереження і зміцнення здоров’я молодого покоління. Саме тому майбутні педагоги професійного навчання повинні дотримуватись ідей культивування загальнолюдських цінностей, збереження й зміцнення здоров’я, здорового способу життя; здійснювати пошук нових механізмів і форм здоров’язбереження учнів та впроваджувати здоров’язбережувальні технології (ЗЗТ) під час професійної підготовки кваліфікованих робітників.</w:t>
      </w:r>
    </w:p>
    <w:p w:rsidR="003C7AC3" w:rsidRPr="001F28E0" w:rsidRDefault="003C7AC3" w:rsidP="00184B79">
      <w:pPr>
        <w:tabs>
          <w:tab w:val="left" w:pos="3686"/>
        </w:tabs>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Нормативна база професійної педагогічної підготовки визначена законами України «Про освіту» (2017 р.), «Про вищу освіту» (2014 р.), Національною стратегією розвитку освіти в Україні на період до 2021 року (2013 р.), проєктом Концепції розвитку освіти України на 2015–2025 роки (2014 р.) та іншими нормативно-правовими актами, що регламентують діяльність закладу вищої освіти (ЗВО). Окрім того, на необхідності посилення вимог у сфері здоров’язбереження й відповідальності за власне здоров’я закцентовано у законопроєкті «Про затвердження Загальнодержавної програми “Здоров’я–2020: український вимір” (2013 р.).</w:t>
      </w:r>
    </w:p>
    <w:p w:rsidR="003C7AC3" w:rsidRPr="001F28E0" w:rsidRDefault="003C7AC3" w:rsidP="00184B79">
      <w:pPr>
        <w:tabs>
          <w:tab w:val="left" w:pos="3686"/>
        </w:tabs>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lastRenderedPageBreak/>
        <w:t>Питання підготовки освітян до професійної діяльності в цілому та до формування їхньої здоров’язбережувальної компетентності (ЗЗК) як одного з її аспектів в умовах сучасної освіти відображено у працях О. Л. Богініч [4], Т. Є. Бойченко [6], О. М. Іонової [15], О. М. Коберника [16], В. М. Оржеховської [19] та ін.</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Дослідженням проблеми здоров’язбереження і розробленням педагогічних технологій та моделей здоров’язбереження здобувачів освіти займається цілий ряд учених: О. Є. Антонова [1], О. Р. Волошин [7], Д. Є. Воронін [9], Л. К. Грицюк [1</w:t>
      </w:r>
      <w:r w:rsidR="006966E6">
        <w:rPr>
          <w:rFonts w:ascii="Times New Roman" w:hAnsi="Times New Roman" w:cs="Times New Roman"/>
          <w:spacing w:val="-2"/>
        </w:rPr>
        <w:t>0], Г. М. Даниленко [11], О. О. </w:t>
      </w:r>
      <w:r w:rsidRPr="001F28E0">
        <w:rPr>
          <w:rFonts w:ascii="Times New Roman" w:hAnsi="Times New Roman" w:cs="Times New Roman"/>
          <w:spacing w:val="-2"/>
        </w:rPr>
        <w:t>Єжова [12], Ю. С. Лук’янова [18], Н. М. Поліщук [20] та ін. Р. В. Безрукавий [2] обґрунтовував підходи до визначення здоров’язбережувальної компетентності, запропонував характеристики її складників.</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Констатуючи значну кількість досліджень у галузі здоров’язбереження, необхідно зазначити, що у закладах вищої світи недостатньо уваги приділено формуванню здоров’язбережувальної компетентності саме майбутніх педагогів професійного навчання. Розроблені науковцями педагогічні технології та здоров’язбережувальні моделі дозволяють виокремити низку аспектів формування в них здоров’язбережувальної компетентності. Це, у свою чергу, потребує вдосконалення технології організації освітнього процесу в ЗВО відповідно до зміни пріоритетів в умовах сьогодення.</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 xml:space="preserve">Проблема здоров’я в усі часи є досить актуальною, про </w:t>
      </w:r>
      <w:r w:rsidRPr="001F28E0">
        <w:rPr>
          <w:rFonts w:ascii="Times New Roman" w:hAnsi="Times New Roman" w:cs="Times New Roman"/>
          <w:noProof/>
          <w:color w:val="000000"/>
          <w:spacing w:val="-2"/>
        </w:rPr>
        <w:t xml:space="preserve">що свідчать роботи вітчизняних і зарубіжних дослідників: </w:t>
      </w:r>
      <w:r w:rsidRPr="001F28E0">
        <w:rPr>
          <w:rFonts w:ascii="Times New Roman" w:hAnsi="Times New Roman" w:cs="Times New Roman"/>
          <w:spacing w:val="-2"/>
        </w:rPr>
        <w:t>І. І. Брехмана, В. Т. Кудрявцева, В. Ф. Сазонова, П. Г. Царфіса, Л. Г. Качан, І. Л. Левіної й ін.</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 xml:space="preserve">У «Великій сучасній енциклопедії з педагогіки» подано таке визначення: </w:t>
      </w:r>
      <w:r w:rsidRPr="001F28E0">
        <w:rPr>
          <w:rFonts w:ascii="Times New Roman" w:eastAsia="Calibri" w:hAnsi="Times New Roman" w:cs="Times New Roman"/>
          <w:spacing w:val="-2"/>
        </w:rPr>
        <w:t>«</w:t>
      </w:r>
      <w:r w:rsidRPr="001F28E0">
        <w:rPr>
          <w:rFonts w:ascii="Times New Roman" w:hAnsi="Times New Roman" w:cs="Times New Roman"/>
          <w:spacing w:val="-2"/>
        </w:rPr>
        <w:t>Здоров’я – це індивідуальний психосоматичний (душевно-тілесний) стан, що виражається в здатності людини оптимально задовольняти основні життєві потреби».</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М. М. Амосов зазначав, що «здоров’я – це фундамент повноцінного існування та життєдіяльності людини як необхідна умова гармонійного розвитку особистості».</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lastRenderedPageBreak/>
        <w:t xml:space="preserve">За педагогічним енциклопедичним словником, </w:t>
      </w:r>
      <w:r w:rsidRPr="001F28E0">
        <w:rPr>
          <w:rFonts w:ascii="Times New Roman" w:eastAsia="Calibri" w:hAnsi="Times New Roman" w:cs="Times New Roman"/>
          <w:spacing w:val="-2"/>
        </w:rPr>
        <w:t>«з</w:t>
      </w:r>
      <w:r w:rsidRPr="001F28E0">
        <w:rPr>
          <w:rFonts w:ascii="Times New Roman" w:hAnsi="Times New Roman" w:cs="Times New Roman"/>
          <w:spacing w:val="-2"/>
        </w:rPr>
        <w:t>доров’я – стан організму, що характеризується його врівноваженістю з навколишнім середовищем і відсутністю яких-небудь хворобливих змін».</w:t>
      </w:r>
    </w:p>
    <w:p w:rsidR="003C7AC3" w:rsidRPr="001F28E0" w:rsidRDefault="003C7AC3" w:rsidP="001F28E0">
      <w:pPr>
        <w:shd w:val="clear" w:color="auto" w:fill="FFFFFF"/>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Як бачимо, є значна кількість визначень і підходів до розуміння сутності здоров’я. У них висвітлюються погляди авторів залежно від їхньої професійної діяльності та концептуальних і наукових положень, яких вони дотримуються.</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Дослідження вчених свідчать про те, що необхідно вживати спеціальні заходи щодо збереження та зміцнення здоров’я дітей та молоді, створення здоров’язбережувальних технологій. Ці положення ввійшли до найважливіших державних документів, що визначають стратегію розвитку освіти</w:t>
      </w:r>
      <w:bookmarkStart w:id="0" w:name="_GoBack"/>
      <w:bookmarkEnd w:id="0"/>
      <w:r w:rsidRPr="001F28E0">
        <w:rPr>
          <w:rFonts w:ascii="Times New Roman" w:hAnsi="Times New Roman" w:cs="Times New Roman"/>
          <w:spacing w:val="-2"/>
        </w:rPr>
        <w:t xml:space="preserve"> України. Національна стратегія розвитку освіти в Україні на 2012–2021 роки передбачає формування здоров’язбережувального середовища, екологізацію освіти, валеологічну культуру здобувачів освіти. Окреслюються заходи щодо охорони та зміцнення здоров’я учнів, які фактично визначають напрями ліквідації основних чинників ризику, передбачають розроблення та апробацію перспективних моделей здоров’язбережувального освітнього процесу в навчальних установах різних типів і видів.</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Вважаємо, що на сучасному етапі розвитку вищої освіти потрібен ґрунтовний та комплексний науковий аналіз різних форм, моделей і технологій освітнього процесу в ЗВО за участі досвідчених експертів-фахівців у галузі педагогіки, психології, філософії, медицини та соціології [8]. Ми поділяємо думку дослідників про те, що проблема формування здоров’язбережувальної компетентності студентів значною мірою залежить від методологічних підходів в освіті. Учені зазначають, що аналіз формування здоров’язбережувальної компетентності є практичним аналізом наявності або відсутності в організації освітнього процесу ЗВО умов і чинників, що забезпечують збереження і зміцнення здоров’я молоді, сприяють здоровому способу життя (ЗСЖ) і формуванню здоров’язбережувальної компетентності.</w:t>
      </w:r>
    </w:p>
    <w:p w:rsidR="003C7AC3" w:rsidRPr="001F28E0" w:rsidRDefault="003C7AC3" w:rsidP="001F28E0">
      <w:pPr>
        <w:shd w:val="clear" w:color="auto" w:fill="FFFFFF"/>
        <w:spacing w:after="0"/>
        <w:ind w:firstLine="709"/>
        <w:contextualSpacing/>
        <w:jc w:val="both"/>
        <w:rPr>
          <w:rStyle w:val="longtext"/>
          <w:rFonts w:ascii="Times New Roman" w:hAnsi="Times New Roman" w:cs="Times New Roman"/>
          <w:spacing w:val="-2"/>
        </w:rPr>
      </w:pPr>
      <w:r w:rsidRPr="001F28E0">
        <w:rPr>
          <w:rStyle w:val="longtext"/>
          <w:rFonts w:ascii="Times New Roman" w:hAnsi="Times New Roman" w:cs="Times New Roman"/>
          <w:spacing w:val="-2"/>
        </w:rPr>
        <w:lastRenderedPageBreak/>
        <w:t xml:space="preserve">У змісті формування здоров’язбережувальної компетентності виділяють </w:t>
      </w:r>
      <w:r w:rsidRPr="001F28E0">
        <w:rPr>
          <w:rFonts w:ascii="Times New Roman" w:hAnsi="Times New Roman" w:cs="Times New Roman"/>
          <w:spacing w:val="-2"/>
        </w:rPr>
        <w:t xml:space="preserve">[5] </w:t>
      </w:r>
      <w:r w:rsidRPr="001F28E0">
        <w:rPr>
          <w:rStyle w:val="longtext"/>
          <w:rFonts w:ascii="Times New Roman" w:hAnsi="Times New Roman" w:cs="Times New Roman"/>
          <w:spacing w:val="-2"/>
        </w:rPr>
        <w:t>такі структурні компоненти:</w:t>
      </w:r>
    </w:p>
    <w:p w:rsidR="003C7AC3" w:rsidRPr="001F28E0" w:rsidRDefault="003C7AC3" w:rsidP="001F28E0">
      <w:pPr>
        <w:shd w:val="clear" w:color="auto" w:fill="FFFFFF"/>
        <w:spacing w:after="0"/>
        <w:ind w:firstLine="709"/>
        <w:contextualSpacing/>
        <w:jc w:val="both"/>
        <w:rPr>
          <w:rStyle w:val="longtext"/>
          <w:rFonts w:ascii="Times New Roman" w:hAnsi="Times New Roman" w:cs="Times New Roman"/>
          <w:spacing w:val="-2"/>
        </w:rPr>
      </w:pPr>
      <w:r w:rsidRPr="001F28E0">
        <w:rPr>
          <w:rStyle w:val="longtext"/>
          <w:rFonts w:ascii="Times New Roman" w:hAnsi="Times New Roman" w:cs="Times New Roman"/>
          <w:spacing w:val="-2"/>
        </w:rPr>
        <w:t xml:space="preserve">– </w:t>
      </w:r>
      <w:r w:rsidRPr="001F28E0">
        <w:rPr>
          <w:rStyle w:val="longtext"/>
          <w:rFonts w:ascii="Times New Roman" w:hAnsi="Times New Roman" w:cs="Times New Roman"/>
          <w:i/>
          <w:spacing w:val="-2"/>
        </w:rPr>
        <w:t>цільовий</w:t>
      </w:r>
      <w:r w:rsidRPr="001F28E0">
        <w:rPr>
          <w:rStyle w:val="longtext"/>
          <w:rFonts w:ascii="Times New Roman" w:hAnsi="Times New Roman" w:cs="Times New Roman"/>
          <w:spacing w:val="-2"/>
        </w:rPr>
        <w:t>, що відображає розуміння особистістю поставленої перед нею мети. Він ідентифікується за ставленням до шкідливого фактору з погляду соціальної значущості, ступеня збереження;</w:t>
      </w:r>
    </w:p>
    <w:p w:rsidR="003C7AC3" w:rsidRPr="001F28E0" w:rsidRDefault="003C7AC3" w:rsidP="001F28E0">
      <w:pPr>
        <w:shd w:val="clear" w:color="auto" w:fill="FFFFFF"/>
        <w:spacing w:after="0"/>
        <w:ind w:firstLine="709"/>
        <w:contextualSpacing/>
        <w:jc w:val="both"/>
        <w:rPr>
          <w:rStyle w:val="longtext"/>
          <w:rFonts w:ascii="Times New Roman" w:hAnsi="Times New Roman" w:cs="Times New Roman"/>
          <w:spacing w:val="-2"/>
        </w:rPr>
      </w:pPr>
      <w:r w:rsidRPr="001F28E0">
        <w:rPr>
          <w:rStyle w:val="longtext"/>
          <w:rFonts w:ascii="Times New Roman" w:hAnsi="Times New Roman" w:cs="Times New Roman"/>
          <w:spacing w:val="-2"/>
        </w:rPr>
        <w:t xml:space="preserve">– </w:t>
      </w:r>
      <w:r w:rsidRPr="001F28E0">
        <w:rPr>
          <w:rStyle w:val="longtext"/>
          <w:rFonts w:ascii="Times New Roman" w:hAnsi="Times New Roman" w:cs="Times New Roman"/>
          <w:i/>
          <w:spacing w:val="-2"/>
        </w:rPr>
        <w:t>мотиваційно-ціннісний</w:t>
      </w:r>
      <w:r w:rsidRPr="001F28E0">
        <w:rPr>
          <w:rStyle w:val="longtext"/>
          <w:rFonts w:ascii="Times New Roman" w:hAnsi="Times New Roman" w:cs="Times New Roman"/>
          <w:spacing w:val="-2"/>
        </w:rPr>
        <w:t>, що характеризує ієрархію цінностей особистості, які мають орієнтацію на здоровий спосіб життя, позитивне ставлення до нього, його використання для вирішення життєвих і професійних цілей, ступінь задоволеності від його використання;</w:t>
      </w:r>
    </w:p>
    <w:p w:rsidR="003C7AC3" w:rsidRPr="001F28E0" w:rsidRDefault="003C7AC3" w:rsidP="001F28E0">
      <w:pPr>
        <w:shd w:val="clear" w:color="auto" w:fill="FFFFFF"/>
        <w:spacing w:after="0"/>
        <w:ind w:firstLine="709"/>
        <w:contextualSpacing/>
        <w:jc w:val="both"/>
        <w:rPr>
          <w:rStyle w:val="longtext"/>
          <w:rFonts w:ascii="Times New Roman" w:hAnsi="Times New Roman" w:cs="Times New Roman"/>
          <w:spacing w:val="-2"/>
        </w:rPr>
      </w:pPr>
      <w:r w:rsidRPr="001F28E0">
        <w:rPr>
          <w:rStyle w:val="longtext"/>
          <w:rFonts w:ascii="Times New Roman" w:hAnsi="Times New Roman" w:cs="Times New Roman"/>
          <w:spacing w:val="-2"/>
        </w:rPr>
        <w:t xml:space="preserve">– </w:t>
      </w:r>
      <w:r w:rsidR="001371A2" w:rsidRPr="001F28E0">
        <w:rPr>
          <w:rStyle w:val="longtext"/>
          <w:rFonts w:ascii="Times New Roman" w:hAnsi="Times New Roman" w:cs="Times New Roman"/>
          <w:i/>
          <w:spacing w:val="-2"/>
        </w:rPr>
        <w:t>програмно</w:t>
      </w:r>
      <w:r w:rsidR="00692167" w:rsidRPr="001F28E0">
        <w:rPr>
          <w:rStyle w:val="longtext"/>
          <w:rFonts w:ascii="Times New Roman" w:hAnsi="Times New Roman" w:cs="Times New Roman"/>
          <w:i/>
          <w:spacing w:val="-2"/>
        </w:rPr>
        <w:t xml:space="preserve"> </w:t>
      </w:r>
      <w:r w:rsidRPr="001F28E0">
        <w:rPr>
          <w:rStyle w:val="longtext"/>
          <w:rFonts w:ascii="Times New Roman" w:hAnsi="Times New Roman" w:cs="Times New Roman"/>
          <w:i/>
          <w:spacing w:val="-2"/>
        </w:rPr>
        <w:t>орієнтований</w:t>
      </w:r>
      <w:r w:rsidRPr="001F28E0">
        <w:rPr>
          <w:rStyle w:val="longtext"/>
          <w:rFonts w:ascii="Times New Roman" w:hAnsi="Times New Roman" w:cs="Times New Roman"/>
          <w:spacing w:val="-2"/>
        </w:rPr>
        <w:t xml:space="preserve"> – забезпечує суспільну цінність, що є загальнонародним надбанням і відіграє суттєву роль у забезпеченні здоров’я, прогнозуванні й конструюванні програми життєдіяльності особистості відповідно до ЗСЖ;</w:t>
      </w:r>
    </w:p>
    <w:p w:rsidR="003C7AC3" w:rsidRPr="001F28E0" w:rsidRDefault="003C7AC3" w:rsidP="001F28E0">
      <w:pPr>
        <w:shd w:val="clear" w:color="auto" w:fill="FFFFFF"/>
        <w:spacing w:after="0"/>
        <w:ind w:firstLine="709"/>
        <w:contextualSpacing/>
        <w:jc w:val="both"/>
        <w:rPr>
          <w:rStyle w:val="longtext"/>
          <w:rFonts w:ascii="Times New Roman" w:hAnsi="Times New Roman" w:cs="Times New Roman"/>
          <w:spacing w:val="-2"/>
        </w:rPr>
      </w:pPr>
      <w:r w:rsidRPr="001F28E0">
        <w:rPr>
          <w:rStyle w:val="longtext"/>
          <w:rFonts w:ascii="Times New Roman" w:hAnsi="Times New Roman" w:cs="Times New Roman"/>
          <w:spacing w:val="-2"/>
        </w:rPr>
        <w:t xml:space="preserve">– </w:t>
      </w:r>
      <w:r w:rsidRPr="001F28E0">
        <w:rPr>
          <w:rStyle w:val="longtext"/>
          <w:rFonts w:ascii="Times New Roman" w:hAnsi="Times New Roman" w:cs="Times New Roman"/>
          <w:i/>
          <w:spacing w:val="-2"/>
        </w:rPr>
        <w:t>емоційно-вольовий</w:t>
      </w:r>
      <w:r w:rsidRPr="001F28E0">
        <w:rPr>
          <w:rStyle w:val="longtext"/>
          <w:rFonts w:ascii="Times New Roman" w:hAnsi="Times New Roman" w:cs="Times New Roman"/>
          <w:spacing w:val="-2"/>
        </w:rPr>
        <w:t>, що підкреслює необхідність прояву вольових якостей для досягнення поставленої мети та життєвої програми, а також емоційне оцінювання досягнутого;</w:t>
      </w:r>
    </w:p>
    <w:p w:rsidR="003C7AC3" w:rsidRPr="001F28E0" w:rsidRDefault="003C7AC3" w:rsidP="001F28E0">
      <w:pPr>
        <w:shd w:val="clear" w:color="auto" w:fill="FFFFFF"/>
        <w:spacing w:after="0"/>
        <w:ind w:firstLine="709"/>
        <w:contextualSpacing/>
        <w:jc w:val="both"/>
        <w:rPr>
          <w:rStyle w:val="longtext"/>
          <w:rFonts w:ascii="Times New Roman" w:hAnsi="Times New Roman" w:cs="Times New Roman"/>
          <w:spacing w:val="-2"/>
        </w:rPr>
      </w:pPr>
      <w:r w:rsidRPr="001F28E0">
        <w:rPr>
          <w:rStyle w:val="longtext"/>
          <w:rFonts w:ascii="Times New Roman" w:hAnsi="Times New Roman" w:cs="Times New Roman"/>
          <w:spacing w:val="-2"/>
        </w:rPr>
        <w:t xml:space="preserve">– </w:t>
      </w:r>
      <w:r w:rsidRPr="001F28E0">
        <w:rPr>
          <w:rStyle w:val="longtext"/>
          <w:rFonts w:ascii="Times New Roman" w:hAnsi="Times New Roman" w:cs="Times New Roman"/>
          <w:i/>
          <w:spacing w:val="-2"/>
        </w:rPr>
        <w:t>змістово-операційний</w:t>
      </w:r>
      <w:r w:rsidRPr="001F28E0">
        <w:rPr>
          <w:rStyle w:val="longtext"/>
          <w:rFonts w:ascii="Times New Roman" w:hAnsi="Times New Roman" w:cs="Times New Roman"/>
          <w:spacing w:val="-2"/>
        </w:rPr>
        <w:t>, що визначає наявність у студентів системи знань про здоровий спосіб життя, ступінь оволодіння практичними вміннями для його реалізації в різних умовах власної життєдіяльності;</w:t>
      </w:r>
    </w:p>
    <w:p w:rsidR="003C7AC3" w:rsidRPr="001F28E0" w:rsidRDefault="003C7AC3" w:rsidP="001F28E0">
      <w:pPr>
        <w:shd w:val="clear" w:color="auto" w:fill="FFFFFF"/>
        <w:spacing w:after="0"/>
        <w:ind w:firstLine="709"/>
        <w:contextualSpacing/>
        <w:jc w:val="both"/>
        <w:rPr>
          <w:rStyle w:val="longtext"/>
          <w:rFonts w:ascii="Times New Roman" w:hAnsi="Times New Roman" w:cs="Times New Roman"/>
          <w:spacing w:val="-2"/>
        </w:rPr>
      </w:pPr>
      <w:r w:rsidRPr="001F28E0">
        <w:rPr>
          <w:rStyle w:val="longtext"/>
          <w:rFonts w:ascii="Times New Roman" w:hAnsi="Times New Roman" w:cs="Times New Roman"/>
          <w:spacing w:val="-2"/>
        </w:rPr>
        <w:t xml:space="preserve">– </w:t>
      </w:r>
      <w:r w:rsidRPr="001F28E0">
        <w:rPr>
          <w:rStyle w:val="longtext"/>
          <w:rFonts w:ascii="Times New Roman" w:hAnsi="Times New Roman" w:cs="Times New Roman"/>
          <w:i/>
          <w:spacing w:val="-2"/>
        </w:rPr>
        <w:t>діяльнісний</w:t>
      </w:r>
      <w:r w:rsidRPr="001F28E0">
        <w:rPr>
          <w:rStyle w:val="longtext"/>
          <w:rFonts w:ascii="Times New Roman" w:hAnsi="Times New Roman" w:cs="Times New Roman"/>
          <w:spacing w:val="-2"/>
        </w:rPr>
        <w:t>, що розкриває ступінь залучення особистості до цілісної системи ЗСЖ або його окремих елементів, набуття готовності до його пропаганди та реалізації у своєму найближчому і професійному оточенні. Його спектр проявляється у повноті залучення об’єкта впливу, у ступені збереження елементів;</w:t>
      </w:r>
    </w:p>
    <w:p w:rsidR="003C7AC3" w:rsidRPr="001F28E0" w:rsidRDefault="003C7AC3" w:rsidP="001F28E0">
      <w:pPr>
        <w:shd w:val="clear" w:color="auto" w:fill="FFFFFF"/>
        <w:spacing w:after="0"/>
        <w:ind w:firstLine="709"/>
        <w:contextualSpacing/>
        <w:jc w:val="both"/>
        <w:rPr>
          <w:rStyle w:val="longtext"/>
          <w:rFonts w:ascii="Times New Roman" w:hAnsi="Times New Roman" w:cs="Times New Roman"/>
          <w:spacing w:val="-2"/>
        </w:rPr>
      </w:pPr>
      <w:r w:rsidRPr="001F28E0">
        <w:rPr>
          <w:rStyle w:val="longtext"/>
          <w:rFonts w:ascii="Times New Roman" w:hAnsi="Times New Roman" w:cs="Times New Roman"/>
          <w:spacing w:val="-2"/>
        </w:rPr>
        <w:t xml:space="preserve">– </w:t>
      </w:r>
      <w:r w:rsidRPr="001F28E0">
        <w:rPr>
          <w:rStyle w:val="longtext"/>
          <w:rFonts w:ascii="Times New Roman" w:hAnsi="Times New Roman" w:cs="Times New Roman"/>
          <w:i/>
          <w:spacing w:val="-2"/>
        </w:rPr>
        <w:t>оцінювальний</w:t>
      </w:r>
      <w:r w:rsidRPr="001F28E0">
        <w:rPr>
          <w:rStyle w:val="longtext"/>
          <w:rFonts w:ascii="Times New Roman" w:hAnsi="Times New Roman" w:cs="Times New Roman"/>
          <w:spacing w:val="-2"/>
        </w:rPr>
        <w:t>, що показує інтегративне оцінювання результатів формування ЗСЖ (когнітивне, емоційне, поведінкове) та здійснення на цій основі корекції цілісної програми або її окремих компонентів</w:t>
      </w:r>
      <w:r w:rsidRPr="001F28E0">
        <w:rPr>
          <w:rFonts w:ascii="Times New Roman" w:hAnsi="Times New Roman" w:cs="Times New Roman"/>
          <w:spacing w:val="-2"/>
        </w:rPr>
        <w:t>.</w:t>
      </w:r>
    </w:p>
    <w:p w:rsidR="003C7AC3" w:rsidRPr="001F28E0" w:rsidRDefault="003C7AC3" w:rsidP="001F28E0">
      <w:pPr>
        <w:shd w:val="clear" w:color="auto" w:fill="FFFFFF"/>
        <w:spacing w:after="0"/>
        <w:ind w:firstLine="709"/>
        <w:contextualSpacing/>
        <w:jc w:val="both"/>
        <w:rPr>
          <w:rStyle w:val="longtext"/>
          <w:rFonts w:ascii="Times New Roman" w:hAnsi="Times New Roman" w:cs="Times New Roman"/>
          <w:spacing w:val="-2"/>
        </w:rPr>
      </w:pPr>
      <w:r w:rsidRPr="001F28E0">
        <w:rPr>
          <w:rStyle w:val="longtext"/>
          <w:rFonts w:ascii="Times New Roman" w:hAnsi="Times New Roman" w:cs="Times New Roman"/>
          <w:spacing w:val="-2"/>
        </w:rPr>
        <w:t xml:space="preserve">Названі компоненти формування здоров’язбережувальної компетентності взаємопов’язані та взаємозумовлені, утворюють цілісну структуру. Зазначені компоненти, на наш погляд, містять також і цілісну характеристику змісту формування </w:t>
      </w:r>
      <w:r w:rsidRPr="001F28E0">
        <w:rPr>
          <w:rStyle w:val="longtext"/>
          <w:rFonts w:ascii="Times New Roman" w:hAnsi="Times New Roman" w:cs="Times New Roman"/>
          <w:spacing w:val="-2"/>
        </w:rPr>
        <w:lastRenderedPageBreak/>
        <w:t>здоров’язбережувальної компетентності, відображають усі необхідні напрями.</w:t>
      </w:r>
    </w:p>
    <w:p w:rsidR="003C7AC3" w:rsidRPr="001F28E0" w:rsidRDefault="003C7AC3" w:rsidP="001F28E0">
      <w:pPr>
        <w:shd w:val="clear" w:color="auto" w:fill="FFFFFF"/>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 xml:space="preserve">Формування здоров’язбережувальної компетентності розглядаємо як процес, що містить кілька ключових понять: </w:t>
      </w:r>
      <w:r w:rsidRPr="001F28E0">
        <w:rPr>
          <w:rFonts w:ascii="Times New Roman" w:eastAsia="Calibri" w:hAnsi="Times New Roman" w:cs="Times New Roman"/>
          <w:spacing w:val="-2"/>
        </w:rPr>
        <w:t>«</w:t>
      </w:r>
      <w:r w:rsidRPr="001F28E0">
        <w:rPr>
          <w:rFonts w:ascii="Times New Roman" w:hAnsi="Times New Roman" w:cs="Times New Roman"/>
          <w:spacing w:val="-2"/>
        </w:rPr>
        <w:t>формування</w:t>
      </w:r>
      <w:r w:rsidRPr="001F28E0">
        <w:rPr>
          <w:rFonts w:ascii="Times New Roman" w:eastAsia="Calibri" w:hAnsi="Times New Roman" w:cs="Times New Roman"/>
          <w:spacing w:val="-2"/>
        </w:rPr>
        <w:t>»</w:t>
      </w:r>
      <w:r w:rsidRPr="001F28E0">
        <w:rPr>
          <w:rFonts w:ascii="Times New Roman" w:hAnsi="Times New Roman" w:cs="Times New Roman"/>
          <w:spacing w:val="-2"/>
        </w:rPr>
        <w:t xml:space="preserve">, </w:t>
      </w:r>
      <w:r w:rsidRPr="001F28E0">
        <w:rPr>
          <w:rFonts w:ascii="Times New Roman" w:eastAsia="Calibri" w:hAnsi="Times New Roman" w:cs="Times New Roman"/>
          <w:spacing w:val="-2"/>
        </w:rPr>
        <w:t>«здоров’язбереження»</w:t>
      </w:r>
      <w:r w:rsidRPr="001F28E0">
        <w:rPr>
          <w:rFonts w:ascii="Times New Roman" w:hAnsi="Times New Roman" w:cs="Times New Roman"/>
          <w:spacing w:val="-2"/>
        </w:rPr>
        <w:t xml:space="preserve">, </w:t>
      </w:r>
      <w:r w:rsidRPr="001F28E0">
        <w:rPr>
          <w:rFonts w:ascii="Times New Roman" w:eastAsia="Calibri" w:hAnsi="Times New Roman" w:cs="Times New Roman"/>
          <w:spacing w:val="-2"/>
        </w:rPr>
        <w:t>«</w:t>
      </w:r>
      <w:r w:rsidRPr="001F28E0">
        <w:rPr>
          <w:rFonts w:ascii="Times New Roman" w:hAnsi="Times New Roman" w:cs="Times New Roman"/>
          <w:spacing w:val="-2"/>
        </w:rPr>
        <w:t>компетентність</w:t>
      </w:r>
      <w:r w:rsidRPr="001F28E0">
        <w:rPr>
          <w:rFonts w:ascii="Times New Roman" w:eastAsia="Calibri" w:hAnsi="Times New Roman" w:cs="Times New Roman"/>
          <w:spacing w:val="-2"/>
        </w:rPr>
        <w:t>»</w:t>
      </w:r>
      <w:r w:rsidRPr="001F28E0">
        <w:rPr>
          <w:rFonts w:ascii="Times New Roman" w:hAnsi="Times New Roman" w:cs="Times New Roman"/>
          <w:spacing w:val="-2"/>
        </w:rPr>
        <w:t>, що мають внутрішній змістовий логічний взаємозв’язок. Проаналізуємо елементи процесу.</w:t>
      </w:r>
    </w:p>
    <w:p w:rsidR="003C7AC3" w:rsidRPr="001F28E0" w:rsidRDefault="003C7AC3" w:rsidP="001F28E0">
      <w:pPr>
        <w:pStyle w:val="a6"/>
        <w:shd w:val="clear" w:color="auto" w:fill="FFFFFF"/>
        <w:spacing w:after="0"/>
        <w:ind w:left="0" w:firstLine="709"/>
        <w:jc w:val="both"/>
        <w:rPr>
          <w:rStyle w:val="hps"/>
          <w:rFonts w:ascii="Times New Roman" w:hAnsi="Times New Roman" w:cs="Times New Roman"/>
          <w:spacing w:val="-2"/>
        </w:rPr>
      </w:pPr>
      <w:r w:rsidRPr="001F28E0">
        <w:rPr>
          <w:rStyle w:val="hps"/>
          <w:rFonts w:ascii="Times New Roman" w:hAnsi="Times New Roman" w:cs="Times New Roman"/>
          <w:spacing w:val="-2"/>
        </w:rPr>
        <w:t>Вважаємо, що «формуванням» в освітньому процесі є розвиток особистості (когнітивний, особистісний та діяльнісний) та створення відповідної моделі поведінки, що є основою професійної діяльності.</w:t>
      </w:r>
    </w:p>
    <w:p w:rsidR="003C7AC3" w:rsidRPr="001F28E0" w:rsidRDefault="003C7AC3" w:rsidP="001F28E0">
      <w:pPr>
        <w:pStyle w:val="a6"/>
        <w:shd w:val="clear" w:color="auto" w:fill="FFFFFF"/>
        <w:spacing w:after="0"/>
        <w:ind w:left="0" w:firstLine="709"/>
        <w:jc w:val="both"/>
        <w:rPr>
          <w:rStyle w:val="longtext"/>
          <w:rFonts w:ascii="Times New Roman" w:hAnsi="Times New Roman" w:cs="Times New Roman"/>
          <w:spacing w:val="-2"/>
        </w:rPr>
      </w:pPr>
      <w:r w:rsidRPr="001F28E0">
        <w:rPr>
          <w:rStyle w:val="hps"/>
          <w:rFonts w:ascii="Times New Roman" w:hAnsi="Times New Roman" w:cs="Times New Roman"/>
          <w:spacing w:val="-2"/>
        </w:rPr>
        <w:t>Здоров’язбереження – термін, що має дві складові –</w:t>
      </w:r>
      <w:r w:rsidRPr="001F28E0">
        <w:rPr>
          <w:rStyle w:val="longtext"/>
          <w:rFonts w:ascii="Times New Roman" w:hAnsi="Times New Roman" w:cs="Times New Roman"/>
          <w:spacing w:val="-2"/>
        </w:rPr>
        <w:t xml:space="preserve"> </w:t>
      </w:r>
      <w:r w:rsidRPr="001F28E0">
        <w:rPr>
          <w:rFonts w:ascii="Times New Roman" w:hAnsi="Times New Roman" w:cs="Times New Roman"/>
          <w:spacing w:val="-2"/>
        </w:rPr>
        <w:t>«</w:t>
      </w:r>
      <w:r w:rsidRPr="001F28E0">
        <w:rPr>
          <w:rStyle w:val="hps"/>
          <w:rFonts w:ascii="Times New Roman" w:hAnsi="Times New Roman" w:cs="Times New Roman"/>
          <w:spacing w:val="-2"/>
        </w:rPr>
        <w:t>здоров’я</w:t>
      </w:r>
      <w:r w:rsidRPr="001F28E0">
        <w:rPr>
          <w:rFonts w:ascii="Times New Roman" w:hAnsi="Times New Roman" w:cs="Times New Roman"/>
          <w:spacing w:val="-2"/>
        </w:rPr>
        <w:t>»</w:t>
      </w:r>
      <w:r w:rsidRPr="001F28E0">
        <w:rPr>
          <w:rStyle w:val="hps"/>
          <w:rFonts w:ascii="Times New Roman" w:hAnsi="Times New Roman" w:cs="Times New Roman"/>
          <w:spacing w:val="-2"/>
        </w:rPr>
        <w:t xml:space="preserve"> і</w:t>
      </w:r>
      <w:r w:rsidRPr="001F28E0">
        <w:rPr>
          <w:rStyle w:val="longtext"/>
          <w:rFonts w:ascii="Times New Roman" w:hAnsi="Times New Roman" w:cs="Times New Roman"/>
          <w:spacing w:val="-2"/>
        </w:rPr>
        <w:t xml:space="preserve"> </w:t>
      </w:r>
      <w:r w:rsidRPr="001F28E0">
        <w:rPr>
          <w:rFonts w:ascii="Times New Roman" w:hAnsi="Times New Roman" w:cs="Times New Roman"/>
          <w:spacing w:val="-2"/>
        </w:rPr>
        <w:t>«</w:t>
      </w:r>
      <w:r w:rsidRPr="001F28E0">
        <w:rPr>
          <w:rStyle w:val="longtext"/>
          <w:rFonts w:ascii="Times New Roman" w:hAnsi="Times New Roman" w:cs="Times New Roman"/>
          <w:spacing w:val="-2"/>
        </w:rPr>
        <w:t>збереження</w:t>
      </w:r>
      <w:r w:rsidRPr="001F28E0">
        <w:rPr>
          <w:rFonts w:ascii="Times New Roman" w:hAnsi="Times New Roman" w:cs="Times New Roman"/>
          <w:spacing w:val="-2"/>
        </w:rPr>
        <w:t>».</w:t>
      </w:r>
      <w:r w:rsidRPr="001F28E0">
        <w:rPr>
          <w:rStyle w:val="longtext"/>
          <w:rFonts w:ascii="Times New Roman" w:hAnsi="Times New Roman" w:cs="Times New Roman"/>
          <w:spacing w:val="-2"/>
        </w:rPr>
        <w:t xml:space="preserve"> Зміст поняття </w:t>
      </w:r>
      <w:r w:rsidRPr="001F28E0">
        <w:rPr>
          <w:rFonts w:ascii="Times New Roman" w:hAnsi="Times New Roman" w:cs="Times New Roman"/>
          <w:spacing w:val="-2"/>
        </w:rPr>
        <w:t>«</w:t>
      </w:r>
      <w:r w:rsidRPr="001F28E0">
        <w:rPr>
          <w:rStyle w:val="hps"/>
          <w:rFonts w:ascii="Times New Roman" w:hAnsi="Times New Roman" w:cs="Times New Roman"/>
          <w:spacing w:val="-2"/>
        </w:rPr>
        <w:t>здоров’я</w:t>
      </w:r>
      <w:r w:rsidRPr="001F28E0">
        <w:rPr>
          <w:rFonts w:ascii="Times New Roman" w:hAnsi="Times New Roman" w:cs="Times New Roman"/>
          <w:spacing w:val="-2"/>
        </w:rPr>
        <w:t>»</w:t>
      </w:r>
      <w:r w:rsidRPr="001F28E0">
        <w:rPr>
          <w:rStyle w:val="longtext"/>
          <w:rFonts w:ascii="Times New Roman" w:hAnsi="Times New Roman" w:cs="Times New Roman"/>
          <w:spacing w:val="-2"/>
        </w:rPr>
        <w:t xml:space="preserve"> ми визначили вище</w:t>
      </w:r>
      <w:r w:rsidRPr="001F28E0">
        <w:rPr>
          <w:rStyle w:val="hps"/>
          <w:rFonts w:ascii="Times New Roman" w:hAnsi="Times New Roman" w:cs="Times New Roman"/>
          <w:spacing w:val="-2"/>
        </w:rPr>
        <w:t>.</w:t>
      </w:r>
      <w:r w:rsidRPr="001F28E0">
        <w:rPr>
          <w:rStyle w:val="longtext"/>
          <w:rFonts w:ascii="Times New Roman" w:hAnsi="Times New Roman" w:cs="Times New Roman"/>
          <w:spacing w:val="-2"/>
        </w:rPr>
        <w:t xml:space="preserve"> Термін </w:t>
      </w:r>
      <w:r w:rsidRPr="001F28E0">
        <w:rPr>
          <w:rFonts w:ascii="Times New Roman" w:hAnsi="Times New Roman" w:cs="Times New Roman"/>
          <w:spacing w:val="-2"/>
        </w:rPr>
        <w:t>«збереження», за визначенням тлумачного словника української мови, означає</w:t>
      </w:r>
      <w:r w:rsidRPr="001F28E0">
        <w:rPr>
          <w:rStyle w:val="longtext"/>
          <w:rFonts w:ascii="Times New Roman" w:hAnsi="Times New Roman" w:cs="Times New Roman"/>
          <w:spacing w:val="-2"/>
        </w:rPr>
        <w:t xml:space="preserve"> «</w:t>
      </w:r>
      <w:r w:rsidRPr="001F28E0">
        <w:rPr>
          <w:rStyle w:val="hps"/>
          <w:rFonts w:ascii="Times New Roman" w:hAnsi="Times New Roman" w:cs="Times New Roman"/>
          <w:spacing w:val="-2"/>
        </w:rPr>
        <w:t>оберігати, захищати від чого-небудь згубного; продовжувати залишатися в якому-небудь стані, не втрачати якихось ознак, властивостей, якостей тощо»</w:t>
      </w:r>
      <w:r w:rsidRPr="001F28E0">
        <w:rPr>
          <w:rFonts w:ascii="Times New Roman" w:hAnsi="Times New Roman" w:cs="Times New Roman"/>
          <w:spacing w:val="-2"/>
        </w:rPr>
        <w:t>.</w:t>
      </w:r>
    </w:p>
    <w:p w:rsidR="003C7AC3" w:rsidRPr="001F28E0" w:rsidRDefault="003C7AC3" w:rsidP="001F28E0">
      <w:pPr>
        <w:shd w:val="clear" w:color="auto" w:fill="FFFFFF"/>
        <w:spacing w:after="0"/>
        <w:ind w:firstLine="709"/>
        <w:contextualSpacing/>
        <w:jc w:val="both"/>
        <w:rPr>
          <w:rStyle w:val="hps"/>
          <w:rFonts w:ascii="Times New Roman" w:hAnsi="Times New Roman" w:cs="Times New Roman"/>
          <w:spacing w:val="-2"/>
        </w:rPr>
      </w:pPr>
      <w:r w:rsidRPr="001F28E0">
        <w:rPr>
          <w:rStyle w:val="hps"/>
          <w:rFonts w:ascii="Times New Roman" w:hAnsi="Times New Roman" w:cs="Times New Roman"/>
          <w:spacing w:val="-2"/>
        </w:rPr>
        <w:t>Під терміном</w:t>
      </w:r>
      <w:r w:rsidRPr="001F28E0">
        <w:rPr>
          <w:rStyle w:val="longtext"/>
          <w:rFonts w:ascii="Times New Roman" w:hAnsi="Times New Roman" w:cs="Times New Roman"/>
          <w:spacing w:val="-2"/>
        </w:rPr>
        <w:t xml:space="preserve"> </w:t>
      </w:r>
      <w:r w:rsidRPr="001F28E0">
        <w:rPr>
          <w:rFonts w:ascii="Times New Roman" w:eastAsia="Calibri" w:hAnsi="Times New Roman" w:cs="Times New Roman"/>
          <w:spacing w:val="-2"/>
        </w:rPr>
        <w:t>«</w:t>
      </w:r>
      <w:r w:rsidRPr="001F28E0">
        <w:rPr>
          <w:rStyle w:val="longtext"/>
          <w:rFonts w:ascii="Times New Roman" w:hAnsi="Times New Roman" w:cs="Times New Roman"/>
          <w:spacing w:val="-2"/>
        </w:rPr>
        <w:t>здоров’язбереження</w:t>
      </w:r>
      <w:r w:rsidRPr="001F28E0">
        <w:rPr>
          <w:rFonts w:ascii="Times New Roman" w:eastAsia="Calibri" w:hAnsi="Times New Roman" w:cs="Times New Roman"/>
          <w:spacing w:val="-2"/>
        </w:rPr>
        <w:t>»</w:t>
      </w:r>
      <w:r w:rsidRPr="001F28E0">
        <w:rPr>
          <w:rStyle w:val="longtext"/>
          <w:rFonts w:ascii="Times New Roman" w:hAnsi="Times New Roman" w:cs="Times New Roman"/>
          <w:spacing w:val="-2"/>
        </w:rPr>
        <w:t xml:space="preserve"> ми </w:t>
      </w:r>
      <w:r w:rsidRPr="001F28E0">
        <w:rPr>
          <w:rStyle w:val="hps"/>
          <w:rFonts w:ascii="Times New Roman" w:hAnsi="Times New Roman" w:cs="Times New Roman"/>
          <w:spacing w:val="-2"/>
        </w:rPr>
        <w:t>розуміємо процес, що дозволяє людині підтримувати повноцінне існування, не втрачаючи з часом внутрішньої й зовнішньої гармонії.</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Відповідно до Закону України «Про вищу освіту» [13] компетентність – динамічна комбінація знань, умінь і практичних навичок, способів мислення, професійних, світоглядних і громадянських якостей, морально-етичних цінностей, що визначає здатність особи успішно здійснювати професійну та подальшу освітню діяльність і є результатом навчання на певному рівні вищої освіти.</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Д. Є. Воронін характеризує поняття «здоров’язбережувальна компетентність» як інтегральну, динамічну рису особистості, що проявляється в здатності організувати й регулювати здоров’язбережувальну діяльність; адекватно оцінювати свою поведінку, а також вчинки й погляди оточення; зберігати та реалізовувати власні здоров’язбережувальні позиції в різних, зокрема</w:t>
      </w:r>
      <w:r w:rsidR="00976EF5" w:rsidRPr="001F28E0">
        <w:rPr>
          <w:rFonts w:ascii="Times New Roman" w:hAnsi="Times New Roman" w:cs="Times New Roman"/>
          <w:spacing w:val="-2"/>
        </w:rPr>
        <w:t xml:space="preserve"> </w:t>
      </w:r>
      <w:r w:rsidRPr="001F28E0">
        <w:rPr>
          <w:rFonts w:ascii="Times New Roman" w:hAnsi="Times New Roman" w:cs="Times New Roman"/>
          <w:spacing w:val="-2"/>
        </w:rPr>
        <w:t xml:space="preserve">у несприятливих, умовах, виходячи з особисто усвідомлених та засвоєних моральних норм і принципів, а не за рахунок зовнішніх сил; протистояти тиску, протидіяти впливам, що суперечать внутрішнім </w:t>
      </w:r>
      <w:r w:rsidRPr="001F28E0">
        <w:rPr>
          <w:rFonts w:ascii="Times New Roman" w:hAnsi="Times New Roman" w:cs="Times New Roman"/>
          <w:spacing w:val="-2"/>
        </w:rPr>
        <w:lastRenderedPageBreak/>
        <w:t>установкам, поглядам і переконанням, активно їх перетворювати, самостійно приймати моральні рішення» [9].</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Як слушно зазначає І. Р. Рибіна, «здоров’язбережувальна компетентність – це інтегративна особистісна характеристика, що є сукупністю ціннісних орієнтацій, здоров’язбережувальних знань, умінь і навичок, готовності та здібностей, що обумовлюють формування досвіду ефективної здоров’язбережувальної діяльності».</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Л. К. Грицюк та А. В. Лякішева дотримуються думки, що здоров’язбережувальна компетентність – це інтегративна якість особистості, що забезпечує успішне збереження й укріплення фізичного, соціального, психічного і духовного здоров’я дітей та молоді в умовах соціального середовища [10].</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О. Є. Антонова трактує здоров’язбережувальну компетентність педагога як «інтегральну якість особистості, що базується на інтеграції знань і досвіду та виявляється в здатності готовності до діяльності щодо збереження здоров’я в освітньому середовищі» [1].</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Здоров’язбережувальна компетентність як готовність до самостійного вирішення завдань, пов’язаних із підтримкою, зміцненням та збереженням здоров’я як свого, так і оточення трактується у працях І. А. Анохіної.</w:t>
      </w:r>
    </w:p>
    <w:p w:rsidR="003C7AC3" w:rsidRPr="001F28E0" w:rsidRDefault="003C7AC3" w:rsidP="001F28E0">
      <w:pPr>
        <w:spacing w:after="0"/>
        <w:ind w:firstLine="709"/>
        <w:contextualSpacing/>
        <w:jc w:val="both"/>
        <w:rPr>
          <w:rFonts w:ascii="Times New Roman" w:hAnsi="Times New Roman" w:cs="Times New Roman"/>
          <w:i/>
          <w:spacing w:val="-2"/>
        </w:rPr>
      </w:pPr>
      <w:r w:rsidRPr="001F28E0">
        <w:rPr>
          <w:rFonts w:ascii="Times New Roman" w:hAnsi="Times New Roman" w:cs="Times New Roman"/>
          <w:spacing w:val="-2"/>
        </w:rPr>
        <w:t xml:space="preserve">На основі узагальнення наукового доробку вчених уточнено зміст поняття </w:t>
      </w:r>
      <w:r w:rsidRPr="001F28E0">
        <w:rPr>
          <w:rFonts w:ascii="Times New Roman" w:hAnsi="Times New Roman" w:cs="Times New Roman"/>
          <w:i/>
          <w:spacing w:val="-2"/>
        </w:rPr>
        <w:t>«здоров’язбережувальна компетентність майбутнього педагога професійного навчання», що розуміємо як сукупність знань, умінь і навичок, способів мислення, якостей та цінностей особи, що визначає її здатність до формування та збереження власного фізичного, психічного, соціального, духовного здоров’я, а також сприяє формуванню, збереженню здоров’я оточуючих у подальшій професійній діяльності.</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eastAsia="Calibri" w:hAnsi="Times New Roman" w:cs="Times New Roman"/>
          <w:spacing w:val="-2"/>
        </w:rPr>
        <w:t xml:space="preserve">У ході наукового пошуку визначено структуру здоров’язбережувальної компетентності майбутніх педагогів професійного навчання як поєднання </w:t>
      </w:r>
      <w:r w:rsidRPr="001F28E0">
        <w:rPr>
          <w:rFonts w:ascii="Times New Roman" w:hAnsi="Times New Roman" w:cs="Times New Roman"/>
          <w:i/>
          <w:spacing w:val="-2"/>
        </w:rPr>
        <w:t>ціннісно-мотиваційного, когнітивного, операційно-діяльнісного та рефлексивного</w:t>
      </w:r>
      <w:r w:rsidRPr="001F28E0">
        <w:rPr>
          <w:rFonts w:ascii="Times New Roman" w:eastAsia="Calibri" w:hAnsi="Times New Roman" w:cs="Times New Roman"/>
          <w:spacing w:val="-2"/>
        </w:rPr>
        <w:t xml:space="preserve"> компонентів </w:t>
      </w:r>
      <w:r w:rsidRPr="001F28E0">
        <w:rPr>
          <w:rFonts w:ascii="Times New Roman" w:hAnsi="Times New Roman" w:cs="Times New Roman"/>
          <w:spacing w:val="-2"/>
        </w:rPr>
        <w:t>(рис. 1).</w:t>
      </w:r>
    </w:p>
    <w:p w:rsidR="006966E6" w:rsidRPr="00AD4507" w:rsidRDefault="006966E6" w:rsidP="006966E6">
      <w:pPr>
        <w:spacing w:after="0" w:line="240" w:lineRule="auto"/>
        <w:ind w:firstLine="709"/>
        <w:contextualSpacing/>
        <w:jc w:val="both"/>
        <w:rPr>
          <w:rFonts w:ascii="Times New Roman" w:hAnsi="Times New Roman" w:cs="Times New Roman"/>
          <w:spacing w:val="-2"/>
          <w:sz w:val="20"/>
          <w:szCs w:val="20"/>
        </w:rPr>
      </w:pPr>
    </w:p>
    <w:p w:rsidR="006966E6" w:rsidRPr="00AD4507" w:rsidRDefault="006966E6" w:rsidP="006966E6">
      <w:pPr>
        <w:spacing w:after="0" w:line="240" w:lineRule="auto"/>
        <w:contextualSpacing/>
        <w:jc w:val="both"/>
        <w:rPr>
          <w:rFonts w:ascii="Times New Roman" w:hAnsi="Times New Roman" w:cs="Times New Roman"/>
          <w:spacing w:val="-2"/>
          <w:sz w:val="20"/>
          <w:szCs w:val="20"/>
        </w:rPr>
      </w:pPr>
      <w:r w:rsidRPr="00AD4507">
        <w:rPr>
          <w:rFonts w:ascii="Times New Roman" w:hAnsi="Times New Roman" w:cs="Times New Roman"/>
          <w:noProof/>
          <w:spacing w:val="-2"/>
          <w:sz w:val="20"/>
          <w:szCs w:val="20"/>
          <w:lang w:val="ru-RU" w:eastAsia="ru-RU"/>
        </w:rPr>
        <w:lastRenderedPageBreak/>
        <mc:AlternateContent>
          <mc:Choice Requires="wpg">
            <w:drawing>
              <wp:inline distT="0" distB="0" distL="0" distR="0" wp14:anchorId="5961402D" wp14:editId="02E7F064">
                <wp:extent cx="4350118" cy="1992430"/>
                <wp:effectExtent l="0" t="0" r="12700" b="27305"/>
                <wp:docPr id="13" name="Группа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50118" cy="1992430"/>
                          <a:chOff x="0" y="0"/>
                          <a:chExt cx="56310" cy="22222"/>
                        </a:xfrm>
                      </wpg:grpSpPr>
                      <wps:wsp>
                        <wps:cNvPr id="14" name="Стрелка вправо 1087"/>
                        <wps:cNvSpPr>
                          <a:spLocks noChangeArrowheads="1"/>
                        </wps:cNvSpPr>
                        <wps:spPr bwMode="auto">
                          <a:xfrm rot="4200000">
                            <a:off x="17990" y="7244"/>
                            <a:ext cx="3239" cy="3054"/>
                          </a:xfrm>
                          <a:prstGeom prst="rightArrow">
                            <a:avLst>
                              <a:gd name="adj1" fmla="val 50000"/>
                              <a:gd name="adj2" fmla="val 50014"/>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wps:wsp>
                        <wps:cNvPr id="15" name="Стрелка вправо 490"/>
                        <wps:cNvSpPr>
                          <a:spLocks noChangeArrowheads="1"/>
                        </wps:cNvSpPr>
                        <wps:spPr bwMode="auto">
                          <a:xfrm rot="6600000">
                            <a:off x="35150" y="7185"/>
                            <a:ext cx="3239" cy="3054"/>
                          </a:xfrm>
                          <a:prstGeom prst="rightArrow">
                            <a:avLst>
                              <a:gd name="adj1" fmla="val 50000"/>
                              <a:gd name="adj2" fmla="val 50014"/>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wps:wsp>
                        <wps:cNvPr id="16" name="Стрелка вправо 491"/>
                        <wps:cNvSpPr>
                          <a:spLocks noChangeArrowheads="1"/>
                        </wps:cNvSpPr>
                        <wps:spPr bwMode="auto">
                          <a:xfrm rot="-9600000">
                            <a:off x="39901" y="17931"/>
                            <a:ext cx="3240" cy="3060"/>
                          </a:xfrm>
                          <a:prstGeom prst="rightArrow">
                            <a:avLst>
                              <a:gd name="adj1" fmla="val 50000"/>
                              <a:gd name="adj2" fmla="val 50000"/>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wps:wsp>
                        <wps:cNvPr id="17" name="Стрелка вправо 492"/>
                        <wps:cNvSpPr>
                          <a:spLocks noChangeArrowheads="1"/>
                        </wps:cNvSpPr>
                        <wps:spPr bwMode="auto">
                          <a:xfrm rot="-1200000">
                            <a:off x="13003" y="17753"/>
                            <a:ext cx="3240" cy="3060"/>
                          </a:xfrm>
                          <a:prstGeom prst="rightArrow">
                            <a:avLst>
                              <a:gd name="adj1" fmla="val 50000"/>
                              <a:gd name="adj2" fmla="val 50000"/>
                            </a:avLst>
                          </a:prstGeom>
                          <a:solidFill>
                            <a:srgbClr val="FFFFFF"/>
                          </a:solidFill>
                          <a:ln w="12700">
                            <a:solidFill>
                              <a:srgbClr val="000000"/>
                            </a:solidFill>
                            <a:miter lim="800000"/>
                            <a:headEnd/>
                            <a:tailEnd/>
                          </a:ln>
                        </wps:spPr>
                        <wps:bodyPr rot="0" vert="horz" wrap="square" lIns="91440" tIns="45720" rIns="91440" bIns="45720" anchor="ctr" anchorCtr="0" upright="1">
                          <a:noAutofit/>
                        </wps:bodyPr>
                      </wps:wsp>
                      <wps:wsp>
                        <wps:cNvPr id="18" name="Овал 493"/>
                        <wps:cNvSpPr>
                          <a:spLocks noChangeArrowheads="1"/>
                        </wps:cNvSpPr>
                        <wps:spPr bwMode="auto">
                          <a:xfrm>
                            <a:off x="14131" y="9144"/>
                            <a:ext cx="28080" cy="12600"/>
                          </a:xfrm>
                          <a:prstGeom prst="ellipse">
                            <a:avLst/>
                          </a:prstGeom>
                          <a:solidFill>
                            <a:srgbClr val="FFFFFF"/>
                          </a:solidFill>
                          <a:ln w="12700">
                            <a:solidFill>
                              <a:srgbClr val="000000"/>
                            </a:solidFill>
                            <a:round/>
                            <a:headEnd/>
                            <a:tailEnd/>
                          </a:ln>
                        </wps:spPr>
                        <wps:txbx>
                          <w:txbxContent>
                            <w:p w:rsidR="00694328" w:rsidRPr="003D2B7B" w:rsidRDefault="00694328" w:rsidP="006966E6">
                              <w:pPr>
                                <w:spacing w:after="0" w:line="240" w:lineRule="auto"/>
                                <w:jc w:val="center"/>
                                <w:rPr>
                                  <w:rFonts w:ascii="Times New Roman" w:hAnsi="Times New Roman"/>
                                  <w:sz w:val="18"/>
                                  <w:szCs w:val="18"/>
                                </w:rPr>
                              </w:pPr>
                              <w:r w:rsidRPr="003D2B7B">
                                <w:rPr>
                                  <w:rFonts w:ascii="Times New Roman" w:hAnsi="Times New Roman"/>
                                  <w:sz w:val="18"/>
                                  <w:szCs w:val="18"/>
                                </w:rPr>
                                <w:t>Здоров’язбережувальна компетентність майбутніх</w:t>
                              </w:r>
                              <w:r w:rsidRPr="000A7A2F">
                                <w:rPr>
                                  <w:rFonts w:ascii="Times New Roman" w:hAnsi="Times New Roman"/>
                                  <w:sz w:val="28"/>
                                  <w:szCs w:val="28"/>
                                </w:rPr>
                                <w:t xml:space="preserve"> </w:t>
                              </w:r>
                              <w:r w:rsidRPr="003D2B7B">
                                <w:rPr>
                                  <w:rFonts w:ascii="Times New Roman" w:hAnsi="Times New Roman"/>
                                  <w:sz w:val="18"/>
                                  <w:szCs w:val="18"/>
                                </w:rPr>
                                <w:t>викладачів професійного навчання</w:t>
                              </w:r>
                            </w:p>
                          </w:txbxContent>
                        </wps:txbx>
                        <wps:bodyPr rot="0" vert="horz" wrap="square" lIns="91440" tIns="45720" rIns="91440" bIns="45720" anchor="ctr" anchorCtr="0" upright="1">
                          <a:noAutofit/>
                        </wps:bodyPr>
                      </wps:wsp>
                      <wps:wsp>
                        <wps:cNvPr id="19" name="Скругленный прямоугольник 494"/>
                        <wps:cNvSpPr>
                          <a:spLocks noChangeArrowheads="1"/>
                        </wps:cNvSpPr>
                        <wps:spPr bwMode="auto">
                          <a:xfrm>
                            <a:off x="9797" y="0"/>
                            <a:ext cx="13678" cy="7556"/>
                          </a:xfrm>
                          <a:prstGeom prst="roundRect">
                            <a:avLst>
                              <a:gd name="adj" fmla="val 16667"/>
                            </a:avLst>
                          </a:prstGeom>
                          <a:solidFill>
                            <a:srgbClr val="FFFFFF"/>
                          </a:solidFill>
                          <a:ln w="12700">
                            <a:solidFill>
                              <a:srgbClr val="000000"/>
                            </a:solidFill>
                            <a:round/>
                            <a:headEnd/>
                            <a:tailEnd/>
                          </a:ln>
                        </wps:spPr>
                        <wps:txbx>
                          <w:txbxContent>
                            <w:p w:rsidR="00694328" w:rsidRPr="003D2B7B" w:rsidRDefault="00694328" w:rsidP="006966E6">
                              <w:pPr>
                                <w:spacing w:after="0" w:line="240" w:lineRule="auto"/>
                                <w:jc w:val="center"/>
                                <w:rPr>
                                  <w:rFonts w:ascii="Times New Roman" w:hAnsi="Times New Roman"/>
                                  <w:sz w:val="18"/>
                                  <w:szCs w:val="18"/>
                                </w:rPr>
                              </w:pPr>
                              <w:r w:rsidRPr="003D2B7B">
                                <w:rPr>
                                  <w:rFonts w:ascii="Times New Roman" w:hAnsi="Times New Roman"/>
                                  <w:sz w:val="18"/>
                                  <w:szCs w:val="18"/>
                                </w:rPr>
                                <w:t>Когнітивний компонент</w:t>
                              </w:r>
                            </w:p>
                          </w:txbxContent>
                        </wps:txbx>
                        <wps:bodyPr rot="0" vert="horz" wrap="square" lIns="91440" tIns="45720" rIns="91440" bIns="45720" anchor="ctr" anchorCtr="0" upright="1">
                          <a:noAutofit/>
                        </wps:bodyPr>
                      </wps:wsp>
                      <wps:wsp>
                        <wps:cNvPr id="20" name="Скругленный прямоугольник 495"/>
                        <wps:cNvSpPr>
                          <a:spLocks noChangeArrowheads="1"/>
                        </wps:cNvSpPr>
                        <wps:spPr bwMode="auto">
                          <a:xfrm>
                            <a:off x="0" y="14666"/>
                            <a:ext cx="13677" cy="7556"/>
                          </a:xfrm>
                          <a:prstGeom prst="roundRect">
                            <a:avLst>
                              <a:gd name="adj" fmla="val 16667"/>
                            </a:avLst>
                          </a:prstGeom>
                          <a:solidFill>
                            <a:srgbClr val="FFFFFF"/>
                          </a:solidFill>
                          <a:ln w="12700">
                            <a:solidFill>
                              <a:srgbClr val="000000"/>
                            </a:solidFill>
                            <a:round/>
                            <a:headEnd/>
                            <a:tailEnd/>
                          </a:ln>
                        </wps:spPr>
                        <wps:txbx>
                          <w:txbxContent>
                            <w:p w:rsidR="00694328" w:rsidRPr="007B7FB8" w:rsidRDefault="00694328" w:rsidP="006966E6">
                              <w:pPr>
                                <w:spacing w:after="0" w:line="240" w:lineRule="auto"/>
                                <w:jc w:val="center"/>
                                <w:rPr>
                                  <w:rFonts w:ascii="Times New Roman" w:hAnsi="Times New Roman"/>
                                  <w:sz w:val="28"/>
                                </w:rPr>
                              </w:pPr>
                              <w:r w:rsidRPr="003D2B7B">
                                <w:rPr>
                                  <w:rFonts w:ascii="Times New Roman" w:hAnsi="Times New Roman"/>
                                  <w:sz w:val="18"/>
                                  <w:szCs w:val="18"/>
                                </w:rPr>
                                <w:t>Ціннісно-мотиваційний</w:t>
                              </w:r>
                              <w:r w:rsidRPr="007B7FB8">
                                <w:rPr>
                                  <w:rFonts w:ascii="Times New Roman" w:hAnsi="Times New Roman"/>
                                  <w:sz w:val="28"/>
                                </w:rPr>
                                <w:t xml:space="preserve"> </w:t>
                              </w:r>
                              <w:r w:rsidRPr="003D2B7B">
                                <w:rPr>
                                  <w:rFonts w:ascii="Times New Roman" w:hAnsi="Times New Roman"/>
                                  <w:sz w:val="18"/>
                                  <w:szCs w:val="18"/>
                                </w:rPr>
                                <w:t>компонент</w:t>
                              </w:r>
                            </w:p>
                          </w:txbxContent>
                        </wps:txbx>
                        <wps:bodyPr rot="0" vert="horz" wrap="square" lIns="91440" tIns="45720" rIns="91440" bIns="45720" anchor="ctr" anchorCtr="0" upright="1">
                          <a:noAutofit/>
                        </wps:bodyPr>
                      </wps:wsp>
                      <wps:wsp>
                        <wps:cNvPr id="21" name="Скругленный прямоугольник 496"/>
                        <wps:cNvSpPr>
                          <a:spLocks noChangeArrowheads="1"/>
                        </wps:cNvSpPr>
                        <wps:spPr bwMode="auto">
                          <a:xfrm>
                            <a:off x="32479" y="0"/>
                            <a:ext cx="13677" cy="7556"/>
                          </a:xfrm>
                          <a:prstGeom prst="roundRect">
                            <a:avLst>
                              <a:gd name="adj" fmla="val 16667"/>
                            </a:avLst>
                          </a:prstGeom>
                          <a:solidFill>
                            <a:srgbClr val="FFFFFF"/>
                          </a:solidFill>
                          <a:ln w="12700">
                            <a:solidFill>
                              <a:srgbClr val="000000"/>
                            </a:solidFill>
                            <a:round/>
                            <a:headEnd/>
                            <a:tailEnd/>
                          </a:ln>
                        </wps:spPr>
                        <wps:txbx>
                          <w:txbxContent>
                            <w:p w:rsidR="00694328" w:rsidRPr="007B7FB8" w:rsidRDefault="00694328" w:rsidP="006966E6">
                              <w:pPr>
                                <w:spacing w:after="0" w:line="240" w:lineRule="auto"/>
                                <w:jc w:val="center"/>
                                <w:rPr>
                                  <w:rFonts w:ascii="Times New Roman" w:hAnsi="Times New Roman"/>
                                  <w:sz w:val="28"/>
                                </w:rPr>
                              </w:pPr>
                              <w:r w:rsidRPr="003D2B7B">
                                <w:rPr>
                                  <w:rFonts w:ascii="Times New Roman" w:hAnsi="Times New Roman"/>
                                  <w:sz w:val="18"/>
                                  <w:szCs w:val="18"/>
                                </w:rPr>
                                <w:t>Операційно-діяльнісний</w:t>
                              </w:r>
                              <w:r w:rsidRPr="007B7FB8">
                                <w:rPr>
                                  <w:rFonts w:ascii="Times New Roman" w:hAnsi="Times New Roman"/>
                                  <w:sz w:val="28"/>
                                </w:rPr>
                                <w:t xml:space="preserve"> </w:t>
                              </w:r>
                              <w:r w:rsidRPr="003D2B7B">
                                <w:rPr>
                                  <w:rFonts w:ascii="Times New Roman" w:hAnsi="Times New Roman"/>
                                  <w:sz w:val="18"/>
                                  <w:szCs w:val="18"/>
                                </w:rPr>
                                <w:t>компонент</w:t>
                              </w:r>
                            </w:p>
                          </w:txbxContent>
                        </wps:txbx>
                        <wps:bodyPr rot="0" vert="horz" wrap="square" lIns="91440" tIns="45720" rIns="91440" bIns="45720" anchor="ctr" anchorCtr="0" upright="1">
                          <a:noAutofit/>
                        </wps:bodyPr>
                      </wps:wsp>
                      <wps:wsp>
                        <wps:cNvPr id="22" name="Скругленный прямоугольник 497"/>
                        <wps:cNvSpPr>
                          <a:spLocks noChangeArrowheads="1"/>
                        </wps:cNvSpPr>
                        <wps:spPr bwMode="auto">
                          <a:xfrm>
                            <a:off x="42632" y="14666"/>
                            <a:ext cx="13678" cy="7556"/>
                          </a:xfrm>
                          <a:prstGeom prst="roundRect">
                            <a:avLst>
                              <a:gd name="adj" fmla="val 16667"/>
                            </a:avLst>
                          </a:prstGeom>
                          <a:solidFill>
                            <a:srgbClr val="FFFFFF"/>
                          </a:solidFill>
                          <a:ln w="12700">
                            <a:solidFill>
                              <a:srgbClr val="000000"/>
                            </a:solidFill>
                            <a:round/>
                            <a:headEnd/>
                            <a:tailEnd/>
                          </a:ln>
                        </wps:spPr>
                        <wps:txbx>
                          <w:txbxContent>
                            <w:p w:rsidR="00694328" w:rsidRPr="003D2B7B" w:rsidRDefault="00694328" w:rsidP="006966E6">
                              <w:pPr>
                                <w:spacing w:after="0" w:line="240" w:lineRule="auto"/>
                                <w:jc w:val="center"/>
                                <w:rPr>
                                  <w:rFonts w:ascii="Times New Roman" w:hAnsi="Times New Roman"/>
                                  <w:sz w:val="18"/>
                                  <w:szCs w:val="18"/>
                                </w:rPr>
                              </w:pPr>
                              <w:r w:rsidRPr="003D2B7B">
                                <w:rPr>
                                  <w:rFonts w:ascii="Times New Roman" w:hAnsi="Times New Roman"/>
                                  <w:sz w:val="18"/>
                                  <w:szCs w:val="18"/>
                                </w:rPr>
                                <w:t>Рефлексивний компонент</w:t>
                              </w:r>
                            </w:p>
                          </w:txbxContent>
                        </wps:txbx>
                        <wps:bodyPr rot="0" vert="horz" wrap="square" lIns="91440" tIns="45720" rIns="91440" bIns="45720" anchor="ctr" anchorCtr="0" upright="1">
                          <a:noAutofit/>
                        </wps:bodyPr>
                      </wps:wsp>
                    </wpg:wgp>
                  </a:graphicData>
                </a:graphic>
              </wp:inline>
            </w:drawing>
          </mc:Choice>
          <mc:Fallback>
            <w:pict>
              <v:group w14:anchorId="5961402D" id="Группа 241" o:spid="_x0000_s1026" style="width:342.55pt;height:156.9pt;mso-position-horizontal-relative:char;mso-position-vertical-relative:line" coordsize="56310,22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087" o:spid="_x0000_s1027" type="#_x0000_t13" style="position:absolute;left:17990;top:7244;width:3239;height:3054;rotation: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" adj="11414" strokeweight="1pt"/>
                <v:shape id="Стрелка вправо 490" o:spid="_x0000_s1028" type="#_x0000_t13" style="position:absolute;left:35150;top:7185;width:3239;height:3054;rotation:1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" adj="11414" strokeweight="1pt"/>
                <v:shape id="Стрелка вправо 491" o:spid="_x0000_s1029" type="#_x0000_t13" style="position:absolute;left:39901;top:17931;width:3240;height:3060;rotation:-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" adj="11400" strokeweight="1pt"/>
                <v:shape id="Стрелка вправо 492" o:spid="_x0000_s1030" type="#_x0000_t13" style="position:absolute;left:13003;top:17753;width:3240;height:3060;rotation:-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" adj="11400" strokeweight="1pt"/>
                <v:oval id="Овал 493" o:spid="_x0000_s1031" style="position:absolute;left:14131;top:9144;width:28080;height:12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" strokeweight="1pt">
                  <v:textbox>
                    <w:txbxContent>
                      <w:p w:rsidR="00694328" w:rsidRPr="003D2B7B" w:rsidRDefault="00694328" w:rsidP="006966E6">
                        <w:pPr>
                          <w:spacing w:after="0" w:line="240" w:lineRule="auto"/>
                          <w:jc w:val="center"/>
                          <w:rPr>
                            <w:rFonts w:ascii="Times New Roman" w:hAnsi="Times New Roman"/>
                            <w:sz w:val="18"/>
                            <w:szCs w:val="18"/>
                          </w:rPr>
                        </w:pPr>
                        <w:r w:rsidRPr="003D2B7B">
                          <w:rPr>
                            <w:rFonts w:ascii="Times New Roman" w:hAnsi="Times New Roman"/>
                            <w:sz w:val="18"/>
                            <w:szCs w:val="18"/>
                          </w:rPr>
                          <w:t>Здоров’язбережувальна компетентність майбутніх</w:t>
                        </w:r>
                        <w:r w:rsidRPr="000A7A2F">
                          <w:rPr>
                            <w:rFonts w:ascii="Times New Roman" w:hAnsi="Times New Roman"/>
                            <w:sz w:val="28"/>
                            <w:szCs w:val="28"/>
                          </w:rPr>
                          <w:t xml:space="preserve"> </w:t>
                        </w:r>
                        <w:r w:rsidRPr="003D2B7B">
                          <w:rPr>
                            <w:rFonts w:ascii="Times New Roman" w:hAnsi="Times New Roman"/>
                            <w:sz w:val="18"/>
                            <w:szCs w:val="18"/>
                          </w:rPr>
                          <w:t>викладачів професійного навчання</w:t>
                        </w:r>
                      </w:p>
                    </w:txbxContent>
                  </v:textbox>
                </v:oval>
                <v:roundrect id="Скругленный прямоугольник 494" o:spid="_x0000_s1032" style="position:absolute;left:9797;width:13678;height:75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" strokeweight="1pt">
                  <v:textbox>
                    <w:txbxContent>
                      <w:p w:rsidR="00694328" w:rsidRPr="003D2B7B" w:rsidRDefault="00694328" w:rsidP="006966E6">
                        <w:pPr>
                          <w:spacing w:after="0" w:line="240" w:lineRule="auto"/>
                          <w:jc w:val="center"/>
                          <w:rPr>
                            <w:rFonts w:ascii="Times New Roman" w:hAnsi="Times New Roman"/>
                            <w:sz w:val="18"/>
                            <w:szCs w:val="18"/>
                          </w:rPr>
                        </w:pPr>
                        <w:r w:rsidRPr="003D2B7B">
                          <w:rPr>
                            <w:rFonts w:ascii="Times New Roman" w:hAnsi="Times New Roman"/>
                            <w:sz w:val="18"/>
                            <w:szCs w:val="18"/>
                          </w:rPr>
                          <w:t>Когнітивний компонент</w:t>
                        </w:r>
                      </w:p>
                    </w:txbxContent>
                  </v:textbox>
                </v:roundrect>
                <v:roundrect id="Скругленный прямоугольник 495" o:spid="_x0000_s1033" style="position:absolute;top:14666;width:13677;height:75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" strokeweight="1pt">
                  <v:textbox>
                    <w:txbxContent>
                      <w:p w:rsidR="00694328" w:rsidRPr="007B7FB8" w:rsidRDefault="00694328" w:rsidP="006966E6">
                        <w:pPr>
                          <w:spacing w:after="0" w:line="240" w:lineRule="auto"/>
                          <w:jc w:val="center"/>
                          <w:rPr>
                            <w:rFonts w:ascii="Times New Roman" w:hAnsi="Times New Roman"/>
                            <w:sz w:val="28"/>
                          </w:rPr>
                        </w:pPr>
                        <w:r w:rsidRPr="003D2B7B">
                          <w:rPr>
                            <w:rFonts w:ascii="Times New Roman" w:hAnsi="Times New Roman"/>
                            <w:sz w:val="18"/>
                            <w:szCs w:val="18"/>
                          </w:rPr>
                          <w:t>Ціннісно-мотиваційний</w:t>
                        </w:r>
                        <w:r w:rsidRPr="007B7FB8">
                          <w:rPr>
                            <w:rFonts w:ascii="Times New Roman" w:hAnsi="Times New Roman"/>
                            <w:sz w:val="28"/>
                          </w:rPr>
                          <w:t xml:space="preserve"> </w:t>
                        </w:r>
                        <w:r w:rsidRPr="003D2B7B">
                          <w:rPr>
                            <w:rFonts w:ascii="Times New Roman" w:hAnsi="Times New Roman"/>
                            <w:sz w:val="18"/>
                            <w:szCs w:val="18"/>
                          </w:rPr>
                          <w:t>компонент</w:t>
                        </w:r>
                      </w:p>
                    </w:txbxContent>
                  </v:textbox>
                </v:roundrect>
                <v:roundrect id="Скругленный прямоугольник 496" o:spid="_x0000_s1034" style="position:absolute;left:32479;width:13677;height:75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" strokeweight="1pt">
                  <v:textbox>
                    <w:txbxContent>
                      <w:p w:rsidR="00694328" w:rsidRPr="007B7FB8" w:rsidRDefault="00694328" w:rsidP="006966E6">
                        <w:pPr>
                          <w:spacing w:after="0" w:line="240" w:lineRule="auto"/>
                          <w:jc w:val="center"/>
                          <w:rPr>
                            <w:rFonts w:ascii="Times New Roman" w:hAnsi="Times New Roman"/>
                            <w:sz w:val="28"/>
                          </w:rPr>
                        </w:pPr>
                        <w:r w:rsidRPr="003D2B7B">
                          <w:rPr>
                            <w:rFonts w:ascii="Times New Roman" w:hAnsi="Times New Roman"/>
                            <w:sz w:val="18"/>
                            <w:szCs w:val="18"/>
                          </w:rPr>
                          <w:t>Операційно-діяльнісний</w:t>
                        </w:r>
                        <w:r w:rsidRPr="007B7FB8">
                          <w:rPr>
                            <w:rFonts w:ascii="Times New Roman" w:hAnsi="Times New Roman"/>
                            <w:sz w:val="28"/>
                          </w:rPr>
                          <w:t xml:space="preserve"> </w:t>
                        </w:r>
                        <w:r w:rsidRPr="003D2B7B">
                          <w:rPr>
                            <w:rFonts w:ascii="Times New Roman" w:hAnsi="Times New Roman"/>
                            <w:sz w:val="18"/>
                            <w:szCs w:val="18"/>
                          </w:rPr>
                          <w:t>компонент</w:t>
                        </w:r>
                      </w:p>
                    </w:txbxContent>
                  </v:textbox>
                </v:roundrect>
                <v:roundrect id="Скругленный прямоугольник 497" o:spid="_x0000_s1035" style="position:absolute;left:42632;top:14666;width:13678;height:75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" strokeweight="1pt">
                  <v:textbox>
                    <w:txbxContent>
                      <w:p w:rsidR="00694328" w:rsidRPr="003D2B7B" w:rsidRDefault="00694328" w:rsidP="006966E6">
                        <w:pPr>
                          <w:spacing w:after="0" w:line="240" w:lineRule="auto"/>
                          <w:jc w:val="center"/>
                          <w:rPr>
                            <w:rFonts w:ascii="Times New Roman" w:hAnsi="Times New Roman"/>
                            <w:sz w:val="18"/>
                            <w:szCs w:val="18"/>
                          </w:rPr>
                        </w:pPr>
                        <w:r w:rsidRPr="003D2B7B">
                          <w:rPr>
                            <w:rFonts w:ascii="Times New Roman" w:hAnsi="Times New Roman"/>
                            <w:sz w:val="18"/>
                            <w:szCs w:val="18"/>
                          </w:rPr>
                          <w:t>Рефлексивний компонент</w:t>
                        </w:r>
                      </w:p>
                    </w:txbxContent>
                  </v:textbox>
                </v:roundrect>
                <w10:anchorlock/>
              </v:group>
            </w:pict>
          </mc:Fallback>
        </mc:AlternateContent>
      </w:r>
    </w:p>
    <w:p w:rsidR="006966E6" w:rsidRPr="00AD4507" w:rsidRDefault="006966E6" w:rsidP="006966E6">
      <w:pPr>
        <w:spacing w:after="0" w:line="240" w:lineRule="auto"/>
        <w:ind w:firstLine="709"/>
        <w:contextualSpacing/>
        <w:jc w:val="center"/>
        <w:rPr>
          <w:rFonts w:ascii="Times New Roman" w:hAnsi="Times New Roman" w:cs="Times New Roman"/>
          <w:spacing w:val="-2"/>
          <w:sz w:val="20"/>
          <w:szCs w:val="20"/>
        </w:rPr>
      </w:pPr>
    </w:p>
    <w:p w:rsidR="006966E6" w:rsidRDefault="006966E6" w:rsidP="006966E6">
      <w:pPr>
        <w:spacing w:after="0" w:line="240" w:lineRule="auto"/>
        <w:contextualSpacing/>
        <w:jc w:val="center"/>
        <w:rPr>
          <w:rFonts w:ascii="Times New Roman" w:hAnsi="Times New Roman" w:cs="Times New Roman"/>
          <w:i/>
          <w:spacing w:val="-2"/>
          <w:sz w:val="20"/>
          <w:szCs w:val="20"/>
        </w:rPr>
      </w:pPr>
      <w:r w:rsidRPr="00AD4507">
        <w:rPr>
          <w:rFonts w:ascii="Times New Roman" w:hAnsi="Times New Roman" w:cs="Times New Roman"/>
          <w:i/>
          <w:spacing w:val="-2"/>
          <w:sz w:val="20"/>
          <w:szCs w:val="20"/>
        </w:rPr>
        <w:t xml:space="preserve">Рис. 1. Структура здоров’язбережувальної компетентності </w:t>
      </w:r>
    </w:p>
    <w:p w:rsidR="006966E6" w:rsidRPr="00AD4507" w:rsidRDefault="006966E6" w:rsidP="006966E6">
      <w:pPr>
        <w:spacing w:after="0" w:line="240" w:lineRule="auto"/>
        <w:contextualSpacing/>
        <w:jc w:val="center"/>
        <w:rPr>
          <w:rFonts w:ascii="Times New Roman" w:hAnsi="Times New Roman" w:cs="Times New Roman"/>
          <w:i/>
          <w:spacing w:val="-2"/>
          <w:sz w:val="20"/>
          <w:szCs w:val="20"/>
        </w:rPr>
      </w:pPr>
      <w:r w:rsidRPr="00AD4507">
        <w:rPr>
          <w:rFonts w:ascii="Times New Roman" w:hAnsi="Times New Roman" w:cs="Times New Roman"/>
          <w:i/>
          <w:spacing w:val="-2"/>
          <w:sz w:val="20"/>
          <w:szCs w:val="20"/>
        </w:rPr>
        <w:t>майбутніх педагогів професійного навчання</w:t>
      </w:r>
    </w:p>
    <w:p w:rsidR="006966E6" w:rsidRDefault="006966E6" w:rsidP="001F28E0">
      <w:pPr>
        <w:spacing w:after="0"/>
        <w:ind w:firstLine="709"/>
        <w:contextualSpacing/>
        <w:jc w:val="both"/>
        <w:rPr>
          <w:rFonts w:ascii="Times New Roman" w:hAnsi="Times New Roman" w:cs="Times New Roman"/>
          <w:spacing w:val="-2"/>
        </w:rPr>
      </w:pP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 xml:space="preserve">Зміст </w:t>
      </w:r>
      <w:r w:rsidRPr="001F28E0">
        <w:rPr>
          <w:rFonts w:ascii="Times New Roman" w:hAnsi="Times New Roman" w:cs="Times New Roman"/>
          <w:i/>
          <w:spacing w:val="-2"/>
        </w:rPr>
        <w:t>ціннісно-мотиваційного компонента</w:t>
      </w:r>
      <w:r w:rsidRPr="001F28E0">
        <w:rPr>
          <w:rFonts w:ascii="Times New Roman" w:hAnsi="Times New Roman" w:cs="Times New Roman"/>
          <w:spacing w:val="-2"/>
        </w:rPr>
        <w:t xml:space="preserve"> передбачає розуміння важливості та місця здоров’язбережувальних технологій у майбутній професійній діяльності педагога професійного навчання, потреби в оволодінні знаннями про здоров’язбережувальні технології, орієнтування на відновлення та збереження здоров’я учнів професійно (професійно-технічних) закладів освіти (</w:t>
      </w:r>
      <w:r w:rsidR="003815F7" w:rsidRPr="001F28E0">
        <w:rPr>
          <w:rFonts w:ascii="Times New Roman" w:hAnsi="Times New Roman" w:cs="Times New Roman"/>
          <w:spacing w:val="-2"/>
        </w:rPr>
        <w:t>ЗП(ПТ)О</w:t>
      </w:r>
      <w:r w:rsidRPr="001F28E0">
        <w:rPr>
          <w:rFonts w:ascii="Times New Roman" w:hAnsi="Times New Roman" w:cs="Times New Roman"/>
          <w:spacing w:val="-2"/>
        </w:rPr>
        <w:t xml:space="preserve">). </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i/>
          <w:spacing w:val="-2"/>
        </w:rPr>
        <w:t>Когнітивний компонент</w:t>
      </w:r>
      <w:r w:rsidRPr="001F28E0">
        <w:rPr>
          <w:rFonts w:ascii="Times New Roman" w:hAnsi="Times New Roman" w:cs="Times New Roman"/>
          <w:spacing w:val="-2"/>
        </w:rPr>
        <w:t xml:space="preserve"> пов’язаний із системою знань про закономірності дотримання здорового способу життя, сучасні здоров’язбережувальні технології, засоби, форми і методи здоров’язбережувальної роботи з учнями </w:t>
      </w:r>
      <w:r w:rsidR="003815F7" w:rsidRPr="001F28E0">
        <w:rPr>
          <w:rFonts w:ascii="Times New Roman" w:hAnsi="Times New Roman" w:cs="Times New Roman"/>
          <w:spacing w:val="-2"/>
        </w:rPr>
        <w:t>ЗП(ПТ)О</w:t>
      </w:r>
      <w:r w:rsidRPr="001F28E0">
        <w:rPr>
          <w:rFonts w:ascii="Times New Roman" w:hAnsi="Times New Roman" w:cs="Times New Roman"/>
          <w:spacing w:val="-2"/>
        </w:rPr>
        <w:t>.</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i/>
          <w:spacing w:val="-2"/>
        </w:rPr>
        <w:t>Операційно-діяльнісний компонент</w:t>
      </w:r>
      <w:r w:rsidRPr="001F28E0">
        <w:rPr>
          <w:rFonts w:ascii="Times New Roman" w:hAnsi="Times New Roman" w:cs="Times New Roman"/>
          <w:spacing w:val="-2"/>
        </w:rPr>
        <w:t xml:space="preserve"> передбачає наявність у майбутніх педагогів професійного навчання вмінь дотримуватись здорового способу життя та формувати мотивацію до здорового способу життя в учнів </w:t>
      </w:r>
      <w:r w:rsidR="003815F7" w:rsidRPr="001F28E0">
        <w:rPr>
          <w:rFonts w:ascii="Times New Roman" w:hAnsi="Times New Roman" w:cs="Times New Roman"/>
          <w:spacing w:val="-2"/>
        </w:rPr>
        <w:t>ЗП(ПТ)О</w:t>
      </w:r>
      <w:r w:rsidRPr="001F28E0">
        <w:rPr>
          <w:rFonts w:ascii="Times New Roman" w:hAnsi="Times New Roman" w:cs="Times New Roman"/>
          <w:spacing w:val="-2"/>
        </w:rPr>
        <w:t xml:space="preserve">, планувати та реалізовувати у навчальній роботі з учнями </w:t>
      </w:r>
      <w:r w:rsidR="003815F7" w:rsidRPr="001F28E0">
        <w:rPr>
          <w:rFonts w:ascii="Times New Roman" w:hAnsi="Times New Roman" w:cs="Times New Roman"/>
          <w:spacing w:val="-2"/>
        </w:rPr>
        <w:t>ЗП(ПТ)О</w:t>
      </w:r>
      <w:r w:rsidRPr="001F28E0">
        <w:rPr>
          <w:rFonts w:ascii="Times New Roman" w:hAnsi="Times New Roman" w:cs="Times New Roman"/>
          <w:spacing w:val="-2"/>
        </w:rPr>
        <w:t xml:space="preserve"> профілактично-оздоровчі заходи, здоров’язбережувальні технології. </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i/>
          <w:spacing w:val="-2"/>
        </w:rPr>
        <w:t>Рефлексивний компонент</w:t>
      </w:r>
      <w:r w:rsidRPr="001F28E0">
        <w:rPr>
          <w:rFonts w:ascii="Times New Roman" w:hAnsi="Times New Roman" w:cs="Times New Roman"/>
          <w:spacing w:val="-2"/>
        </w:rPr>
        <w:t xml:space="preserve"> орієнтований на оптимізацію здоров’язбережувальної діяльності майбутніх педагогів професійного навчання через здатності до самоаналізу щодо здорового способу життя, саморефлексії, самоконтролю та коригування зазначеної </w:t>
      </w:r>
      <w:r w:rsidRPr="001F28E0">
        <w:rPr>
          <w:rFonts w:ascii="Times New Roman" w:hAnsi="Times New Roman" w:cs="Times New Roman"/>
          <w:spacing w:val="-2"/>
        </w:rPr>
        <w:lastRenderedPageBreak/>
        <w:t>діяльності. У структурі здоров’язбережувальної компетентності майбутніх педагогів професійного навчання на основі аналізу літературних джерел та власного бачення виокремлено ціннісно-мотиваційний, когнітивний, операційно-діяльнісний, рефлексивний компоненти, ступінь сформованості яких визначає сформованість здоров’язбережувальної компетентності майбутніх педагогів професійного навчання у процесі професійної підготовки.</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 xml:space="preserve">На підставі аналізу літературних джерел та власних досліджень ми здійснили систематизацію та виокремили </w:t>
      </w:r>
      <w:r w:rsidRPr="001F28E0">
        <w:rPr>
          <w:rFonts w:ascii="Times New Roman" w:hAnsi="Times New Roman" w:cs="Times New Roman"/>
          <w:i/>
          <w:spacing w:val="-2"/>
        </w:rPr>
        <w:t>педагогічні умови</w:t>
      </w:r>
      <w:r w:rsidRPr="001F28E0">
        <w:rPr>
          <w:rFonts w:ascii="Times New Roman" w:hAnsi="Times New Roman" w:cs="Times New Roman"/>
          <w:spacing w:val="-2"/>
        </w:rPr>
        <w:t>, що сприяють формуванню здоров’язбережувальної компетентності майбутніх педагогів професійного навчання у процесі професійної підготовки.</w:t>
      </w:r>
    </w:p>
    <w:p w:rsidR="003C7AC3" w:rsidRPr="001F28E0" w:rsidRDefault="003C7AC3" w:rsidP="001F28E0">
      <w:pPr>
        <w:widowControl w:val="0"/>
        <w:tabs>
          <w:tab w:val="left" w:pos="567"/>
        </w:tabs>
        <w:spacing w:after="0"/>
        <w:ind w:firstLine="709"/>
        <w:contextualSpacing/>
        <w:jc w:val="both"/>
        <w:rPr>
          <w:rFonts w:ascii="Times New Roman" w:eastAsia="Calibri" w:hAnsi="Times New Roman" w:cs="Times New Roman"/>
          <w:spacing w:val="-2"/>
        </w:rPr>
      </w:pPr>
      <w:r w:rsidRPr="001F28E0">
        <w:rPr>
          <w:rFonts w:ascii="Times New Roman" w:eastAsia="Calibri" w:hAnsi="Times New Roman" w:cs="Times New Roman"/>
          <w:spacing w:val="-2"/>
        </w:rPr>
        <w:t xml:space="preserve">Перша педагогічна умова – </w:t>
      </w:r>
      <w:r w:rsidRPr="001F28E0">
        <w:rPr>
          <w:rFonts w:ascii="Times New Roman" w:hAnsi="Times New Roman" w:cs="Times New Roman"/>
          <w:bCs/>
          <w:i/>
          <w:spacing w:val="-2"/>
        </w:rPr>
        <w:t xml:space="preserve">створення і реалізація цілісного навчально-методичного супроводу шляхом доповнення змісту дисциплін циклу професійної та практичної підготовки й практики здоров’язбережувальним компонентом </w:t>
      </w:r>
      <w:r w:rsidRPr="001F28E0">
        <w:rPr>
          <w:rFonts w:ascii="Times New Roman" w:eastAsia="Calibri" w:hAnsi="Times New Roman" w:cs="Times New Roman"/>
          <w:spacing w:val="-2"/>
        </w:rPr>
        <w:t>– передбачає доповнення й розширення змісту дисциплін циклу професійної підготовки, а саме: введення змістового модуля «Основи здоров’я та здоров’язбереження» до програми дисципліни «Основи охорони праці», змістового модуля «Організація освітнього процесу із застосуванням здоров’язбережувальних технологій навчання» до програми дисципліни «Методика професійного навчання», доповнення програми педагогічної практики завданнями здоров’язбережувального спрямування.</w:t>
      </w:r>
    </w:p>
    <w:p w:rsidR="003C7AC3" w:rsidRPr="001F28E0" w:rsidRDefault="003C7AC3" w:rsidP="001F28E0">
      <w:pPr>
        <w:autoSpaceDE w:val="0"/>
        <w:autoSpaceDN w:val="0"/>
        <w:adjustRightInd w:val="0"/>
        <w:spacing w:after="0"/>
        <w:ind w:firstLine="709"/>
        <w:contextualSpacing/>
        <w:jc w:val="both"/>
        <w:rPr>
          <w:rFonts w:ascii="Times New Roman" w:hAnsi="Times New Roman" w:cs="Times New Roman"/>
          <w:color w:val="000000"/>
          <w:spacing w:val="-2"/>
        </w:rPr>
      </w:pPr>
      <w:r w:rsidRPr="001F28E0">
        <w:rPr>
          <w:rFonts w:ascii="Times New Roman" w:hAnsi="Times New Roman" w:cs="Times New Roman"/>
          <w:color w:val="000000"/>
          <w:spacing w:val="-2"/>
        </w:rPr>
        <w:t>Цільовим орієнтиром професійної підготовки майбутніх педагогів професійного навчання за умови компетентнісного підходу є становлення інтегральної професійно-особистісної компетентності фахівця, що визначає його універсальну здатність проєктувати і забезпечувати в практичній діяльності нову якість освіти. Завданнями навчально-методичного супроводу є:</w:t>
      </w:r>
    </w:p>
    <w:p w:rsidR="003C7AC3" w:rsidRPr="001F28E0" w:rsidRDefault="003C7AC3" w:rsidP="001F28E0">
      <w:pPr>
        <w:pStyle w:val="a6"/>
        <w:numPr>
          <w:ilvl w:val="0"/>
          <w:numId w:val="37"/>
        </w:numPr>
        <w:tabs>
          <w:tab w:val="left" w:pos="851"/>
        </w:tabs>
        <w:autoSpaceDE w:val="0"/>
        <w:autoSpaceDN w:val="0"/>
        <w:adjustRightInd w:val="0"/>
        <w:spacing w:after="0"/>
        <w:ind w:left="0" w:firstLine="567"/>
        <w:jc w:val="both"/>
        <w:rPr>
          <w:rFonts w:ascii="Times New Roman" w:hAnsi="Times New Roman" w:cs="Times New Roman"/>
          <w:color w:val="000000"/>
          <w:spacing w:val="-2"/>
        </w:rPr>
      </w:pPr>
      <w:r w:rsidRPr="001F28E0">
        <w:rPr>
          <w:rFonts w:ascii="Times New Roman" w:hAnsi="Times New Roman" w:cs="Times New Roman"/>
          <w:color w:val="000000"/>
          <w:spacing w:val="-2"/>
        </w:rPr>
        <w:t>навчально-методичне забезпечення реалізації Державних стандартів вищої освіти з урахуванням здоров’язбережувальних технологій;</w:t>
      </w:r>
    </w:p>
    <w:p w:rsidR="003C7AC3" w:rsidRPr="001F28E0" w:rsidRDefault="003C7AC3" w:rsidP="001F28E0">
      <w:pPr>
        <w:pStyle w:val="a6"/>
        <w:numPr>
          <w:ilvl w:val="0"/>
          <w:numId w:val="37"/>
        </w:numPr>
        <w:tabs>
          <w:tab w:val="left" w:pos="851"/>
        </w:tabs>
        <w:autoSpaceDE w:val="0"/>
        <w:autoSpaceDN w:val="0"/>
        <w:adjustRightInd w:val="0"/>
        <w:spacing w:after="0"/>
        <w:ind w:left="0" w:firstLine="567"/>
        <w:jc w:val="both"/>
        <w:rPr>
          <w:rFonts w:ascii="Times New Roman" w:hAnsi="Times New Roman" w:cs="Times New Roman"/>
          <w:color w:val="000000"/>
          <w:spacing w:val="-2"/>
        </w:rPr>
      </w:pPr>
      <w:r w:rsidRPr="001F28E0">
        <w:rPr>
          <w:rFonts w:ascii="Times New Roman" w:hAnsi="Times New Roman" w:cs="Times New Roman"/>
          <w:color w:val="000000"/>
          <w:spacing w:val="-2"/>
        </w:rPr>
        <w:lastRenderedPageBreak/>
        <w:t>навчально-методичне забезпечення і організація активної роботи в напрямі інноваційної діяльності здобувачів вищої освіти;</w:t>
      </w:r>
    </w:p>
    <w:p w:rsidR="003C7AC3" w:rsidRPr="001F28E0" w:rsidRDefault="003C7AC3" w:rsidP="001F28E0">
      <w:pPr>
        <w:pStyle w:val="a6"/>
        <w:numPr>
          <w:ilvl w:val="0"/>
          <w:numId w:val="37"/>
        </w:numPr>
        <w:tabs>
          <w:tab w:val="left" w:pos="851"/>
        </w:tabs>
        <w:autoSpaceDE w:val="0"/>
        <w:autoSpaceDN w:val="0"/>
        <w:adjustRightInd w:val="0"/>
        <w:spacing w:after="0"/>
        <w:ind w:left="0" w:firstLine="567"/>
        <w:jc w:val="both"/>
        <w:rPr>
          <w:rFonts w:ascii="Times New Roman" w:hAnsi="Times New Roman" w:cs="Times New Roman"/>
          <w:color w:val="000000"/>
          <w:spacing w:val="-2"/>
        </w:rPr>
      </w:pPr>
      <w:r w:rsidRPr="001F28E0">
        <w:rPr>
          <w:rFonts w:ascii="Times New Roman" w:hAnsi="Times New Roman" w:cs="Times New Roman"/>
          <w:color w:val="000000"/>
          <w:spacing w:val="-2"/>
        </w:rPr>
        <w:t>інформаційне і методичне забезпечення педагогів професійного навчання щодо питань здоров’язбереження;</w:t>
      </w:r>
    </w:p>
    <w:p w:rsidR="003C7AC3" w:rsidRPr="001F28E0" w:rsidRDefault="003C7AC3" w:rsidP="001F28E0">
      <w:pPr>
        <w:pStyle w:val="a6"/>
        <w:numPr>
          <w:ilvl w:val="0"/>
          <w:numId w:val="37"/>
        </w:numPr>
        <w:tabs>
          <w:tab w:val="left" w:pos="851"/>
        </w:tabs>
        <w:autoSpaceDE w:val="0"/>
        <w:autoSpaceDN w:val="0"/>
        <w:adjustRightInd w:val="0"/>
        <w:spacing w:after="0"/>
        <w:ind w:left="0" w:firstLine="567"/>
        <w:jc w:val="both"/>
        <w:rPr>
          <w:rFonts w:ascii="Times New Roman" w:hAnsi="Times New Roman" w:cs="Times New Roman"/>
          <w:color w:val="000000"/>
          <w:spacing w:val="-2"/>
        </w:rPr>
      </w:pPr>
      <w:r w:rsidRPr="001F28E0">
        <w:rPr>
          <w:rFonts w:ascii="Times New Roman" w:hAnsi="Times New Roman" w:cs="Times New Roman"/>
          <w:color w:val="000000"/>
          <w:spacing w:val="-2"/>
        </w:rPr>
        <w:t>забезпечення умов підвищення професійної компетентності, зростання педагогічної майстерності в галузі використання здоров’язбережувальних технологій навчання;</w:t>
      </w:r>
    </w:p>
    <w:p w:rsidR="003C7AC3" w:rsidRPr="001F28E0" w:rsidRDefault="003C7AC3" w:rsidP="001F28E0">
      <w:pPr>
        <w:pStyle w:val="a6"/>
        <w:numPr>
          <w:ilvl w:val="0"/>
          <w:numId w:val="37"/>
        </w:numPr>
        <w:tabs>
          <w:tab w:val="left" w:pos="851"/>
        </w:tabs>
        <w:autoSpaceDE w:val="0"/>
        <w:autoSpaceDN w:val="0"/>
        <w:adjustRightInd w:val="0"/>
        <w:spacing w:after="0"/>
        <w:ind w:left="0" w:firstLine="567"/>
        <w:jc w:val="both"/>
        <w:rPr>
          <w:rFonts w:ascii="Times New Roman" w:hAnsi="Times New Roman" w:cs="Times New Roman"/>
          <w:color w:val="000000"/>
          <w:spacing w:val="-2"/>
        </w:rPr>
      </w:pPr>
      <w:r w:rsidRPr="001F28E0">
        <w:rPr>
          <w:rFonts w:ascii="Times New Roman" w:hAnsi="Times New Roman" w:cs="Times New Roman"/>
          <w:color w:val="000000"/>
          <w:spacing w:val="-2"/>
        </w:rPr>
        <w:t>створення єдиного інформаційного простору, що забезпечує узагальнення і пропаганду кращого педагогічного досвіду, інноваційних здоров’язбережувальних педагогічних технологій та досвіду їх використання;</w:t>
      </w:r>
    </w:p>
    <w:p w:rsidR="003C7AC3" w:rsidRPr="001F28E0" w:rsidRDefault="003C7AC3" w:rsidP="001F28E0">
      <w:pPr>
        <w:pStyle w:val="a6"/>
        <w:numPr>
          <w:ilvl w:val="0"/>
          <w:numId w:val="37"/>
        </w:numPr>
        <w:tabs>
          <w:tab w:val="left" w:pos="851"/>
        </w:tabs>
        <w:autoSpaceDE w:val="0"/>
        <w:autoSpaceDN w:val="0"/>
        <w:adjustRightInd w:val="0"/>
        <w:spacing w:after="0"/>
        <w:ind w:left="0" w:firstLine="567"/>
        <w:jc w:val="both"/>
        <w:rPr>
          <w:rFonts w:ascii="Times New Roman" w:hAnsi="Times New Roman" w:cs="Times New Roman"/>
          <w:color w:val="000000"/>
          <w:spacing w:val="-2"/>
        </w:rPr>
      </w:pPr>
      <w:r w:rsidRPr="001F28E0">
        <w:rPr>
          <w:rFonts w:ascii="Times New Roman" w:hAnsi="Times New Roman" w:cs="Times New Roman"/>
          <w:color w:val="000000"/>
          <w:spacing w:val="-2"/>
        </w:rPr>
        <w:t>підвищення мотивації учасників освітнього процесу до ЗСЖ.</w:t>
      </w:r>
    </w:p>
    <w:p w:rsidR="003C7AC3" w:rsidRPr="001F28E0" w:rsidRDefault="003C7AC3" w:rsidP="001F28E0">
      <w:pPr>
        <w:widowControl w:val="0"/>
        <w:tabs>
          <w:tab w:val="left" w:pos="567"/>
        </w:tabs>
        <w:spacing w:after="0"/>
        <w:ind w:firstLine="709"/>
        <w:contextualSpacing/>
        <w:jc w:val="both"/>
        <w:rPr>
          <w:rFonts w:ascii="Times New Roman" w:eastAsia="Calibri" w:hAnsi="Times New Roman" w:cs="Times New Roman"/>
          <w:spacing w:val="-2"/>
        </w:rPr>
      </w:pPr>
      <w:r w:rsidRPr="001F28E0">
        <w:rPr>
          <w:rFonts w:ascii="Times New Roman" w:eastAsia="Calibri" w:hAnsi="Times New Roman" w:cs="Times New Roman"/>
          <w:spacing w:val="-2"/>
        </w:rPr>
        <w:t xml:space="preserve">Друга педагогічна умова – </w:t>
      </w:r>
      <w:r w:rsidRPr="001F28E0">
        <w:rPr>
          <w:rFonts w:ascii="Times New Roman" w:hAnsi="Times New Roman" w:cs="Times New Roman"/>
          <w:bCs/>
          <w:i/>
          <w:spacing w:val="-2"/>
        </w:rPr>
        <w:t xml:space="preserve">формування потреби в самоосвіті, самовихованні, розвиток здатності до самоконтролю та професійного самооцінювання здоров’язбережувальної компетентності </w:t>
      </w:r>
      <w:r w:rsidRPr="001F28E0">
        <w:rPr>
          <w:rFonts w:ascii="Times New Roman" w:eastAsia="Calibri" w:hAnsi="Times New Roman" w:cs="Times New Roman"/>
          <w:spacing w:val="-2"/>
        </w:rPr>
        <w:t>– реалізується через органічне поєднання виконання індивідуальних та самостійних завдань здоров’язбережувального змісту, активну творчу роботу студентів із застосуванням самостійно набутих знань, оволодіння ними практичними вміннями у процесі розв’язання професійних ситуацій, спрямованих на реалізацію здоров’язбережувальних технологій та самооцінювання.</w:t>
      </w:r>
    </w:p>
    <w:p w:rsidR="003C7AC3" w:rsidRPr="001F28E0" w:rsidRDefault="003C7AC3" w:rsidP="001F28E0">
      <w:pPr>
        <w:widowControl w:val="0"/>
        <w:tabs>
          <w:tab w:val="left" w:pos="567"/>
        </w:tabs>
        <w:spacing w:after="0"/>
        <w:ind w:firstLine="709"/>
        <w:contextualSpacing/>
        <w:jc w:val="both"/>
        <w:rPr>
          <w:rFonts w:ascii="Times New Roman" w:eastAsia="Calibri" w:hAnsi="Times New Roman" w:cs="Times New Roman"/>
          <w:spacing w:val="-2"/>
        </w:rPr>
      </w:pPr>
      <w:r w:rsidRPr="001F28E0">
        <w:rPr>
          <w:rFonts w:ascii="Times New Roman" w:eastAsia="Calibri" w:hAnsi="Times New Roman" w:cs="Times New Roman"/>
          <w:spacing w:val="-2"/>
        </w:rPr>
        <w:t>Педагогічний процес активізації здоров’язбережувальної діяльності майбутніх педагогів професійного навчання засобами самоконтролю становить цілісну динамічну систему, основним чинником якої є наскрізне цілепокладання в освітній та подальшій професійній діяльності, а важливою умовою є індивідуально-колективна організація праці та мотивація до здорового способу життя за допомогою самоконтролю.</w:t>
      </w:r>
    </w:p>
    <w:p w:rsidR="003C7AC3" w:rsidRPr="001F28E0" w:rsidRDefault="003C7AC3" w:rsidP="001F28E0">
      <w:pPr>
        <w:widowControl w:val="0"/>
        <w:tabs>
          <w:tab w:val="left" w:pos="567"/>
        </w:tabs>
        <w:spacing w:after="0"/>
        <w:ind w:firstLine="709"/>
        <w:contextualSpacing/>
        <w:jc w:val="both"/>
        <w:rPr>
          <w:rFonts w:ascii="Times New Roman" w:eastAsia="Calibri" w:hAnsi="Times New Roman" w:cs="Times New Roman"/>
          <w:spacing w:val="-2"/>
        </w:rPr>
      </w:pPr>
      <w:r w:rsidRPr="001F28E0">
        <w:rPr>
          <w:rFonts w:ascii="Times New Roman" w:eastAsia="Calibri" w:hAnsi="Times New Roman" w:cs="Times New Roman"/>
          <w:spacing w:val="-2"/>
        </w:rPr>
        <w:t xml:space="preserve">Третя педагогічна умова – </w:t>
      </w:r>
      <w:r w:rsidRPr="001F28E0">
        <w:rPr>
          <w:rFonts w:ascii="Times New Roman" w:eastAsia="Calibri" w:hAnsi="Times New Roman" w:cs="Times New Roman"/>
          <w:i/>
          <w:spacing w:val="-2"/>
        </w:rPr>
        <w:t>створення здоров’язбережувального освітнього середовища, що містить екологічний, емоційно-поведінковий, вербальний, культурологічний компоненти</w:t>
      </w:r>
      <w:r w:rsidRPr="001F28E0">
        <w:rPr>
          <w:rFonts w:ascii="Times New Roman" w:eastAsia="Calibri" w:hAnsi="Times New Roman" w:cs="Times New Roman"/>
          <w:spacing w:val="-2"/>
        </w:rPr>
        <w:t xml:space="preserve"> – передбачає залучення до освітнього процесу органічно поєднаних частин: екологічної (гігієнічна, ароматична, екологічна складові), емоційно-поведінкової (комунікативна культура, </w:t>
      </w:r>
      <w:r w:rsidRPr="001F28E0">
        <w:rPr>
          <w:rFonts w:ascii="Times New Roman" w:eastAsia="Calibri" w:hAnsi="Times New Roman" w:cs="Times New Roman"/>
          <w:spacing w:val="-2"/>
        </w:rPr>
        <w:lastRenderedPageBreak/>
        <w:t>психологічний клімат, стиль і характер поведінки), вербальної (культура мовлення, чіткість формулювань, зменшення авторитарної тональності у спілкуванні, відсутність слів-паразитів та ненормативної лексики), культурологічної (арттерапія, бібліотерапія, музикотерапія, ізотерапія).</w:t>
      </w:r>
    </w:p>
    <w:p w:rsidR="003C7AC3" w:rsidRPr="001F28E0" w:rsidRDefault="003C7AC3" w:rsidP="001F28E0">
      <w:pPr>
        <w:widowControl w:val="0"/>
        <w:tabs>
          <w:tab w:val="left" w:pos="567"/>
        </w:tabs>
        <w:spacing w:after="0"/>
        <w:ind w:firstLine="709"/>
        <w:contextualSpacing/>
        <w:jc w:val="both"/>
        <w:rPr>
          <w:rFonts w:ascii="Times New Roman" w:eastAsia="Calibri" w:hAnsi="Times New Roman" w:cs="Times New Roman"/>
          <w:spacing w:val="-2"/>
        </w:rPr>
      </w:pPr>
      <w:r w:rsidRPr="001F28E0">
        <w:rPr>
          <w:rFonts w:ascii="Times New Roman" w:eastAsia="Calibri" w:hAnsi="Times New Roman" w:cs="Times New Roman"/>
          <w:spacing w:val="-2"/>
        </w:rPr>
        <w:t>Наявність названих компонентів у освітньому середовищі сприяє підвищенню продуктивності навчальної роботи здобувачів вищої освіти, створює сприятливі умови для формування гармонійної, всебічно розвиненої особистості, забезпечує можливість реалізації суб’єкт-суб’єктної взаємодії учасників освітнього процесу. Створення здоров’язбережувального середовища передбачає наявність відповідної інфраструктури у ЗВО, що забезпечує нормативні санітарно-гігієнічні умови проживання, харчування, виховання і навчання студентів, а також умови для їхнього активного навчання, відпочинку та гармонійного розвитку. Для реалізації цієї умови необхідна злагоджена діяльність усіх служб і підрозділів ЗВО.</w:t>
      </w:r>
    </w:p>
    <w:p w:rsidR="003C7AC3" w:rsidRPr="001F28E0" w:rsidRDefault="003C7AC3" w:rsidP="001F28E0">
      <w:pPr>
        <w:spacing w:after="0"/>
        <w:ind w:firstLine="709"/>
        <w:contextualSpacing/>
        <w:jc w:val="both"/>
        <w:rPr>
          <w:rFonts w:ascii="Times New Roman" w:hAnsi="Times New Roman" w:cs="Times New Roman"/>
          <w:spacing w:val="-2"/>
        </w:rPr>
      </w:pPr>
      <w:r w:rsidRPr="001F28E0">
        <w:rPr>
          <w:rFonts w:ascii="Times New Roman" w:hAnsi="Times New Roman" w:cs="Times New Roman"/>
          <w:spacing w:val="-2"/>
        </w:rPr>
        <w:t>На основі обґрунтованих педагогічних умов виникає можливість розроблення моделі формування здоров’язбережувальної компетентності майбутніх педагогів професійного навчання у процесі професійної підготовки.</w:t>
      </w:r>
    </w:p>
    <w:p w:rsidR="003C7AC3" w:rsidRPr="001F28E0" w:rsidRDefault="003C7AC3" w:rsidP="001F28E0">
      <w:pPr>
        <w:spacing w:after="0"/>
        <w:ind w:firstLine="709"/>
        <w:contextualSpacing/>
        <w:jc w:val="both"/>
        <w:rPr>
          <w:rFonts w:ascii="Times New Roman" w:eastAsia="Calibri" w:hAnsi="Times New Roman" w:cs="Times New Roman"/>
          <w:spacing w:val="-2"/>
        </w:rPr>
      </w:pPr>
      <w:r w:rsidRPr="001F28E0">
        <w:rPr>
          <w:rFonts w:ascii="Times New Roman" w:eastAsia="Calibri" w:hAnsi="Times New Roman" w:cs="Times New Roman"/>
          <w:spacing w:val="-2"/>
        </w:rPr>
        <w:t>Модель (фр. modele – зразок) – це уявна або матеріально реалізована система, котра відображає або відтворює об’єкт дослідження (природний чи соціальний) і здатна змінювати його так, що її вивчення дає нову інформацію стосовно цього об’єкта [17].</w:t>
      </w:r>
    </w:p>
    <w:p w:rsidR="003C7AC3" w:rsidRPr="001F28E0" w:rsidRDefault="003C7AC3" w:rsidP="001F28E0">
      <w:pPr>
        <w:spacing w:after="0"/>
        <w:ind w:firstLine="709"/>
        <w:contextualSpacing/>
        <w:jc w:val="both"/>
        <w:rPr>
          <w:rFonts w:ascii="Times New Roman" w:eastAsia="Calibri" w:hAnsi="Times New Roman" w:cs="Times New Roman"/>
          <w:spacing w:val="-2"/>
        </w:rPr>
      </w:pPr>
      <w:r w:rsidRPr="001F28E0">
        <w:rPr>
          <w:rFonts w:ascii="Times New Roman" w:eastAsia="Calibri" w:hAnsi="Times New Roman" w:cs="Times New Roman"/>
          <w:spacing w:val="-2"/>
        </w:rPr>
        <w:t>Моделювання освітнього процесу є необхідним засобом для визначення його цілей, способів і засобів їх досягнення, отримання належних результатів від навчання і виховання.</w:t>
      </w:r>
    </w:p>
    <w:p w:rsidR="003C7AC3" w:rsidRPr="001F28E0" w:rsidRDefault="003C7AC3" w:rsidP="001F28E0">
      <w:pPr>
        <w:spacing w:after="0"/>
        <w:ind w:firstLine="709"/>
        <w:contextualSpacing/>
        <w:jc w:val="both"/>
        <w:rPr>
          <w:rFonts w:ascii="Times New Roman" w:eastAsia="Calibri" w:hAnsi="Times New Roman" w:cs="Times New Roman"/>
          <w:i/>
          <w:spacing w:val="-2"/>
        </w:rPr>
      </w:pPr>
      <w:r w:rsidRPr="001F28E0">
        <w:rPr>
          <w:rFonts w:ascii="Times New Roman" w:eastAsia="Calibri" w:hAnsi="Times New Roman" w:cs="Times New Roman"/>
          <w:spacing w:val="-2"/>
        </w:rPr>
        <w:t xml:space="preserve">На основі концептуальних ідей дослідження розроблено структурно-компонентну модель формування здоров’язбережувальної компетентності майбутніх педагогів професійного навчання у процесі професійної підготовки (рис. 2). Вона містить такі блоки: </w:t>
      </w:r>
      <w:r w:rsidRPr="001F28E0">
        <w:rPr>
          <w:rFonts w:ascii="Times New Roman" w:eastAsia="Calibri" w:hAnsi="Times New Roman" w:cs="Times New Roman"/>
          <w:i/>
          <w:spacing w:val="-2"/>
        </w:rPr>
        <w:t>цільовий, організаційно-змістовий та рефлексивно-результативний.</w:t>
      </w:r>
    </w:p>
    <w:p w:rsidR="001F28E0" w:rsidRDefault="001F28E0">
      <w:pPr>
        <w:rPr>
          <w:rFonts w:ascii="Times New Roman" w:eastAsia="Calibri" w:hAnsi="Times New Roman" w:cs="Times New Roman"/>
          <w:i/>
          <w:spacing w:val="-2"/>
          <w:sz w:val="20"/>
          <w:szCs w:val="20"/>
        </w:rPr>
      </w:pPr>
      <w:r>
        <w:rPr>
          <w:rFonts w:ascii="Times New Roman" w:eastAsia="Calibri" w:hAnsi="Times New Roman" w:cs="Times New Roman"/>
          <w:i/>
          <w:spacing w:val="-2"/>
          <w:sz w:val="20"/>
          <w:szCs w:val="20"/>
        </w:rPr>
        <w:br w:type="page"/>
      </w:r>
    </w:p>
    <w:p w:rsidR="003C7AC3" w:rsidRPr="00AD4507" w:rsidRDefault="00B21189" w:rsidP="00B21189">
      <w:pPr>
        <w:spacing w:after="0" w:line="240" w:lineRule="auto"/>
        <w:contextualSpacing/>
        <w:jc w:val="center"/>
        <w:rPr>
          <w:rFonts w:ascii="Times New Roman" w:eastAsia="Calibri" w:hAnsi="Times New Roman" w:cs="Times New Roman"/>
          <w:i/>
          <w:spacing w:val="-2"/>
          <w:sz w:val="20"/>
          <w:szCs w:val="20"/>
        </w:rPr>
      </w:pPr>
      <w:r>
        <w:rPr>
          <w:noProof/>
          <w:lang w:val="ru-RU" w:eastAsia="ru-RU"/>
        </w:rPr>
        <w:lastRenderedPageBreak/>
        <w:drawing>
          <wp:inline distT="0" distB="0" distL="0" distR="0" wp14:anchorId="00D1817C" wp14:editId="0061198A">
            <wp:extent cx="4380452" cy="5892800"/>
            <wp:effectExtent l="0" t="0" r="127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7450" t="6551" r="50251" b="16956"/>
                    <a:stretch/>
                  </pic:blipFill>
                  <pic:spPr bwMode="auto">
                    <a:xfrm>
                      <a:off x="0" y="0"/>
                      <a:ext cx="4383116" cy="5896384"/>
                    </a:xfrm>
                    <a:prstGeom prst="rect">
                      <a:avLst/>
                    </a:prstGeom>
                    <a:ln>
                      <a:noFill/>
                    </a:ln>
                    <a:extLst>
                      <a:ext uri="{53640926-AAD7-44D8-BBD7-CCE9431645EC}">
                        <a14:shadowObscured xmlns:a14="http://schemas.microsoft.com/office/drawing/2010/main"/>
                      </a:ext>
                    </a:extLst>
                  </pic:spPr>
                </pic:pic>
              </a:graphicData>
            </a:graphic>
          </wp:inline>
        </w:drawing>
      </w:r>
    </w:p>
    <w:p w:rsidR="003C7AC3" w:rsidRPr="00AD4507" w:rsidRDefault="0065704A" w:rsidP="00502584">
      <w:pPr>
        <w:spacing w:after="0" w:line="240" w:lineRule="auto"/>
        <w:ind w:firstLine="709"/>
        <w:contextualSpacing/>
        <w:jc w:val="both"/>
        <w:rPr>
          <w:rFonts w:ascii="Times New Roman" w:eastAsia="Calibri" w:hAnsi="Times New Roman" w:cs="Times New Roman"/>
          <w:i/>
          <w:spacing w:val="-2"/>
          <w:sz w:val="20"/>
          <w:szCs w:val="20"/>
        </w:rPr>
      </w:pPr>
      <w:r w:rsidRPr="00AD4507">
        <w:rPr>
          <w:rFonts w:ascii="Times New Roman" w:eastAsiaTheme="minorHAnsi" w:hAnsi="Times New Roman" w:cs="Times New Roman"/>
          <w:i/>
          <w:noProof/>
          <w:spacing w:val="-2"/>
          <w:sz w:val="20"/>
          <w:szCs w:val="20"/>
          <w:lang w:val="ru-RU" w:eastAsia="ru-RU"/>
        </w:rPr>
        <mc:AlternateContent>
          <mc:Choice Requires="wps">
            <w:drawing>
              <wp:anchor distT="4294967293" distB="4294967293" distL="114300" distR="114300" simplePos="0" relativeHeight="251653632" behindDoc="0" locked="0" layoutInCell="1" allowOverlap="1" wp14:anchorId="5B34BBCB" wp14:editId="11153171">
                <wp:simplePos x="0" y="0"/>
                <wp:positionH relativeFrom="column">
                  <wp:posOffset>6351270</wp:posOffset>
                </wp:positionH>
                <wp:positionV relativeFrom="paragraph">
                  <wp:posOffset>-3409951</wp:posOffset>
                </wp:positionV>
                <wp:extent cx="143510" cy="0"/>
                <wp:effectExtent l="38100" t="76200" r="0" b="114300"/>
                <wp:wrapNone/>
                <wp:docPr id="163" name="Прямая со стрелкой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3510" cy="0"/>
                        </a:xfrm>
                        <a:prstGeom prst="straightConnector1">
                          <a:avLst/>
                        </a:prstGeom>
                        <a:noFill/>
                        <a:ln w="9525">
                          <a:solidFill>
                            <a:srgbClr val="000000"/>
                          </a:solidFill>
                          <a:round/>
                          <a:headEnd type="none" w="med" len="me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64336338" id="_x0000_t32" coordsize="21600,21600" o:spt="32" o:oned="t" path="m,l21600,21600e" filled="f">
                <v:path arrowok="t" fillok="f" o:connecttype="none"/>
                <o:lock v:ext="edit" shapetype="t"/>
              </v:shapetype>
              <v:shape id="Прямая со стрелкой 163" o:spid="_x0000_s1026" type="#_x0000_t32" style="position:absolute;margin-left:500.1pt;margin-top:-268.5pt;width:11.3pt;height:0;flip:x;z-index:2516536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">
                <v:stroke endarrow="block"/>
                <v:shadow on="t" color="black" opacity="24903f" origin=",.5" offset="0,.55556mm"/>
              </v:shape>
            </w:pict>
          </mc:Fallback>
        </mc:AlternateContent>
      </w:r>
      <w:r w:rsidRPr="00AD4507">
        <w:rPr>
          <w:rFonts w:ascii="Times New Roman" w:eastAsiaTheme="minorHAnsi" w:hAnsi="Times New Roman" w:cs="Times New Roman"/>
          <w:i/>
          <w:noProof/>
          <w:spacing w:val="-2"/>
          <w:sz w:val="20"/>
          <w:szCs w:val="20"/>
          <w:lang w:val="ru-RU" w:eastAsia="ru-RU"/>
        </w:rPr>
        <mc:AlternateContent>
          <mc:Choice Requires="wps">
            <w:drawing>
              <wp:anchor distT="4294967293" distB="4294967293" distL="114300" distR="114300" simplePos="0" relativeHeight="251654656" behindDoc="0" locked="0" layoutInCell="1" allowOverlap="1" wp14:anchorId="75167598" wp14:editId="79AA353C">
                <wp:simplePos x="0" y="0"/>
                <wp:positionH relativeFrom="column">
                  <wp:posOffset>6403975</wp:posOffset>
                </wp:positionH>
                <wp:positionV relativeFrom="paragraph">
                  <wp:posOffset>-4034791</wp:posOffset>
                </wp:positionV>
                <wp:extent cx="143510" cy="0"/>
                <wp:effectExtent l="38100" t="76200" r="0" b="114300"/>
                <wp:wrapNone/>
                <wp:docPr id="162" name="Прямая со стрелкой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3510" cy="0"/>
                        </a:xfrm>
                        <a:prstGeom prst="straightConnector1">
                          <a:avLst/>
                        </a:prstGeom>
                        <a:noFill/>
                        <a:ln w="9525">
                          <a:solidFill>
                            <a:srgbClr val="000000"/>
                          </a:solidFill>
                          <a:round/>
                          <a:headEnd type="none" w="med" len="me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FA26DB6" id="Прямая со стрелкой 162" o:spid="_x0000_s1026" type="#_x0000_t32" style="position:absolute;margin-left:504.25pt;margin-top:-317.7pt;width:11.3pt;height:0;flip:x;z-index:25165465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">
                <v:stroke endarrow="block"/>
                <v:shadow on="t" color="black" opacity="24903f" origin=",.5" offset="0,.55556mm"/>
              </v:shape>
            </w:pict>
          </mc:Fallback>
        </mc:AlternateContent>
      </w:r>
      <w:r w:rsidRPr="00AD4507">
        <w:rPr>
          <w:rFonts w:ascii="Times New Roman" w:eastAsiaTheme="minorHAnsi" w:hAnsi="Times New Roman" w:cs="Times New Roman"/>
          <w:i/>
          <w:noProof/>
          <w:spacing w:val="-2"/>
          <w:sz w:val="20"/>
          <w:szCs w:val="20"/>
          <w:lang w:val="ru-RU" w:eastAsia="ru-RU"/>
        </w:rPr>
        <mc:AlternateContent>
          <mc:Choice Requires="wps">
            <w:drawing>
              <wp:anchor distT="4294967293" distB="4294967293" distL="114300" distR="114300" simplePos="0" relativeHeight="251655680" behindDoc="0" locked="0" layoutInCell="1" allowOverlap="1" wp14:anchorId="11C94A17" wp14:editId="722C219B">
                <wp:simplePos x="0" y="0"/>
                <wp:positionH relativeFrom="column">
                  <wp:posOffset>6323330</wp:posOffset>
                </wp:positionH>
                <wp:positionV relativeFrom="paragraph">
                  <wp:posOffset>-4577716</wp:posOffset>
                </wp:positionV>
                <wp:extent cx="143510" cy="0"/>
                <wp:effectExtent l="38100" t="76200" r="0" b="114300"/>
                <wp:wrapNone/>
                <wp:docPr id="161" name="Прямая со стрелкой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3510" cy="0"/>
                        </a:xfrm>
                        <a:prstGeom prst="straightConnector1">
                          <a:avLst/>
                        </a:prstGeom>
                        <a:noFill/>
                        <a:ln w="9525">
                          <a:solidFill>
                            <a:srgbClr val="000000"/>
                          </a:solidFill>
                          <a:round/>
                          <a:headEnd type="none" w="med" len="med"/>
                          <a:tailEnd type="triangle"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568A3E1" id="Прямая со стрелкой 161" o:spid="_x0000_s1026" type="#_x0000_t32" style="position:absolute;margin-left:497.9pt;margin-top:-360.45pt;width:11.3pt;height:0;flip:x;z-index:25165568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">
                <v:stroke endarrow="block"/>
                <v:shadow on="t" color="black" opacity="24903f" origin=",.5" offset="0,.55556mm"/>
              </v:shape>
            </w:pict>
          </mc:Fallback>
        </mc:AlternateContent>
      </w:r>
      <w:r w:rsidR="003C7AC3" w:rsidRPr="00AD4507">
        <w:rPr>
          <w:rFonts w:ascii="Times New Roman" w:eastAsia="Calibri" w:hAnsi="Times New Roman" w:cs="Times New Roman"/>
          <w:i/>
          <w:spacing w:val="-2"/>
          <w:sz w:val="20"/>
          <w:szCs w:val="20"/>
        </w:rPr>
        <w:t>Рис. 2 Структурно-компонентна модель формування ЗЗК майбутніх педагогів професійного навчання у процесі професійної підготовки</w:t>
      </w:r>
    </w:p>
    <w:p w:rsidR="001F28E0" w:rsidRDefault="001F28E0">
      <w:pPr>
        <w:rPr>
          <w:rFonts w:ascii="Times New Roman" w:hAnsi="Times New Roman" w:cs="Times New Roman"/>
          <w:i/>
          <w:spacing w:val="-2"/>
          <w:sz w:val="20"/>
          <w:szCs w:val="20"/>
        </w:rPr>
      </w:pPr>
      <w:r>
        <w:rPr>
          <w:rFonts w:ascii="Times New Roman" w:hAnsi="Times New Roman" w:cs="Times New Roman"/>
          <w:i/>
          <w:spacing w:val="-2"/>
          <w:sz w:val="20"/>
          <w:szCs w:val="20"/>
        </w:rPr>
        <w:br w:type="page"/>
      </w:r>
    </w:p>
    <w:p w:rsidR="00184B79" w:rsidRPr="00184B79" w:rsidRDefault="00184B79" w:rsidP="00184B79">
      <w:pPr>
        <w:spacing w:after="0"/>
        <w:ind w:firstLine="709"/>
        <w:contextualSpacing/>
        <w:jc w:val="both"/>
        <w:rPr>
          <w:rFonts w:ascii="Times New Roman" w:eastAsia="Calibri" w:hAnsi="Times New Roman" w:cs="Times New Roman"/>
          <w:spacing w:val="2"/>
        </w:rPr>
      </w:pPr>
      <w:r w:rsidRPr="00184B79">
        <w:rPr>
          <w:rFonts w:ascii="Times New Roman" w:eastAsia="Calibri" w:hAnsi="Times New Roman" w:cs="Times New Roman"/>
          <w:i/>
          <w:spacing w:val="2"/>
        </w:rPr>
        <w:lastRenderedPageBreak/>
        <w:t>Цільовий блок</w:t>
      </w:r>
      <w:r w:rsidRPr="00184B79">
        <w:rPr>
          <w:rFonts w:ascii="Times New Roman" w:eastAsia="Calibri" w:hAnsi="Times New Roman" w:cs="Times New Roman"/>
          <w:spacing w:val="2"/>
        </w:rPr>
        <w:t xml:space="preserve"> передбачає висвітлення мети – формування здоров’язбережувальної компетентності майбутніх педагогів професійного навчання у процесі професійної підготовки. Мета навчання визначається соціальним замовленням на професійно компетентних педагогів професійного навчання, здатних до здоров’язбережувальної роботи у ЗП(ПТ)О. Відповідно до мети сформульовано основні завдання цього процесу: створення мотивації, систематизація набутих знань, формування вмінь та навичок, здатності до рефлексії. </w:t>
      </w:r>
    </w:p>
    <w:p w:rsidR="00184B79" w:rsidRPr="00184B79" w:rsidRDefault="00184B79" w:rsidP="00184B79">
      <w:pPr>
        <w:spacing w:after="0"/>
        <w:ind w:firstLine="709"/>
        <w:contextualSpacing/>
        <w:jc w:val="both"/>
        <w:rPr>
          <w:rFonts w:ascii="Times New Roman" w:hAnsi="Times New Roman" w:cs="Times New Roman"/>
          <w:spacing w:val="2"/>
        </w:rPr>
      </w:pPr>
      <w:r w:rsidRPr="00184B79">
        <w:rPr>
          <w:rFonts w:ascii="Times New Roman" w:eastAsia="Calibri" w:hAnsi="Times New Roman" w:cs="Times New Roman"/>
          <w:spacing w:val="2"/>
        </w:rPr>
        <w:t>Для ефективного формування здоров’язбережувальної компетентності обґрунтовано доцільність використання компетентнісного, аксіологічного, диференційованого, дослідницького, системного, технологічного, особистісно орієнтованого підходів</w:t>
      </w:r>
      <w:r w:rsidRPr="00184B79">
        <w:rPr>
          <w:rFonts w:ascii="Times New Roman" w:hAnsi="Times New Roman" w:cs="Times New Roman"/>
          <w:spacing w:val="2"/>
        </w:rPr>
        <w:t>.</w:t>
      </w:r>
    </w:p>
    <w:p w:rsidR="00184B79" w:rsidRPr="00184B79" w:rsidRDefault="00184B79" w:rsidP="00184B79">
      <w:pPr>
        <w:spacing w:after="0"/>
        <w:ind w:firstLine="709"/>
        <w:contextualSpacing/>
        <w:jc w:val="both"/>
        <w:rPr>
          <w:rFonts w:ascii="Times New Roman" w:hAnsi="Times New Roman" w:cs="Times New Roman"/>
          <w:spacing w:val="2"/>
        </w:rPr>
      </w:pPr>
      <w:r w:rsidRPr="00184B79">
        <w:rPr>
          <w:rFonts w:ascii="Times New Roman" w:hAnsi="Times New Roman" w:cs="Times New Roman"/>
          <w:i/>
          <w:spacing w:val="2"/>
        </w:rPr>
        <w:t>Компетентнісний підхід</w:t>
      </w:r>
      <w:r w:rsidRPr="00184B79">
        <w:rPr>
          <w:rFonts w:ascii="Times New Roman" w:hAnsi="Times New Roman" w:cs="Times New Roman"/>
          <w:spacing w:val="2"/>
        </w:rPr>
        <w:t xml:space="preserve"> – наявність необхідних знань, умінь і навичок, здатність самостійно використовувати набуті знання під час реалізації здоров’язбережувальних технологій у професійній діяльності майбутніх педагогів професійного навчання. Критерії, показники й рівні сформованості ЗЗК майбутніх педагогів професійного навчання визначені з опертям на цей підхід.</w:t>
      </w:r>
    </w:p>
    <w:p w:rsidR="00184B79" w:rsidRPr="00184B79" w:rsidRDefault="00184B79" w:rsidP="00184B79">
      <w:pPr>
        <w:spacing w:after="0"/>
        <w:ind w:firstLine="709"/>
        <w:contextualSpacing/>
        <w:jc w:val="both"/>
        <w:rPr>
          <w:rFonts w:ascii="Times New Roman" w:eastAsia="Calibri" w:hAnsi="Times New Roman" w:cs="Times New Roman"/>
          <w:i/>
          <w:spacing w:val="2"/>
          <w:szCs w:val="20"/>
        </w:rPr>
      </w:pPr>
      <w:r w:rsidRPr="00184B79">
        <w:rPr>
          <w:rFonts w:ascii="Times New Roman" w:hAnsi="Times New Roman" w:cs="Times New Roman"/>
          <w:i/>
          <w:spacing w:val="2"/>
          <w:szCs w:val="20"/>
        </w:rPr>
        <w:t>Аксіологічний підхід</w:t>
      </w:r>
      <w:r w:rsidRPr="00184B79">
        <w:rPr>
          <w:rFonts w:ascii="Times New Roman" w:hAnsi="Times New Roman" w:cs="Times New Roman"/>
          <w:spacing w:val="2"/>
          <w:szCs w:val="20"/>
        </w:rPr>
        <w:t xml:space="preserve"> – формування в майбутніх педагогів професійного навчання ціннісного ставлення до здоров’я та здоров’язбереження, усвідомлення необхідності дотримання ЗСЖ і мотивації до реалізації здоров’язбережувальних технологій в учнів ЗП(ПТ)О у подальшій професійній діяльності.</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i/>
          <w:spacing w:val="2"/>
          <w:szCs w:val="20"/>
        </w:rPr>
        <w:t>Диференційований підхід</w:t>
      </w:r>
      <w:r w:rsidRPr="00184B79">
        <w:rPr>
          <w:rFonts w:ascii="Times New Roman" w:hAnsi="Times New Roman" w:cs="Times New Roman"/>
          <w:spacing w:val="2"/>
          <w:szCs w:val="20"/>
        </w:rPr>
        <w:t xml:space="preserve"> – вивчення теорії й методики здоров’язбереження студентів та створення умов для реалізації здоров’язбережувальних технологій у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 xml:space="preserve"> з огляду на індивідуальні особливості учнів, їхній фізичний розвиток і стан здоров’я.</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i/>
          <w:spacing w:val="2"/>
          <w:szCs w:val="20"/>
        </w:rPr>
        <w:t>Дослідницький підхід</w:t>
      </w:r>
      <w:r w:rsidRPr="00184B79">
        <w:rPr>
          <w:rFonts w:ascii="Times New Roman" w:hAnsi="Times New Roman" w:cs="Times New Roman"/>
          <w:spacing w:val="2"/>
          <w:szCs w:val="20"/>
        </w:rPr>
        <w:t xml:space="preserve"> – обов’язковий елемент професійної підготовки майбутніх педагогів професійного навчання, оскільки спрямовує набутий під час навчання досвід студентів на самостійну </w:t>
      </w:r>
      <w:r w:rsidRPr="00184B79">
        <w:rPr>
          <w:rFonts w:ascii="Times New Roman" w:hAnsi="Times New Roman" w:cs="Times New Roman"/>
          <w:spacing w:val="2"/>
          <w:szCs w:val="20"/>
        </w:rPr>
        <w:lastRenderedPageBreak/>
        <w:t xml:space="preserve">та творчу активність щодо реалізації здоров’язбережувальних технологій у подальшій роботі у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i/>
          <w:spacing w:val="2"/>
          <w:szCs w:val="20"/>
        </w:rPr>
        <w:t>Системний підхід</w:t>
      </w:r>
      <w:r w:rsidRPr="00184B79">
        <w:rPr>
          <w:rFonts w:ascii="Times New Roman" w:hAnsi="Times New Roman" w:cs="Times New Roman"/>
          <w:spacing w:val="2"/>
          <w:szCs w:val="20"/>
        </w:rPr>
        <w:t xml:space="preserve"> – комплексне вивчення процесу формування ЗЗК майбутніх педагогів професійного навчання, виявлення взаємозв’язків і взаємодій між педагогами та студентами, взаємозалежність структурних компонентів педагогічної системи.</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i/>
          <w:spacing w:val="2"/>
          <w:szCs w:val="20"/>
        </w:rPr>
        <w:t>Технологічний підхід</w:t>
      </w:r>
      <w:r w:rsidRPr="00184B79">
        <w:rPr>
          <w:rFonts w:ascii="Times New Roman" w:hAnsi="Times New Roman" w:cs="Times New Roman"/>
          <w:spacing w:val="2"/>
          <w:szCs w:val="20"/>
        </w:rPr>
        <w:t xml:space="preserve"> – спрямованість навчання на конкретні завдання, що окреслюють необхідний зміст навчання, зменшуючи надмірність інформації в процесі засвоєння змісту та реалізації викладачем об’єктивного контролю за цілісністю освітнього процесу. Відповідно до мети й завдань дослідження зазначений підхід є найбільш вагомим, оскільки ідентифікує шляхи реалізації здоров’язбережувальних технологій у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i/>
          <w:spacing w:val="2"/>
          <w:szCs w:val="20"/>
        </w:rPr>
        <w:t>Особистісно орієнтований підхід</w:t>
      </w:r>
      <w:r w:rsidRPr="00184B79">
        <w:rPr>
          <w:rFonts w:ascii="Times New Roman" w:hAnsi="Times New Roman" w:cs="Times New Roman"/>
          <w:spacing w:val="2"/>
          <w:szCs w:val="20"/>
        </w:rPr>
        <w:t xml:space="preserve"> – професійно-особистісний розвиток, спрямований на формування в майбутніх педагогів професійного навчання фахових знань із метою подальшого використання у педагогічній діяльності.</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 xml:space="preserve">В основу побудови моделі формування </w:t>
      </w:r>
      <w:r w:rsidRPr="00184B79">
        <w:rPr>
          <w:rFonts w:ascii="Times New Roman" w:hAnsi="Times New Roman" w:cs="Times New Roman"/>
          <w:color w:val="000000"/>
          <w:spacing w:val="2"/>
          <w:szCs w:val="20"/>
        </w:rPr>
        <w:t>здоров’язбережувальної компетентності</w:t>
      </w:r>
      <w:r w:rsidRPr="00184B79">
        <w:rPr>
          <w:rFonts w:ascii="Times New Roman" w:hAnsi="Times New Roman" w:cs="Times New Roman"/>
          <w:spacing w:val="2"/>
          <w:szCs w:val="20"/>
        </w:rPr>
        <w:t xml:space="preserve"> майбутніх педагогів професійного навчання у процесі професійної підготовки покладено </w:t>
      </w:r>
      <w:r w:rsidRPr="00184B79">
        <w:rPr>
          <w:rFonts w:ascii="Times New Roman" w:eastAsia="Calibri" w:hAnsi="Times New Roman" w:cs="Times New Roman"/>
          <w:spacing w:val="2"/>
          <w:szCs w:val="20"/>
        </w:rPr>
        <w:t>загальнодидактичні</w:t>
      </w:r>
      <w:r w:rsidRPr="00184B79">
        <w:rPr>
          <w:rFonts w:ascii="Times New Roman" w:hAnsi="Times New Roman" w:cs="Times New Roman"/>
          <w:spacing w:val="2"/>
          <w:szCs w:val="20"/>
        </w:rPr>
        <w:t xml:space="preserve"> та специфічні принципи.</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 xml:space="preserve">Розглядаючи формування </w:t>
      </w:r>
      <w:r w:rsidRPr="00184B79">
        <w:rPr>
          <w:rFonts w:ascii="Times New Roman" w:hAnsi="Times New Roman" w:cs="Times New Roman"/>
          <w:color w:val="000000"/>
          <w:spacing w:val="2"/>
          <w:szCs w:val="20"/>
        </w:rPr>
        <w:t>здоров’язбережувальної компетентності</w:t>
      </w:r>
      <w:r w:rsidRPr="00184B79">
        <w:rPr>
          <w:rFonts w:ascii="Times New Roman" w:hAnsi="Times New Roman" w:cs="Times New Roman"/>
          <w:spacing w:val="2"/>
          <w:szCs w:val="20"/>
        </w:rPr>
        <w:t xml:space="preserve"> як галузь наукового пізнання, ми виділяємо </w:t>
      </w:r>
      <w:r w:rsidRPr="00184B79">
        <w:rPr>
          <w:rFonts w:ascii="Times New Roman" w:hAnsi="Times New Roman" w:cs="Times New Roman"/>
          <w:i/>
          <w:spacing w:val="2"/>
          <w:szCs w:val="20"/>
        </w:rPr>
        <w:t>специфічні принципи</w:t>
      </w:r>
      <w:r w:rsidRPr="00184B79">
        <w:rPr>
          <w:rFonts w:ascii="Times New Roman" w:hAnsi="Times New Roman" w:cs="Times New Roman"/>
          <w:spacing w:val="2"/>
          <w:szCs w:val="20"/>
        </w:rPr>
        <w:t>: професійної відповідальності, дотримання чітких етичних правил, конфіденційності отриманих відомостей про здоров’я та спосіб життя, зворотного зв’язку.</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i/>
          <w:spacing w:val="2"/>
          <w:szCs w:val="20"/>
        </w:rPr>
        <w:t>Принцип професійної відповідальності</w:t>
      </w:r>
      <w:r w:rsidRPr="00184B79">
        <w:rPr>
          <w:rFonts w:ascii="Times New Roman" w:hAnsi="Times New Roman" w:cs="Times New Roman"/>
          <w:spacing w:val="2"/>
          <w:szCs w:val="20"/>
        </w:rPr>
        <w:t xml:space="preserve"> визначається відповідністю предмета і об’єктів дослідження методикам наукової спеціалізації, що використовує дослідник. Згідно з цим принципом обов’язок педагога – свідомо оцінити роль, яку він може взяти на себе в конкретному випадку в міру своєї компетентності, інтелектуальних можливостей, наявних обставин та життєвого середовища. Професійна компетентність, на наш погляд, повинна </w:t>
      </w:r>
      <w:r w:rsidRPr="00184B79">
        <w:rPr>
          <w:rFonts w:ascii="Times New Roman" w:hAnsi="Times New Roman" w:cs="Times New Roman"/>
          <w:spacing w:val="2"/>
          <w:szCs w:val="20"/>
        </w:rPr>
        <w:lastRenderedPageBreak/>
        <w:t>ґрунтуватись на його здатності бути стриманим, чутливим, доброзичливим, принциповим, творчим, здатним засвоювати передовий досвід і передавати його іншим. Відповідальний педагог має самостійно здобувати і поглиблювати наукові знання, застосовувати їх на практиці, поширювати відповідну інформацію як серед учасників навчального процесу, так і серед громадськості. Педагог ЗВО, фактично формуючи майбутній педагогічний колектив педагогів професійного навчання, повинен усвідомлювати власну відповідальність за підтримку та розвиток професійної компетентності колективу.</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 xml:space="preserve">У дослідженнях, пов’язаних зі здоров’ям, цей принцип особливо важливий, адже в ньому можлива небезпека виходу за межі компетентності, де фахівець однієї галузі (наприклад, педагогічної) стає дилетантом в інших (наприклад, у медичній). Дуже важливим є чітке розмежування сфери </w:t>
      </w:r>
      <w:r w:rsidRPr="00184B79">
        <w:rPr>
          <w:rFonts w:ascii="Times New Roman" w:hAnsi="Times New Roman" w:cs="Times New Roman"/>
          <w:color w:val="000000"/>
          <w:spacing w:val="2"/>
          <w:szCs w:val="20"/>
        </w:rPr>
        <w:t xml:space="preserve">здоров’язбережувального </w:t>
      </w:r>
      <w:r w:rsidRPr="00184B79">
        <w:rPr>
          <w:rFonts w:ascii="Times New Roman" w:hAnsi="Times New Roman" w:cs="Times New Roman"/>
          <w:spacing w:val="2"/>
          <w:szCs w:val="20"/>
        </w:rPr>
        <w:t>впливу і предмета дослідження закономірностей формування здоров’я в системі освіти.</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i/>
          <w:spacing w:val="2"/>
          <w:szCs w:val="20"/>
        </w:rPr>
        <w:t>Дотримання чітких етичних правил</w:t>
      </w:r>
      <w:r w:rsidRPr="00184B79">
        <w:rPr>
          <w:rFonts w:ascii="Times New Roman" w:hAnsi="Times New Roman" w:cs="Times New Roman"/>
          <w:spacing w:val="2"/>
          <w:szCs w:val="20"/>
        </w:rPr>
        <w:t xml:space="preserve"> пов’язане з тим, що одиницями спостереження є здобувачі вищої освіти, а об’єктом дослідження – інформація про їхнє здоров’я, спосіб життя. Організація дослідження, додбір методик, проведення опитувань, робота з інформацією про здоров’я потребують тактовності, особливих особистісно-професійних якостей від дослідника, встановлення довірливого особистого контакту, дотримання норм етики.</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 xml:space="preserve">Особливе місце посідає дотримання </w:t>
      </w:r>
      <w:r w:rsidRPr="00184B79">
        <w:rPr>
          <w:rFonts w:ascii="Times New Roman" w:hAnsi="Times New Roman" w:cs="Times New Roman"/>
          <w:i/>
          <w:spacing w:val="2"/>
          <w:szCs w:val="20"/>
        </w:rPr>
        <w:t>конфіденційності отриманих відомостей про здоров’я та спосіб життя</w:t>
      </w:r>
      <w:r w:rsidRPr="00184B79">
        <w:rPr>
          <w:rFonts w:ascii="Times New Roman" w:hAnsi="Times New Roman" w:cs="Times New Roman"/>
          <w:spacing w:val="2"/>
          <w:szCs w:val="20"/>
        </w:rPr>
        <w:t xml:space="preserve"> конкретного респондента.</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Майбутній викладач професійного навчання повинен завжди пам’ятати про межу втручання в приватне життя учня, що визначається суворо професійною необхідністю, коли існує загроза життю, здоров’ю та розвитку учня. Перш ніж прийняти таке рішення, педагог зобов’язаний роз’яснити батькам учня або особисто йому необхідність, мету і методи такого втручання.</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i/>
          <w:spacing w:val="2"/>
          <w:szCs w:val="20"/>
        </w:rPr>
        <w:lastRenderedPageBreak/>
        <w:t>Принцип зворотного зв’язку</w:t>
      </w:r>
      <w:r w:rsidRPr="00184B79">
        <w:rPr>
          <w:rFonts w:ascii="Times New Roman" w:hAnsi="Times New Roman" w:cs="Times New Roman"/>
          <w:spacing w:val="2"/>
          <w:szCs w:val="20"/>
        </w:rPr>
        <w:t xml:space="preserve"> полягає в розробленні та реалізації шляхів усунення виявлених під час дослідження проблем способу життя, паралельному вирішенні дослідницьких, освітніх та корекційних завдань. Відповідно до нього педагог має володіти об’єктивною інформацією про ступінь реалізації цілей освітнього процесу.</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 xml:space="preserve">Кожне дослідження, присвячене способу життя суб’єктів освіти і </w:t>
      </w:r>
      <w:r w:rsidRPr="00184B79">
        <w:rPr>
          <w:rFonts w:ascii="Times New Roman" w:hAnsi="Times New Roman" w:cs="Times New Roman"/>
          <w:color w:val="000000"/>
          <w:spacing w:val="2"/>
          <w:szCs w:val="20"/>
        </w:rPr>
        <w:t>здоров’язбережувальним</w:t>
      </w:r>
      <w:r w:rsidRPr="00184B79">
        <w:rPr>
          <w:rFonts w:ascii="Times New Roman" w:hAnsi="Times New Roman" w:cs="Times New Roman"/>
          <w:spacing w:val="2"/>
          <w:szCs w:val="20"/>
        </w:rPr>
        <w:t xml:space="preserve"> освітнім технологіям, у результаті повинне мати розроблену систему заходів щодо підвищення рівня культури здоров’я педагогів і студентів, а також упровадження в освітній процес </w:t>
      </w:r>
      <w:r w:rsidRPr="00184B79">
        <w:rPr>
          <w:rFonts w:ascii="Times New Roman" w:hAnsi="Times New Roman" w:cs="Times New Roman"/>
          <w:color w:val="000000"/>
          <w:spacing w:val="2"/>
          <w:szCs w:val="20"/>
        </w:rPr>
        <w:t>здоров’язбережувальних</w:t>
      </w:r>
      <w:r w:rsidRPr="00184B79">
        <w:rPr>
          <w:rFonts w:ascii="Times New Roman" w:hAnsi="Times New Roman" w:cs="Times New Roman"/>
          <w:spacing w:val="2"/>
          <w:szCs w:val="20"/>
        </w:rPr>
        <w:t xml:space="preserve"> основ. Цей принцип потребує обережного підходу до пропонованих і апробованих під час дослідження нововведень, щоб мінімізувати ступінь можливого ризику. У нашому дослідженні виявлення чинників ризику для здоров’я супроводжувалося консультуванням лікарів, педагогів кафедри біології, фізичного виховання, професійної освіти, розробленням індивідуальних програм корекції способу життя студента. Дотримання цього принципу під час дослідження дозволило систематично проводити моніторинг перебігу педагогічного експерименту, отримувати достовірні результати та своєчасно корегувати процес.</w:t>
      </w:r>
    </w:p>
    <w:p w:rsidR="003C7AC3" w:rsidRPr="00184B79" w:rsidRDefault="003C7AC3" w:rsidP="00184B79">
      <w:pPr>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i/>
          <w:spacing w:val="2"/>
          <w:szCs w:val="20"/>
        </w:rPr>
        <w:t>Організаційно-змістовий блок</w:t>
      </w:r>
      <w:r w:rsidRPr="00184B79">
        <w:rPr>
          <w:rFonts w:ascii="Times New Roman" w:eastAsia="Calibri" w:hAnsi="Times New Roman" w:cs="Times New Roman"/>
          <w:spacing w:val="2"/>
          <w:szCs w:val="20"/>
        </w:rPr>
        <w:t xml:space="preserve"> охоплює педагогічні умови, педагогічні технології, форми, методи та зміст навчання майбутніх педагогів професійного навчання у процесі професійної підготовки.</w:t>
      </w:r>
    </w:p>
    <w:p w:rsidR="003C7AC3" w:rsidRPr="00184B79" w:rsidRDefault="003C7AC3" w:rsidP="00184B79">
      <w:pPr>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spacing w:val="2"/>
          <w:szCs w:val="20"/>
        </w:rPr>
        <w:t xml:space="preserve">З-поміж педагогічних умов, що сприяють формуванню здоров’язбережувальної компетентності майбутніх педагогів професійного навчання у процесі професійної підготовки, нами виділено такі: створення і реалізація цілісного навчально-методичного супроводу шляхом доповнення змісту дисциплін циклу професійної підготовки й практики здоров’язбережувальним компонентом; формування потреби в самоосвіті, самовихованні, розвиток здатності до самоконтролю та професійного самооцінювання здоров’язбережувальної компетентності; створення здоров’язбережувального освітнього середовища, що </w:t>
      </w:r>
      <w:r w:rsidRPr="00184B79">
        <w:rPr>
          <w:rFonts w:ascii="Times New Roman" w:eastAsia="Calibri" w:hAnsi="Times New Roman" w:cs="Times New Roman"/>
          <w:spacing w:val="2"/>
          <w:szCs w:val="20"/>
        </w:rPr>
        <w:lastRenderedPageBreak/>
        <w:t xml:space="preserve">містить екологічний, емоційно-поведінковий, вербальний, культурологічний компоненти. </w:t>
      </w:r>
    </w:p>
    <w:p w:rsidR="003C7AC3" w:rsidRPr="00184B79" w:rsidRDefault="003C7AC3" w:rsidP="00184B79">
      <w:pPr>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spacing w:val="2"/>
          <w:szCs w:val="20"/>
        </w:rPr>
        <w:t>Реалізацію мети й завдань формування здоров’язбережувальної компетентності майбутніх педагогів професійного навчання у пропонованій моделі забезпечують форми (лекції, практичні та лабораторні заняття, конференції, науково-дослідницька, індивідуальна та самостійна робота, самоосвіта, педагогічна практика) і методи (проблемне викладання навчального матеріалу, дискусія, змагання, ділова гра, круглий стіл, метод проєктів, моделювання, розв’язання педагогічних задач) навчання. Передбачається, що навчальні заняття та самостійна робота студентів проводяться з використанням педагогічних технологій контекстного, інтерактивного, проблемного навчання, проєктної, тренінгової та нових інформаційних технологій. Зміст роботи, спрямованої на формування здоров’язбережувальної компетентності майбутніх педагогів професійного навчання, охоплює дисципліни циклу професійної підготовки «Основи охорони праці», «Методика професійного навчання», педагогічну практику та самостійну роботу студентів.</w:t>
      </w:r>
    </w:p>
    <w:p w:rsidR="003C7AC3" w:rsidRPr="00184B79" w:rsidRDefault="003C7AC3" w:rsidP="00184B79">
      <w:pPr>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spacing w:val="2"/>
          <w:szCs w:val="20"/>
        </w:rPr>
        <w:t xml:space="preserve">У </w:t>
      </w:r>
      <w:r w:rsidRPr="00184B79">
        <w:rPr>
          <w:rFonts w:ascii="Times New Roman" w:eastAsia="Calibri" w:hAnsi="Times New Roman" w:cs="Times New Roman"/>
          <w:i/>
          <w:spacing w:val="2"/>
          <w:szCs w:val="20"/>
        </w:rPr>
        <w:t>рефлексивно-результативному блоці</w:t>
      </w:r>
      <w:r w:rsidRPr="00184B79">
        <w:rPr>
          <w:rFonts w:ascii="Times New Roman" w:eastAsia="Calibri" w:hAnsi="Times New Roman" w:cs="Times New Roman"/>
          <w:spacing w:val="2"/>
          <w:szCs w:val="20"/>
        </w:rPr>
        <w:t xml:space="preserve"> передбачено оцінювання, аналіз та корекцію результатів формування здоров’язбережувальної компетентності майбутніх педагогів професійного навчання. У ньому відображено критерії (ціннісно-мотиваційний, когнітивний, операційно-діяльнісний, рефлексивний), їх показники, рівні сформованості (низький, середній, високий) досліджуваної компетентності.</w:t>
      </w:r>
    </w:p>
    <w:p w:rsidR="003C7AC3" w:rsidRPr="00184B79" w:rsidRDefault="003C7AC3" w:rsidP="00184B79">
      <w:pPr>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spacing w:val="2"/>
          <w:szCs w:val="20"/>
        </w:rPr>
        <w:t xml:space="preserve">Упровадження пропонованої моделі в освітній процес ЗВО потребує розроблення методики формування здоров’язбережувальної компетентності майбутніх педагогів професійного навчання. Аналіз навчальних планів і програм уможливив виділення дисциплін циклу професійної підготовки, що мають потенційні можливості для формування цієї компетентності. У контексті виконання завдань дослідження доповнено й розширено їх зміст: введено змістовий модуль «Основи здоров’я та </w:t>
      </w:r>
      <w:r w:rsidRPr="00184B79">
        <w:rPr>
          <w:rFonts w:ascii="Times New Roman" w:eastAsia="Calibri" w:hAnsi="Times New Roman" w:cs="Times New Roman"/>
          <w:spacing w:val="2"/>
          <w:szCs w:val="20"/>
        </w:rPr>
        <w:lastRenderedPageBreak/>
        <w:t xml:space="preserve">здоров’язбереження» до програми дисципліни «Основи охорони праці», у межах якого передбачено такі теми лекційних занять: «Теоретичні аспекти основ здоров’я та здоров’язбереження», «Соціальна дезадаптація та здоров’я людини», «Методологічні та педагогічні проблеми здоров’я в професійній освіті», «Здоров’язбережувальні педагогічні технології в системі професійної освіти». З метою вдосконалення вмінь, навичок та набуття досвіду в галузі здоров’язбереження передбачено такі теми практичних занять: «Формування психофізичних основ здоров’я» та «Здоров’язбережувальна діяльність у освітньому процесі </w:t>
      </w:r>
      <w:r w:rsidR="003815F7" w:rsidRPr="00184B79">
        <w:rPr>
          <w:rFonts w:ascii="Times New Roman" w:eastAsia="Calibri" w:hAnsi="Times New Roman" w:cs="Times New Roman"/>
          <w:spacing w:val="2"/>
          <w:szCs w:val="20"/>
        </w:rPr>
        <w:t>ЗП(ПТ)О</w:t>
      </w:r>
      <w:r w:rsidRPr="00184B79">
        <w:rPr>
          <w:rFonts w:ascii="Times New Roman" w:eastAsia="Calibri" w:hAnsi="Times New Roman" w:cs="Times New Roman"/>
          <w:spacing w:val="2"/>
          <w:szCs w:val="20"/>
        </w:rPr>
        <w:t>». У межах модуля пропонується виконання студентами самостійної роботи у вигляді розроблення оздоровчої програми (лікувально-профілактичний комплекс, що дасть змогу за короткий термін усунути наслідки стресу, підвищити працездатність, зменшити ризик виникнення професійних захворювань).</w:t>
      </w:r>
    </w:p>
    <w:p w:rsidR="003C7AC3" w:rsidRPr="00184B79" w:rsidRDefault="003C7AC3" w:rsidP="00184B79">
      <w:pPr>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spacing w:val="2"/>
          <w:szCs w:val="20"/>
        </w:rPr>
        <w:t xml:space="preserve">Уведення змістового модуля «Організація освітнього процесу із застосуванням здоров’язбережувальних технологій навчання» до програми дисципліни «Методика професійного навчання» передбачає засвоєння студентами методичних засад здоров’язбережувальної компетентності. Зокрема, заплановано вивчення таких тем: «Аналіз основних понять здоров’язбережувальної компетентності педагога професійного навчання», «Методичні аспекти організації освітнього процесу з учнями </w:t>
      </w:r>
      <w:r w:rsidR="003815F7" w:rsidRPr="00184B79">
        <w:rPr>
          <w:rFonts w:ascii="Times New Roman" w:eastAsia="Calibri" w:hAnsi="Times New Roman" w:cs="Times New Roman"/>
          <w:spacing w:val="2"/>
          <w:szCs w:val="20"/>
        </w:rPr>
        <w:t>ЗП(ПТ)О</w:t>
      </w:r>
      <w:r w:rsidRPr="00184B79">
        <w:rPr>
          <w:rFonts w:ascii="Times New Roman" w:eastAsia="Calibri" w:hAnsi="Times New Roman" w:cs="Times New Roman"/>
          <w:spacing w:val="2"/>
          <w:szCs w:val="20"/>
        </w:rPr>
        <w:t xml:space="preserve"> із застосуванням здоров’язбережувальних технологій навчання», «Сучасні підходи до реалізації здоров’язбережувальних технологій у </w:t>
      </w:r>
      <w:r w:rsidR="003815F7" w:rsidRPr="00184B79">
        <w:rPr>
          <w:rFonts w:ascii="Times New Roman" w:eastAsia="Calibri" w:hAnsi="Times New Roman" w:cs="Times New Roman"/>
          <w:spacing w:val="2"/>
          <w:szCs w:val="20"/>
        </w:rPr>
        <w:t>ЗП(ПТ)О</w:t>
      </w:r>
      <w:r w:rsidRPr="00184B79">
        <w:rPr>
          <w:rFonts w:ascii="Times New Roman" w:eastAsia="Calibri" w:hAnsi="Times New Roman" w:cs="Times New Roman"/>
          <w:spacing w:val="2"/>
          <w:szCs w:val="20"/>
        </w:rPr>
        <w:t xml:space="preserve">», «Інтерактивні методи реалізації здоров’язбережувальних технологій у </w:t>
      </w:r>
      <w:r w:rsidR="003815F7" w:rsidRPr="00184B79">
        <w:rPr>
          <w:rFonts w:ascii="Times New Roman" w:eastAsia="Calibri" w:hAnsi="Times New Roman" w:cs="Times New Roman"/>
          <w:spacing w:val="2"/>
          <w:szCs w:val="20"/>
        </w:rPr>
        <w:t>ЗП(ПТ)О</w:t>
      </w:r>
      <w:r w:rsidRPr="00184B79">
        <w:rPr>
          <w:rFonts w:ascii="Times New Roman" w:eastAsia="Calibri" w:hAnsi="Times New Roman" w:cs="Times New Roman"/>
          <w:spacing w:val="2"/>
          <w:szCs w:val="20"/>
        </w:rPr>
        <w:t xml:space="preserve">». Індивідуальна робота студента передбачає виконання творчих завдань (розроблення реклами щодо ЗСЖ, сценарію профілактично-оздоровчого заходу з учнями </w:t>
      </w:r>
      <w:r w:rsidR="003815F7" w:rsidRPr="00184B79">
        <w:rPr>
          <w:rFonts w:ascii="Times New Roman" w:eastAsia="Calibri" w:hAnsi="Times New Roman" w:cs="Times New Roman"/>
          <w:spacing w:val="2"/>
          <w:szCs w:val="20"/>
        </w:rPr>
        <w:t>ЗП(ПТ)О</w:t>
      </w:r>
      <w:r w:rsidRPr="00184B79">
        <w:rPr>
          <w:rFonts w:ascii="Times New Roman" w:eastAsia="Calibri" w:hAnsi="Times New Roman" w:cs="Times New Roman"/>
          <w:spacing w:val="2"/>
          <w:szCs w:val="20"/>
        </w:rPr>
        <w:t xml:space="preserve"> й матеріалів для його проведення, презентації валеологічного спрямування, оздоровчо-профілактичної лекції про здоров’я як єдність фізичного, психічного, духовного та соціального складників і системний підхід до формування здоров’я людини) та написання реферату. </w:t>
      </w:r>
      <w:r w:rsidRPr="00184B79">
        <w:rPr>
          <w:rFonts w:ascii="Times New Roman" w:eastAsia="Calibri" w:hAnsi="Times New Roman" w:cs="Times New Roman"/>
          <w:spacing w:val="2"/>
          <w:szCs w:val="20"/>
        </w:rPr>
        <w:lastRenderedPageBreak/>
        <w:t xml:space="preserve">Виконання такої роботи дасть змогу наблизити навчання студентів до умов, максимально орієнтованих на майбутню професійну діяльність щодо реалізації здоров’язбережувальних технологій у </w:t>
      </w:r>
      <w:r w:rsidR="003815F7" w:rsidRPr="00184B79">
        <w:rPr>
          <w:rFonts w:ascii="Times New Roman" w:eastAsia="Calibri" w:hAnsi="Times New Roman" w:cs="Times New Roman"/>
          <w:spacing w:val="2"/>
          <w:szCs w:val="20"/>
        </w:rPr>
        <w:t>ЗП(ПТ)О</w:t>
      </w:r>
      <w:r w:rsidRPr="00184B79">
        <w:rPr>
          <w:rFonts w:ascii="Times New Roman" w:eastAsia="Calibri" w:hAnsi="Times New Roman" w:cs="Times New Roman"/>
          <w:spacing w:val="2"/>
          <w:szCs w:val="20"/>
        </w:rPr>
        <w:t>.</w:t>
      </w:r>
    </w:p>
    <w:p w:rsidR="003C7AC3" w:rsidRPr="00184B79" w:rsidRDefault="003C7AC3" w:rsidP="00184B79">
      <w:pPr>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spacing w:val="2"/>
          <w:szCs w:val="20"/>
        </w:rPr>
        <w:t xml:space="preserve">Із метою відпрацювання здобувачами вищої освіти набутих умінь та навичок у реальній професійній діяльності до програми педагогічної практики було внесено низку завдань здоров’язбережувального спрямування: на основі вивчення стану дотримання учнями правил охорони праці й техніки безпеки, виробничої, навчальної гігієни та санітарії, правил внутрішнього розпорядку закладу – бази практики розробити рекомендації щодо усунення можливих недоліків; визначити загальний стан фізичного та психологічного здоров’я учнів групи </w:t>
      </w:r>
      <w:r w:rsidR="003815F7" w:rsidRPr="00184B79">
        <w:rPr>
          <w:rFonts w:ascii="Times New Roman" w:eastAsia="Calibri" w:hAnsi="Times New Roman" w:cs="Times New Roman"/>
          <w:spacing w:val="2"/>
          <w:szCs w:val="20"/>
        </w:rPr>
        <w:t>ЗП(ПТ)О</w:t>
      </w:r>
      <w:r w:rsidRPr="00184B79">
        <w:rPr>
          <w:rFonts w:ascii="Times New Roman" w:eastAsia="Calibri" w:hAnsi="Times New Roman" w:cs="Times New Roman"/>
          <w:spacing w:val="2"/>
          <w:szCs w:val="20"/>
        </w:rPr>
        <w:t>; організувати виховний захід здоров’язбережувального спрямування, розробити інструкційні картки до уроків з рекомендаціями щодо дотримання правил техніки безпеки та вимог виробничої санітарії.</w:t>
      </w:r>
    </w:p>
    <w:p w:rsidR="003C7AC3" w:rsidRPr="00184B79" w:rsidRDefault="003C7AC3" w:rsidP="00184B79">
      <w:pPr>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spacing w:val="2"/>
          <w:szCs w:val="20"/>
        </w:rPr>
        <w:t>Для реалізації виявлених умов та розробленої методики в освітньому процесі ЗВО було укладено методичні рекомендації для науково-педагогічних і педагогічних працівників щодо формування здоров’язбережувальної компетентності майбутніх педагогів професійного навчання та розроблено навчально-методичний супровід.</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 xml:space="preserve">Під час наукового пошуку нами виділено три </w:t>
      </w:r>
      <w:r w:rsidRPr="00184B79">
        <w:rPr>
          <w:rFonts w:ascii="Times New Roman" w:hAnsi="Times New Roman" w:cs="Times New Roman"/>
          <w:i/>
          <w:spacing w:val="2"/>
          <w:szCs w:val="20"/>
        </w:rPr>
        <w:t>рівні сформованості</w:t>
      </w:r>
      <w:r w:rsidRPr="00184B79">
        <w:rPr>
          <w:rFonts w:ascii="Times New Roman" w:hAnsi="Times New Roman" w:cs="Times New Roman"/>
          <w:spacing w:val="2"/>
          <w:szCs w:val="20"/>
        </w:rPr>
        <w:t xml:space="preserve"> здоров’язбережувальної компетентності майбутніх педагогів професійного навчання у процесі професійної підготовки: високий (системно-моделювальний щодо діяльності), середній (системно-моделювальний і локально-моделювальний щодо знань) і низький (репродуктивний, адаптивний). Ці рівні мають такі характеристики.</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bCs/>
          <w:i/>
          <w:spacing w:val="2"/>
          <w:szCs w:val="20"/>
        </w:rPr>
        <w:t>Високий рівень</w:t>
      </w:r>
      <w:r w:rsidRPr="00184B79">
        <w:rPr>
          <w:rFonts w:ascii="Times New Roman" w:hAnsi="Times New Roman" w:cs="Times New Roman"/>
          <w:spacing w:val="2"/>
          <w:szCs w:val="20"/>
        </w:rPr>
        <w:t xml:space="preserve"> характеризується високим рівнем прояву показників кожного компонента ЗЗК: стійке розуміння важливості та місця ЗЗТ у майбутній професійній діяльності; усвідомлена потреба в оволодінні знаннями про ЗЗТ; орієнтування на відновлення та збереження здоров’я учнів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 xml:space="preserve">; динамічна </w:t>
      </w:r>
      <w:r w:rsidRPr="00184B79">
        <w:rPr>
          <w:rFonts w:ascii="Times New Roman" w:hAnsi="Times New Roman" w:cs="Times New Roman"/>
          <w:spacing w:val="2"/>
          <w:szCs w:val="20"/>
        </w:rPr>
        <w:lastRenderedPageBreak/>
        <w:t xml:space="preserve">система знань щодо закономірностей дотримання ЗСЖ, сучасних ЗЗТ, засобів, форм і методів здоров’язбережувальної роботи; високий рівень сформованості вмінь дотримання ЗСЖ та формування мотивації до ЗСЖ в учнів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 xml:space="preserve">, планування та реалізація в освітній роботі з учнями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 xml:space="preserve"> профілактично-оздоровчих заходів та здоров’язбережувальних технологій; сформована на високому рівні здатність до самоаналізу, саморефлексії, самоконтролю та коригування здоров’язбережувальної діяльності.</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bCs/>
          <w:i/>
          <w:spacing w:val="2"/>
          <w:szCs w:val="20"/>
        </w:rPr>
        <w:t>Середній рівень</w:t>
      </w:r>
      <w:r w:rsidRPr="00184B79">
        <w:rPr>
          <w:rFonts w:ascii="Times New Roman" w:hAnsi="Times New Roman" w:cs="Times New Roman"/>
          <w:spacing w:val="2"/>
          <w:szCs w:val="20"/>
        </w:rPr>
        <w:t xml:space="preserve"> передбачає частковий прояв показників кожного компонента ЗЗК: непереконливе розуміння важливості та місця ЗЗТ у майбутній професійній діяльності; ситуативний прояв потреби в оволодінні знаннями про ЗЗТ; періодичне орієнтування на відновлення та збереження здоров’я учнів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 xml:space="preserve">; достатній рівень знань щодо закономірностей дотримання ЗСЖ, сучасних ЗЗТ, засобів, форм і методів здоров’язбережувальної роботи; достатній рівень сформованості вмінь дотримання ЗСЖ та формування мотивації до ЗСЖ в учнів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 xml:space="preserve">, планування та реалізація в освітній роботі з учнями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 xml:space="preserve"> профілактично-оздоровчих заходів і здоров’язбережувальних технологій; часткова здатність до самоаналізу, саморефлексії, самоконтролю та коригування ЗЗД.</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bCs/>
          <w:i/>
          <w:spacing w:val="2"/>
          <w:szCs w:val="20"/>
        </w:rPr>
        <w:t>Низький рівень</w:t>
      </w:r>
      <w:r w:rsidRPr="00184B79">
        <w:rPr>
          <w:rFonts w:ascii="Times New Roman" w:hAnsi="Times New Roman" w:cs="Times New Roman"/>
          <w:spacing w:val="2"/>
          <w:szCs w:val="20"/>
        </w:rPr>
        <w:t xml:space="preserve"> позначається переважно початковим ступенем прояву показників компонентів ЗЗК: неусвідомленість важливості та місця ЗЗТ у майбутній професійній діяльності; несформованість потреби в оволодінні знаннями про ЗЗТ; недостатньо виражене орієнтування на відновлення та збереження здоров’я учнів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 xml:space="preserve">; фрагментарні знання закономірностей дотримання ЗСЖ, сучасних ЗЗТ, засобів, форм і методів здоров’язбережувальної роботи; недостатній рівень сформованості вмінь дотримання ЗСЖ та формування мотивації до ЗСЖ в учнів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 xml:space="preserve">, планування та реалізація в освітній роботі з учнями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 xml:space="preserve"> профілактично-оздоровчих заходів та </w:t>
      </w:r>
      <w:r w:rsidRPr="00184B79">
        <w:rPr>
          <w:rFonts w:ascii="Times New Roman" w:hAnsi="Times New Roman" w:cs="Times New Roman"/>
          <w:spacing w:val="2"/>
          <w:szCs w:val="20"/>
        </w:rPr>
        <w:lastRenderedPageBreak/>
        <w:t>здоров’язбережувальних технологій; нерозвинена здатність до самоаналізу, саморефлексії, самоконтролю та коригування ЗЗД.</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Кожен із рівнів має якісні та кількісні критерії оцінювання, динаміка яких є показником якості формування здоров’язбережувальної компетентності майбутніх педагогів професійного навчання.</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Система формування здоров’язбережувальної компетентності майбутніх педагогів професійного навчання – це органічний складник освітнього процесу ЗВО, спрямований на формування у здобувачів вищої освіти взаємопов’язаних структурних компонентів сформованості ЗЗК: ціннісно-мотиваційного, когнітивного, операційно-діяльнісного та рефлексивного.</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Насамперед визначимо зміст понять «критерій» та «показник». У «Великому тлумачному словнику сучасної української мови» поняття «критерій» трактується як ознака, на основі якої проводять оцінювання, визначення або класифікацію чого-небудь; мірило оцінювання. За словами В. І. Ковальчука, основні критерії оцінювання рівня сформованості компетентності студентів дають змогу оцінювати як результат фахової підготовки, так і способи їх досягнення, а саме: «якість знань, обсяг і рівень оволодіння професійно значущими вміннями та навичками; ступінь оволодіння орієнтовною основою самостійної діяльності; рівень сформованості самостійності як риси особистості» [17].</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У наукових дослідженнях «критерій» визначають як «об’єктивну матеріалізовану ознаку, за допомогою якої оцінюється ступінь досягнення певної мети, кількісна міра деякого явища», тоді як «показник» є поняттям дещо вужчим, ніж поняття «критерій», є його компонентом, складником.</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 xml:space="preserve">Н. О. Бєлікова описує критерії сформованості та їх базові положення: критерії сформованості мають бути тісно пов’язані з метою формування компетентності майбутніх фахівців; об’єктивно і ґрунтовно відображати властивості та явища; сукупність критеріїв повинна віддзеркалювати як процесуальні, так і результативні </w:t>
      </w:r>
      <w:r w:rsidRPr="00184B79">
        <w:rPr>
          <w:rFonts w:ascii="Times New Roman" w:hAnsi="Times New Roman" w:cs="Times New Roman"/>
          <w:spacing w:val="2"/>
          <w:szCs w:val="20"/>
        </w:rPr>
        <w:lastRenderedPageBreak/>
        <w:t>аспекти ефективності підготовки майбутніх фахівців; критерії рівнів сформованості мають бути тісно пов’язані та відповідати сутності й структурі сформованості компетентності майбутніх фахівців; кожен критерій повинен характеризуватися показником, що підлягає спостереженню або вимірюванню, що відображає інтенсивність вияву тієї чи іншої якісної ознаки [3].</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Ю. С. Лук’янова стверджує, що поняття «критерій» тісно пов’язане з поняттям «показник», що розуміють як узагальнену характеристику властивостей об’єкта або процесу [18, с. 52].</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 xml:space="preserve">Отже, критерії мають відображати компоненти досліджуваного об’єкта, процесів, властивостей особистості тощо. Нагадаємо, що під час теоретичного дослідження ми виокремили чотири компоненти здоров’язбережувальної компетентності майбутніх педагогів професійного навчання: ціннісно-мотиваційний, когнітивний, операційно-діяльнісний та рефлексивний. Відповідно, з метою діагностування сформованості цієї інтегративної властивості особистості виділяємо однойменні </w:t>
      </w:r>
      <w:r w:rsidRPr="00184B79">
        <w:rPr>
          <w:rFonts w:ascii="Times New Roman" w:hAnsi="Times New Roman" w:cs="Times New Roman"/>
          <w:i/>
          <w:spacing w:val="2"/>
          <w:szCs w:val="20"/>
        </w:rPr>
        <w:t>критерії</w:t>
      </w:r>
      <w:r w:rsidRPr="00184B79">
        <w:rPr>
          <w:rFonts w:ascii="Times New Roman" w:hAnsi="Times New Roman" w:cs="Times New Roman"/>
          <w:spacing w:val="2"/>
          <w:szCs w:val="20"/>
        </w:rPr>
        <w:t xml:space="preserve">, що відображають зміст названих компонентів здоров’язбережувальної компетентності: </w:t>
      </w:r>
      <w:r w:rsidRPr="00184B79">
        <w:rPr>
          <w:rFonts w:ascii="Times New Roman" w:hAnsi="Times New Roman" w:cs="Times New Roman"/>
          <w:i/>
          <w:iCs/>
          <w:spacing w:val="2"/>
          <w:szCs w:val="20"/>
        </w:rPr>
        <w:t>ціннісно-мотиваційний</w:t>
      </w:r>
      <w:r w:rsidRPr="00184B79">
        <w:rPr>
          <w:rFonts w:ascii="Times New Roman" w:hAnsi="Times New Roman" w:cs="Times New Roman"/>
          <w:spacing w:val="2"/>
          <w:szCs w:val="20"/>
        </w:rPr>
        <w:t xml:space="preserve"> (ціннісне й позитивне ставлення майбутніх педагогів професійного навчання до практичної та теоретичної фахової підготовки, мотивація до свого розвитку, що допоможе застосовувати здоров’язбережувальні технології у своїй майбутній професійній діяльності); </w:t>
      </w:r>
      <w:r w:rsidRPr="00184B79">
        <w:rPr>
          <w:rFonts w:ascii="Times New Roman" w:hAnsi="Times New Roman" w:cs="Times New Roman"/>
          <w:i/>
          <w:spacing w:val="2"/>
          <w:szCs w:val="20"/>
        </w:rPr>
        <w:t>когнітивний</w:t>
      </w:r>
      <w:r w:rsidRPr="00184B79">
        <w:rPr>
          <w:rFonts w:ascii="Times New Roman" w:hAnsi="Times New Roman" w:cs="Times New Roman"/>
          <w:spacing w:val="2"/>
          <w:szCs w:val="20"/>
        </w:rPr>
        <w:t xml:space="preserve"> (сукупність педагогічних та професійних знань, необхідних для використання здоров’язбережувальних технологій у професійній діяльності); </w:t>
      </w:r>
      <w:r w:rsidRPr="00184B79">
        <w:rPr>
          <w:rFonts w:ascii="Times New Roman" w:hAnsi="Times New Roman" w:cs="Times New Roman"/>
          <w:i/>
          <w:spacing w:val="2"/>
          <w:szCs w:val="20"/>
        </w:rPr>
        <w:t>операційно-діяльнісний</w:t>
      </w:r>
      <w:r w:rsidRPr="00184B79">
        <w:rPr>
          <w:rFonts w:ascii="Times New Roman" w:hAnsi="Times New Roman" w:cs="Times New Roman"/>
          <w:spacing w:val="2"/>
          <w:szCs w:val="20"/>
        </w:rPr>
        <w:t xml:space="preserve"> (застосування вмінь та навичок майбутніх педагогів професійного навчання у сфері використання здоров’язбережувальних технологій); </w:t>
      </w:r>
      <w:r w:rsidRPr="00184B79">
        <w:rPr>
          <w:rFonts w:ascii="Times New Roman" w:hAnsi="Times New Roman" w:cs="Times New Roman"/>
          <w:i/>
          <w:spacing w:val="2"/>
          <w:szCs w:val="20"/>
        </w:rPr>
        <w:t>рефлексивний</w:t>
      </w:r>
      <w:r w:rsidRPr="00184B79">
        <w:rPr>
          <w:rFonts w:ascii="Times New Roman" w:hAnsi="Times New Roman" w:cs="Times New Roman"/>
          <w:spacing w:val="2"/>
          <w:szCs w:val="20"/>
        </w:rPr>
        <w:t xml:space="preserve"> (інтенсивність розвитку в майбутнього педагога професійного навчання професійної новаторської діяльності, здатності до саморефлексії та самоконтролю).</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 xml:space="preserve">Показниками </w:t>
      </w:r>
      <w:r w:rsidRPr="00184B79">
        <w:rPr>
          <w:rFonts w:ascii="Times New Roman" w:hAnsi="Times New Roman" w:cs="Times New Roman"/>
          <w:bCs/>
          <w:i/>
          <w:spacing w:val="2"/>
          <w:szCs w:val="20"/>
        </w:rPr>
        <w:t>ціннісно-мотиваційного критерію</w:t>
      </w:r>
      <w:r w:rsidRPr="00184B79">
        <w:rPr>
          <w:rFonts w:ascii="Times New Roman" w:hAnsi="Times New Roman" w:cs="Times New Roman"/>
          <w:spacing w:val="2"/>
          <w:szCs w:val="20"/>
        </w:rPr>
        <w:t xml:space="preserve"> є розуміння важливості та місця здоров’язбережувальних технологій у майбутній професійній діяльності, потреба в оволодінні знаннями </w:t>
      </w:r>
      <w:r w:rsidRPr="00184B79">
        <w:rPr>
          <w:rFonts w:ascii="Times New Roman" w:hAnsi="Times New Roman" w:cs="Times New Roman"/>
          <w:spacing w:val="2"/>
          <w:szCs w:val="20"/>
        </w:rPr>
        <w:lastRenderedPageBreak/>
        <w:t xml:space="preserve">про ЗЗТ, орієнтування на відновлення та збереження здоров’я учнів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bCs/>
          <w:i/>
          <w:spacing w:val="2"/>
          <w:szCs w:val="20"/>
        </w:rPr>
        <w:t>Когнітивний критерій</w:t>
      </w:r>
      <w:r w:rsidRPr="00184B79">
        <w:rPr>
          <w:rFonts w:ascii="Times New Roman" w:hAnsi="Times New Roman" w:cs="Times New Roman"/>
          <w:spacing w:val="2"/>
          <w:szCs w:val="20"/>
        </w:rPr>
        <w:t xml:space="preserve"> виявляється в наявності у студента знань закономірностей дотримання здорового способу життя; сучасних здоров’язбережувальних технологій; засобів, форм і методів здоров’язбережувальної роботи з учнями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 xml:space="preserve">Показниками </w:t>
      </w:r>
      <w:r w:rsidRPr="00184B79">
        <w:rPr>
          <w:rFonts w:ascii="Times New Roman" w:hAnsi="Times New Roman" w:cs="Times New Roman"/>
          <w:bCs/>
          <w:i/>
          <w:spacing w:val="2"/>
          <w:szCs w:val="20"/>
        </w:rPr>
        <w:t>операційно-діяльнісного критерію</w:t>
      </w:r>
      <w:r w:rsidRPr="00184B79">
        <w:rPr>
          <w:rFonts w:ascii="Times New Roman" w:hAnsi="Times New Roman" w:cs="Times New Roman"/>
          <w:spacing w:val="2"/>
          <w:szCs w:val="20"/>
        </w:rPr>
        <w:t xml:space="preserve"> є вміння дотримуватись здорового способу життя та формувати мотивацію до нього в учнів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 xml:space="preserve">, планувати і реалізовувати в освітній роботі з учнями </w:t>
      </w:r>
      <w:r w:rsidR="003815F7" w:rsidRPr="00184B79">
        <w:rPr>
          <w:rFonts w:ascii="Times New Roman" w:hAnsi="Times New Roman" w:cs="Times New Roman"/>
          <w:spacing w:val="2"/>
          <w:szCs w:val="20"/>
        </w:rPr>
        <w:t>ЗП(ПТ)О</w:t>
      </w:r>
      <w:r w:rsidRPr="00184B79">
        <w:rPr>
          <w:rFonts w:ascii="Times New Roman" w:hAnsi="Times New Roman" w:cs="Times New Roman"/>
          <w:spacing w:val="2"/>
          <w:szCs w:val="20"/>
        </w:rPr>
        <w:t xml:space="preserve"> профілактично-оздоровчі заходи, здоров’язбережувальні технології.</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bCs/>
          <w:i/>
          <w:spacing w:val="2"/>
          <w:szCs w:val="20"/>
        </w:rPr>
        <w:t>Рефлексивний критерій</w:t>
      </w:r>
      <w:r w:rsidRPr="00184B79">
        <w:rPr>
          <w:rFonts w:ascii="Times New Roman" w:hAnsi="Times New Roman" w:cs="Times New Roman"/>
          <w:spacing w:val="2"/>
          <w:szCs w:val="20"/>
        </w:rPr>
        <w:t xml:space="preserve"> виявляється у здатності до самоаналізу щодо здорового способу життя, саморефлексії, самоконтролю та коригування здоров’язбережувальної діяльності.</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З огляду на зазначене вище можна вважати, що критерієм ефективності формування здоров’язбережувальної компетентності у майбутніх педагогів професійного навчання є їхня здатність виконувати таку роботу. А рівень сформованості її компонентів (ціннісно-мотиваційного, когнітивного, операційно-діяльнісного, рефлексивного) саме і є його якісним результатом.</w:t>
      </w:r>
    </w:p>
    <w:p w:rsidR="003C7AC3" w:rsidRPr="00184B79" w:rsidRDefault="003C7AC3" w:rsidP="00184B79">
      <w:pPr>
        <w:tabs>
          <w:tab w:val="left" w:pos="5529"/>
        </w:tabs>
        <w:spacing w:after="0"/>
        <w:ind w:firstLine="709"/>
        <w:contextualSpacing/>
        <w:jc w:val="both"/>
        <w:rPr>
          <w:rFonts w:ascii="Times New Roman" w:hAnsi="Times New Roman" w:cs="Times New Roman"/>
          <w:color w:val="000000"/>
          <w:spacing w:val="2"/>
          <w:szCs w:val="20"/>
        </w:rPr>
      </w:pPr>
      <w:r w:rsidRPr="00184B79">
        <w:rPr>
          <w:rFonts w:ascii="Times New Roman" w:hAnsi="Times New Roman" w:cs="Times New Roman"/>
          <w:color w:val="000000"/>
          <w:spacing w:val="2"/>
          <w:szCs w:val="20"/>
        </w:rPr>
        <w:t>Далі здійснимо кількісний і якісний аналіз результатів педагогічного експерименту, узагальнимо отримані дані та сформулюємо перспективи подальших наукових пошуків.</w:t>
      </w:r>
    </w:p>
    <w:p w:rsidR="003C7AC3" w:rsidRPr="00184B79" w:rsidRDefault="003C7AC3" w:rsidP="00184B79">
      <w:pPr>
        <w:spacing w:after="0"/>
        <w:ind w:firstLine="709"/>
        <w:contextualSpacing/>
        <w:jc w:val="both"/>
        <w:rPr>
          <w:rFonts w:ascii="Times New Roman" w:hAnsi="Times New Roman" w:cs="Times New Roman"/>
          <w:spacing w:val="2"/>
          <w:szCs w:val="20"/>
        </w:rPr>
      </w:pPr>
      <w:r w:rsidRPr="00184B79">
        <w:rPr>
          <w:rFonts w:ascii="Times New Roman" w:hAnsi="Times New Roman" w:cs="Times New Roman"/>
          <w:spacing w:val="2"/>
          <w:szCs w:val="20"/>
        </w:rPr>
        <w:t>Педагогічний експеримент було проведено з метою перевірки ефективності педагогічних умов та методики формування здоров’язбережувальної компетентності майбутніх педагогів професійного навчання у процесі професійної підготовки. Із цією метою розроблено методику експериментального дослідження; визначено структуру, критерії, показники й рівні (низький, середній, високий) сформованості здоров’язбережувальної компетентності у майбутніх педагогів професійного навчання; сформовано контрольну й експериментальну групи (КГ – 186 осіб, ЕГ – 182 особи).</w:t>
      </w:r>
    </w:p>
    <w:p w:rsidR="003C7AC3" w:rsidRPr="00184B79" w:rsidRDefault="003C7AC3" w:rsidP="00184B79">
      <w:pPr>
        <w:tabs>
          <w:tab w:val="left" w:pos="993"/>
        </w:tabs>
        <w:autoSpaceDE w:val="0"/>
        <w:autoSpaceDN w:val="0"/>
        <w:adjustRightInd w:val="0"/>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spacing w:val="2"/>
          <w:szCs w:val="20"/>
        </w:rPr>
        <w:lastRenderedPageBreak/>
        <w:t xml:space="preserve">За результатами констатувального етапу експерименту з’ясовано, що здоров’язбережувальна компетентність студентів переважно сформована на низькому та середньому рівнях (особливо за когнітивним та операційно-діяльнісним критеріями). У них відсутнє чітке розуміння важливості та місця ЗЗТ у майбутній професійній діяльності; не виявляється повною мірою потреба в оволодінні знаннями з цієї проблеми; бракує знань про засоби, форми і методи організації оздоровчої роботи з учнями </w:t>
      </w:r>
      <w:r w:rsidR="003815F7" w:rsidRPr="00184B79">
        <w:rPr>
          <w:rFonts w:ascii="Times New Roman" w:eastAsia="Calibri" w:hAnsi="Times New Roman" w:cs="Times New Roman"/>
          <w:spacing w:val="2"/>
          <w:szCs w:val="20"/>
        </w:rPr>
        <w:t>ЗП(ПТ)О</w:t>
      </w:r>
      <w:r w:rsidRPr="00184B79">
        <w:rPr>
          <w:rFonts w:ascii="Times New Roman" w:eastAsia="Calibri" w:hAnsi="Times New Roman" w:cs="Times New Roman"/>
          <w:spacing w:val="2"/>
          <w:szCs w:val="20"/>
        </w:rPr>
        <w:t xml:space="preserve">; не сформовані вміння планувати у навчальній роботі з учнями </w:t>
      </w:r>
      <w:r w:rsidR="003815F7" w:rsidRPr="00184B79">
        <w:rPr>
          <w:rFonts w:ascii="Times New Roman" w:eastAsia="Calibri" w:hAnsi="Times New Roman" w:cs="Times New Roman"/>
          <w:spacing w:val="2"/>
          <w:szCs w:val="20"/>
        </w:rPr>
        <w:t>ЗП(ПТ)О</w:t>
      </w:r>
      <w:r w:rsidRPr="00184B79">
        <w:rPr>
          <w:rFonts w:ascii="Times New Roman" w:eastAsia="Calibri" w:hAnsi="Times New Roman" w:cs="Times New Roman"/>
          <w:spacing w:val="2"/>
          <w:szCs w:val="20"/>
        </w:rPr>
        <w:t xml:space="preserve"> профілактично-оздоровчі заходи та відсутня здатність до самоаналізу, саморефлексії, самоконтролю та коригування ЗЗД.</w:t>
      </w:r>
    </w:p>
    <w:p w:rsidR="003C7AC3" w:rsidRPr="00184B79" w:rsidRDefault="003C7AC3" w:rsidP="00184B79">
      <w:pPr>
        <w:tabs>
          <w:tab w:val="left" w:pos="993"/>
        </w:tabs>
        <w:autoSpaceDE w:val="0"/>
        <w:autoSpaceDN w:val="0"/>
        <w:adjustRightInd w:val="0"/>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i/>
          <w:spacing w:val="2"/>
          <w:szCs w:val="20"/>
        </w:rPr>
        <w:t>Формувальний етап</w:t>
      </w:r>
      <w:r w:rsidRPr="00184B79">
        <w:rPr>
          <w:rFonts w:ascii="Times New Roman" w:eastAsia="Calibri" w:hAnsi="Times New Roman" w:cs="Times New Roman"/>
          <w:spacing w:val="2"/>
          <w:szCs w:val="20"/>
        </w:rPr>
        <w:t xml:space="preserve"> було спрямовано на експериментальну перевірку обґрунтованих педагогічних умов і методики, впровадження моделі формування здоров’язбережувальної компетентності майбутніх педагогів професійного навчання.</w:t>
      </w:r>
    </w:p>
    <w:p w:rsidR="003C7AC3" w:rsidRPr="00184B79" w:rsidRDefault="003C7AC3" w:rsidP="00184B79">
      <w:pPr>
        <w:tabs>
          <w:tab w:val="left" w:pos="993"/>
        </w:tabs>
        <w:autoSpaceDE w:val="0"/>
        <w:autoSpaceDN w:val="0"/>
        <w:adjustRightInd w:val="0"/>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spacing w:val="2"/>
          <w:szCs w:val="20"/>
        </w:rPr>
        <w:t xml:space="preserve">На цьому етапі освітній процес зі студентами експериментальної групи було організовано відповідно до визначених педагогічних умов і розробленої методики формування здоров’язбережувальної компетентності майбутніх педагогів професійного навчання. Реалізація зазначеного здійснювалась у процесі аудиторних занять (лекції, практичні заняття), дослідницької, індивідуальної, самостійної роботи та педагогічної практики. Підготовку здійснювали засобами навчальних дисциплін «Основи охорони праці» та «Методика професійного навчання» з використанням розробленого навчально-методичного супроводу. У процес професійної підготовки майбутніх педагогів професійного навчання впроваджувалися педагогічні технології контекстного, інтерактивного та проблемного навчання, проєктної, тренінгової та нових інформаційних технологій, що сприяло формуванню здоров’язбережувальної компетентності, виробленню вмінь і навичок самоконтролю, позитивно впливало на створення </w:t>
      </w:r>
      <w:r w:rsidRPr="00184B79">
        <w:rPr>
          <w:rFonts w:ascii="Times New Roman" w:eastAsia="Calibri" w:hAnsi="Times New Roman" w:cs="Times New Roman"/>
          <w:bCs/>
          <w:spacing w:val="2"/>
          <w:szCs w:val="20"/>
        </w:rPr>
        <w:t>здоров’язбережувального освітнього середовища.</w:t>
      </w:r>
    </w:p>
    <w:p w:rsidR="003C7AC3" w:rsidRPr="00184B79" w:rsidRDefault="003C7AC3" w:rsidP="00184B79">
      <w:pPr>
        <w:tabs>
          <w:tab w:val="left" w:pos="993"/>
        </w:tabs>
        <w:autoSpaceDE w:val="0"/>
        <w:autoSpaceDN w:val="0"/>
        <w:adjustRightInd w:val="0"/>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spacing w:val="2"/>
          <w:szCs w:val="20"/>
        </w:rPr>
        <w:lastRenderedPageBreak/>
        <w:t>У контрольних групах кожного закладу вищої освіти освітній процес професійної підготовки педагогів професійного навчання здійснювався традиційно.</w:t>
      </w:r>
    </w:p>
    <w:p w:rsidR="003C7AC3" w:rsidRPr="00184B79" w:rsidRDefault="003C7AC3" w:rsidP="00184B79">
      <w:pPr>
        <w:tabs>
          <w:tab w:val="left" w:pos="993"/>
        </w:tabs>
        <w:autoSpaceDE w:val="0"/>
        <w:autoSpaceDN w:val="0"/>
        <w:adjustRightInd w:val="0"/>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i/>
          <w:spacing w:val="2"/>
          <w:szCs w:val="20"/>
        </w:rPr>
        <w:t>Контрольний етап</w:t>
      </w:r>
      <w:r w:rsidRPr="00184B79">
        <w:rPr>
          <w:rFonts w:ascii="Times New Roman" w:eastAsia="Calibri" w:hAnsi="Times New Roman" w:cs="Times New Roman"/>
          <w:spacing w:val="2"/>
          <w:szCs w:val="20"/>
        </w:rPr>
        <w:t xml:space="preserve"> передбачав аналіз і систематизацію отриманих даних, уточнення основних положень та формулювання висновків за результатами дослідно-експериментальної роботи.</w:t>
      </w:r>
    </w:p>
    <w:p w:rsidR="003C7AC3" w:rsidRPr="00184B79" w:rsidRDefault="003C7AC3" w:rsidP="00184B79">
      <w:pPr>
        <w:tabs>
          <w:tab w:val="left" w:pos="993"/>
        </w:tabs>
        <w:autoSpaceDE w:val="0"/>
        <w:autoSpaceDN w:val="0"/>
        <w:adjustRightInd w:val="0"/>
        <w:spacing w:after="0"/>
        <w:ind w:firstLine="709"/>
        <w:contextualSpacing/>
        <w:jc w:val="both"/>
        <w:rPr>
          <w:rFonts w:ascii="Times New Roman" w:eastAsia="Calibri" w:hAnsi="Times New Roman" w:cs="Times New Roman"/>
          <w:spacing w:val="2"/>
          <w:szCs w:val="20"/>
        </w:rPr>
      </w:pPr>
      <w:r w:rsidRPr="00184B79">
        <w:rPr>
          <w:rFonts w:ascii="Times New Roman" w:eastAsia="Calibri" w:hAnsi="Times New Roman" w:cs="Times New Roman"/>
          <w:spacing w:val="2"/>
          <w:szCs w:val="20"/>
        </w:rPr>
        <w:t>Динаміка сформованості здоров’язбережувальної компетентності майбутніх педагогів професійного навчання у процесі професійної підготовки (табл. 1) демонструє достовірну зміну високого і низького рівнів. Середній рівень виявив менш виражену динаміку і залишився без суттєвих змін за рахунок одночасного переходу частини студентів з низького рівня сформованості здоров’язбережувальної компетентності на середній, а з середнього – на високий.</w:t>
      </w:r>
    </w:p>
    <w:p w:rsidR="00184B79" w:rsidRDefault="00184B79" w:rsidP="007E2D04">
      <w:pPr>
        <w:spacing w:after="0"/>
        <w:ind w:firstLine="709"/>
        <w:contextualSpacing/>
        <w:jc w:val="right"/>
        <w:rPr>
          <w:rFonts w:ascii="Times New Roman" w:hAnsi="Times New Roman" w:cs="Times New Roman"/>
          <w:spacing w:val="-2"/>
          <w:szCs w:val="20"/>
        </w:rPr>
      </w:pPr>
    </w:p>
    <w:p w:rsidR="007E2D04" w:rsidRPr="007E2D04" w:rsidRDefault="007E2D04" w:rsidP="007E2D04">
      <w:pPr>
        <w:spacing w:after="0"/>
        <w:ind w:firstLine="709"/>
        <w:contextualSpacing/>
        <w:jc w:val="right"/>
        <w:rPr>
          <w:rFonts w:ascii="Times New Roman" w:hAnsi="Times New Roman" w:cs="Times New Roman"/>
          <w:spacing w:val="-2"/>
          <w:szCs w:val="20"/>
        </w:rPr>
      </w:pPr>
      <w:r w:rsidRPr="007E2D04">
        <w:rPr>
          <w:rFonts w:ascii="Times New Roman" w:hAnsi="Times New Roman" w:cs="Times New Roman"/>
          <w:spacing w:val="-2"/>
          <w:szCs w:val="20"/>
        </w:rPr>
        <w:t>Таблиця 1</w:t>
      </w:r>
    </w:p>
    <w:p w:rsidR="007E2D04" w:rsidRDefault="007E2D04" w:rsidP="007E2D04">
      <w:pPr>
        <w:spacing w:after="0" w:line="240" w:lineRule="auto"/>
        <w:contextualSpacing/>
        <w:jc w:val="center"/>
        <w:rPr>
          <w:rFonts w:ascii="Times New Roman" w:hAnsi="Times New Roman" w:cs="Times New Roman"/>
          <w:b/>
          <w:spacing w:val="-2"/>
        </w:rPr>
      </w:pPr>
      <w:r w:rsidRPr="007E2D04">
        <w:rPr>
          <w:rFonts w:ascii="Times New Roman" w:hAnsi="Times New Roman" w:cs="Times New Roman"/>
          <w:b/>
          <w:spacing w:val="-2"/>
        </w:rPr>
        <w:t xml:space="preserve">Динаміка сформованості ЗЗК майбутніх педагогів </w:t>
      </w:r>
    </w:p>
    <w:p w:rsidR="007E2D04" w:rsidRDefault="007E2D04" w:rsidP="007E2D04">
      <w:pPr>
        <w:spacing w:after="0" w:line="240" w:lineRule="auto"/>
        <w:contextualSpacing/>
        <w:jc w:val="center"/>
        <w:rPr>
          <w:rFonts w:ascii="Times New Roman" w:hAnsi="Times New Roman" w:cs="Times New Roman"/>
          <w:b/>
          <w:spacing w:val="-2"/>
        </w:rPr>
      </w:pPr>
      <w:r w:rsidRPr="007E2D04">
        <w:rPr>
          <w:rFonts w:ascii="Times New Roman" w:hAnsi="Times New Roman" w:cs="Times New Roman"/>
          <w:b/>
          <w:spacing w:val="-2"/>
        </w:rPr>
        <w:t xml:space="preserve">професійного навчання у процесі професійної </w:t>
      </w:r>
    </w:p>
    <w:p w:rsidR="007E2D04" w:rsidRPr="007E2D04" w:rsidRDefault="007E2D04" w:rsidP="007E2D04">
      <w:pPr>
        <w:spacing w:after="0" w:line="240" w:lineRule="auto"/>
        <w:contextualSpacing/>
        <w:jc w:val="center"/>
        <w:rPr>
          <w:rFonts w:ascii="Times New Roman" w:hAnsi="Times New Roman" w:cs="Times New Roman"/>
          <w:b/>
          <w:spacing w:val="-2"/>
        </w:rPr>
      </w:pPr>
      <w:r w:rsidRPr="007E2D04">
        <w:rPr>
          <w:rFonts w:ascii="Times New Roman" w:hAnsi="Times New Roman" w:cs="Times New Roman"/>
          <w:b/>
          <w:spacing w:val="-2"/>
        </w:rPr>
        <w:t>підготовки (%)</w:t>
      </w:r>
    </w:p>
    <w:tbl>
      <w:tblPr>
        <w:tblW w:w="46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2"/>
        <w:gridCol w:w="1061"/>
        <w:gridCol w:w="593"/>
        <w:gridCol w:w="779"/>
        <w:gridCol w:w="593"/>
        <w:gridCol w:w="779"/>
        <w:gridCol w:w="593"/>
        <w:gridCol w:w="779"/>
      </w:tblGrid>
      <w:tr w:rsidR="007E2D04" w:rsidRPr="007E2D04" w:rsidTr="006B14F4">
        <w:trPr>
          <w:trHeight w:val="662"/>
          <w:jc w:val="center"/>
        </w:trPr>
        <w:tc>
          <w:tcPr>
            <w:tcW w:w="1150" w:type="pct"/>
            <w:vMerge w:val="restart"/>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Компоненти</w:t>
            </w:r>
          </w:p>
        </w:tc>
        <w:tc>
          <w:tcPr>
            <w:tcW w:w="721" w:type="pct"/>
            <w:vMerge w:val="restart"/>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Рівні</w:t>
            </w:r>
          </w:p>
        </w:tc>
        <w:tc>
          <w:tcPr>
            <w:tcW w:w="1063" w:type="pct"/>
            <w:gridSpan w:val="2"/>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 xml:space="preserve">Експ. гр. </w:t>
            </w:r>
          </w:p>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(182 особи)</w:t>
            </w:r>
          </w:p>
        </w:tc>
        <w:tc>
          <w:tcPr>
            <w:tcW w:w="1064" w:type="pct"/>
            <w:gridSpan w:val="2"/>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Контр. гр</w:t>
            </w:r>
          </w:p>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(186 осіб)</w:t>
            </w:r>
          </w:p>
        </w:tc>
        <w:tc>
          <w:tcPr>
            <w:tcW w:w="1001" w:type="pct"/>
            <w:gridSpan w:val="2"/>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χ2</w:t>
            </w:r>
          </w:p>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p>
        </w:tc>
      </w:tr>
      <w:tr w:rsidR="007E2D04" w:rsidRPr="007E2D04" w:rsidTr="006B14F4">
        <w:trPr>
          <w:jc w:val="center"/>
        </w:trPr>
        <w:tc>
          <w:tcPr>
            <w:tcW w:w="1150"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p>
        </w:tc>
        <w:tc>
          <w:tcPr>
            <w:tcW w:w="721"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p>
        </w:tc>
        <w:tc>
          <w:tcPr>
            <w:tcW w:w="533" w:type="pct"/>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1011"/>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До</w:t>
            </w:r>
          </w:p>
        </w:tc>
        <w:tc>
          <w:tcPr>
            <w:tcW w:w="530" w:type="pct"/>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Після</w:t>
            </w:r>
          </w:p>
        </w:tc>
        <w:tc>
          <w:tcPr>
            <w:tcW w:w="532" w:type="pct"/>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1011"/>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До</w:t>
            </w:r>
          </w:p>
        </w:tc>
        <w:tc>
          <w:tcPr>
            <w:tcW w:w="533" w:type="pct"/>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Після</w:t>
            </w:r>
          </w:p>
        </w:tc>
        <w:tc>
          <w:tcPr>
            <w:tcW w:w="482" w:type="pct"/>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1011"/>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До</w:t>
            </w:r>
          </w:p>
        </w:tc>
        <w:tc>
          <w:tcPr>
            <w:tcW w:w="520" w:type="pct"/>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b/>
                <w:spacing w:val="-2"/>
              </w:rPr>
            </w:pPr>
            <w:r w:rsidRPr="007E2D04">
              <w:rPr>
                <w:rFonts w:ascii="Times New Roman" w:eastAsia="Calibri" w:hAnsi="Times New Roman" w:cs="Times New Roman"/>
                <w:b/>
                <w:spacing w:val="-2"/>
              </w:rPr>
              <w:t>Після</w:t>
            </w:r>
          </w:p>
        </w:tc>
      </w:tr>
      <w:tr w:rsidR="007E2D04" w:rsidRPr="007E2D04" w:rsidTr="006B14F4">
        <w:trPr>
          <w:jc w:val="center"/>
        </w:trPr>
        <w:tc>
          <w:tcPr>
            <w:tcW w:w="1150" w:type="pct"/>
            <w:vMerge w:val="restart"/>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Ціннісно-мотиваційний</w:t>
            </w:r>
          </w:p>
        </w:tc>
        <w:tc>
          <w:tcPr>
            <w:tcW w:w="721"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rPr>
                <w:rFonts w:ascii="Times New Roman" w:eastAsia="Calibri" w:hAnsi="Times New Roman" w:cs="Times New Roman"/>
                <w:spacing w:val="-2"/>
              </w:rPr>
            </w:pPr>
            <w:r w:rsidRPr="007E2D04">
              <w:rPr>
                <w:rFonts w:ascii="Times New Roman" w:eastAsia="Calibri" w:hAnsi="Times New Roman" w:cs="Times New Roman"/>
                <w:spacing w:val="-2"/>
              </w:rPr>
              <w:t>Низький</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33,5</w:t>
            </w:r>
          </w:p>
        </w:tc>
        <w:tc>
          <w:tcPr>
            <w:tcW w:w="530"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9,9</w:t>
            </w:r>
          </w:p>
        </w:tc>
        <w:tc>
          <w:tcPr>
            <w:tcW w:w="532"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35,5</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22,0</w:t>
            </w:r>
          </w:p>
        </w:tc>
        <w:tc>
          <w:tcPr>
            <w:tcW w:w="482" w:type="pct"/>
            <w:vMerge w:val="restar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right"/>
              <w:rPr>
                <w:rFonts w:ascii="Times New Roman" w:eastAsia="Calibri" w:hAnsi="Times New Roman" w:cs="Times New Roman"/>
                <w:bCs/>
                <w:spacing w:val="-2"/>
              </w:rPr>
            </w:pPr>
            <w:r w:rsidRPr="007E2D04">
              <w:rPr>
                <w:rFonts w:ascii="Times New Roman" w:eastAsia="Calibri" w:hAnsi="Times New Roman" w:cs="Times New Roman"/>
                <w:bCs/>
                <w:spacing w:val="-2"/>
              </w:rPr>
              <w:t>0,53</w:t>
            </w:r>
          </w:p>
        </w:tc>
        <w:tc>
          <w:tcPr>
            <w:tcW w:w="520" w:type="pct"/>
            <w:vMerge w:val="restar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right"/>
              <w:rPr>
                <w:rFonts w:ascii="Times New Roman" w:eastAsia="Calibri" w:hAnsi="Times New Roman" w:cs="Times New Roman"/>
                <w:bCs/>
                <w:spacing w:val="-2"/>
              </w:rPr>
            </w:pPr>
            <w:r w:rsidRPr="007E2D04">
              <w:rPr>
                <w:rFonts w:ascii="Times New Roman" w:eastAsia="Calibri" w:hAnsi="Times New Roman" w:cs="Times New Roman"/>
                <w:bCs/>
                <w:spacing w:val="-2"/>
              </w:rPr>
              <w:t>19,42</w:t>
            </w:r>
          </w:p>
        </w:tc>
      </w:tr>
      <w:tr w:rsidR="007E2D04" w:rsidRPr="007E2D04" w:rsidTr="006B14F4">
        <w:trPr>
          <w:jc w:val="center"/>
        </w:trPr>
        <w:tc>
          <w:tcPr>
            <w:tcW w:w="1150" w:type="pct"/>
            <w:vMerge/>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spacing w:val="-2"/>
              </w:rPr>
            </w:pPr>
          </w:p>
        </w:tc>
        <w:tc>
          <w:tcPr>
            <w:tcW w:w="721"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rPr>
                <w:rFonts w:ascii="Times New Roman" w:eastAsia="Calibri" w:hAnsi="Times New Roman" w:cs="Times New Roman"/>
                <w:spacing w:val="-2"/>
              </w:rPr>
            </w:pPr>
            <w:r w:rsidRPr="007E2D04">
              <w:rPr>
                <w:rFonts w:ascii="Times New Roman" w:eastAsia="Calibri" w:hAnsi="Times New Roman" w:cs="Times New Roman"/>
                <w:spacing w:val="-2"/>
              </w:rPr>
              <w:t>Середній</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23,6</w:t>
            </w:r>
          </w:p>
        </w:tc>
        <w:tc>
          <w:tcPr>
            <w:tcW w:w="530"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26,4</w:t>
            </w:r>
          </w:p>
        </w:tc>
        <w:tc>
          <w:tcPr>
            <w:tcW w:w="532"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25,3</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30,2</w:t>
            </w:r>
          </w:p>
        </w:tc>
        <w:tc>
          <w:tcPr>
            <w:tcW w:w="482"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spacing w:after="0" w:line="240" w:lineRule="auto"/>
              <w:contextualSpacing/>
              <w:rPr>
                <w:rFonts w:ascii="Times New Roman" w:eastAsia="Calibri" w:hAnsi="Times New Roman" w:cs="Times New Roman"/>
                <w:spacing w:val="-2"/>
              </w:rPr>
            </w:pPr>
          </w:p>
        </w:tc>
        <w:tc>
          <w:tcPr>
            <w:tcW w:w="520"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spacing w:after="0" w:line="240" w:lineRule="auto"/>
              <w:contextualSpacing/>
              <w:rPr>
                <w:rFonts w:ascii="Times New Roman" w:eastAsia="Calibri" w:hAnsi="Times New Roman" w:cs="Times New Roman"/>
                <w:spacing w:val="-2"/>
              </w:rPr>
            </w:pPr>
          </w:p>
        </w:tc>
      </w:tr>
      <w:tr w:rsidR="007E2D04" w:rsidRPr="007E2D04" w:rsidTr="006B14F4">
        <w:trPr>
          <w:jc w:val="center"/>
        </w:trPr>
        <w:tc>
          <w:tcPr>
            <w:tcW w:w="1150" w:type="pct"/>
            <w:vMerge/>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spacing w:val="-2"/>
              </w:rPr>
            </w:pPr>
          </w:p>
        </w:tc>
        <w:tc>
          <w:tcPr>
            <w:tcW w:w="721"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rPr>
                <w:rFonts w:ascii="Times New Roman" w:eastAsia="Calibri" w:hAnsi="Times New Roman" w:cs="Times New Roman"/>
                <w:spacing w:val="-2"/>
              </w:rPr>
            </w:pPr>
            <w:r w:rsidRPr="007E2D04">
              <w:rPr>
                <w:rFonts w:ascii="Times New Roman" w:eastAsia="Calibri" w:hAnsi="Times New Roman" w:cs="Times New Roman"/>
                <w:spacing w:val="-2"/>
              </w:rPr>
              <w:t>Високий</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42,9</w:t>
            </w:r>
          </w:p>
        </w:tc>
        <w:tc>
          <w:tcPr>
            <w:tcW w:w="530"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63,7</w:t>
            </w:r>
          </w:p>
        </w:tc>
        <w:tc>
          <w:tcPr>
            <w:tcW w:w="532"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39,2</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47,8</w:t>
            </w:r>
          </w:p>
        </w:tc>
        <w:tc>
          <w:tcPr>
            <w:tcW w:w="482"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spacing w:after="0" w:line="240" w:lineRule="auto"/>
              <w:contextualSpacing/>
              <w:rPr>
                <w:rFonts w:ascii="Times New Roman" w:eastAsia="Calibri" w:hAnsi="Times New Roman" w:cs="Times New Roman"/>
                <w:spacing w:val="-2"/>
              </w:rPr>
            </w:pPr>
          </w:p>
        </w:tc>
        <w:tc>
          <w:tcPr>
            <w:tcW w:w="520"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spacing w:after="0" w:line="240" w:lineRule="auto"/>
              <w:contextualSpacing/>
              <w:rPr>
                <w:rFonts w:ascii="Times New Roman" w:eastAsia="Calibri" w:hAnsi="Times New Roman" w:cs="Times New Roman"/>
                <w:spacing w:val="-2"/>
              </w:rPr>
            </w:pPr>
          </w:p>
        </w:tc>
      </w:tr>
      <w:tr w:rsidR="007E2D04" w:rsidRPr="007E2D04" w:rsidTr="006B14F4">
        <w:trPr>
          <w:jc w:val="center"/>
        </w:trPr>
        <w:tc>
          <w:tcPr>
            <w:tcW w:w="1150" w:type="pct"/>
            <w:vMerge w:val="restart"/>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Когнітивний</w:t>
            </w:r>
          </w:p>
        </w:tc>
        <w:tc>
          <w:tcPr>
            <w:tcW w:w="721"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rPr>
                <w:rFonts w:ascii="Times New Roman" w:eastAsia="Calibri" w:hAnsi="Times New Roman" w:cs="Times New Roman"/>
                <w:spacing w:val="-2"/>
              </w:rPr>
            </w:pPr>
            <w:r w:rsidRPr="007E2D04">
              <w:rPr>
                <w:rFonts w:ascii="Times New Roman" w:eastAsia="Calibri" w:hAnsi="Times New Roman" w:cs="Times New Roman"/>
                <w:spacing w:val="-2"/>
              </w:rPr>
              <w:t>Низький</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52,2</w:t>
            </w:r>
          </w:p>
        </w:tc>
        <w:tc>
          <w:tcPr>
            <w:tcW w:w="530"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22,5</w:t>
            </w:r>
          </w:p>
        </w:tc>
        <w:tc>
          <w:tcPr>
            <w:tcW w:w="532"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47,8</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29,6</w:t>
            </w:r>
          </w:p>
        </w:tc>
        <w:tc>
          <w:tcPr>
            <w:tcW w:w="482" w:type="pct"/>
            <w:vMerge w:val="restar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right"/>
              <w:rPr>
                <w:rFonts w:ascii="Times New Roman" w:eastAsia="Calibri" w:hAnsi="Times New Roman" w:cs="Times New Roman"/>
                <w:bCs/>
                <w:spacing w:val="-2"/>
              </w:rPr>
            </w:pPr>
            <w:r w:rsidRPr="007E2D04">
              <w:rPr>
                <w:rFonts w:ascii="Times New Roman" w:eastAsia="Calibri" w:hAnsi="Times New Roman" w:cs="Times New Roman"/>
                <w:bCs/>
                <w:spacing w:val="-2"/>
              </w:rPr>
              <w:t>0,79</w:t>
            </w:r>
          </w:p>
        </w:tc>
        <w:tc>
          <w:tcPr>
            <w:tcW w:w="520" w:type="pct"/>
            <w:vMerge w:val="restar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right"/>
              <w:rPr>
                <w:rFonts w:ascii="Times New Roman" w:eastAsia="Calibri" w:hAnsi="Times New Roman" w:cs="Times New Roman"/>
                <w:bCs/>
                <w:spacing w:val="-2"/>
              </w:rPr>
            </w:pPr>
            <w:r w:rsidRPr="007E2D04">
              <w:rPr>
                <w:rFonts w:ascii="Times New Roman" w:eastAsia="Calibri" w:hAnsi="Times New Roman" w:cs="Times New Roman"/>
                <w:bCs/>
                <w:spacing w:val="-2"/>
              </w:rPr>
              <w:t>7,07</w:t>
            </w:r>
          </w:p>
        </w:tc>
      </w:tr>
      <w:tr w:rsidR="007E2D04" w:rsidRPr="007E2D04" w:rsidTr="006B14F4">
        <w:trPr>
          <w:jc w:val="center"/>
        </w:trPr>
        <w:tc>
          <w:tcPr>
            <w:tcW w:w="1150" w:type="pct"/>
            <w:vMerge/>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spacing w:val="-2"/>
              </w:rPr>
            </w:pPr>
          </w:p>
        </w:tc>
        <w:tc>
          <w:tcPr>
            <w:tcW w:w="721"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rPr>
                <w:rFonts w:ascii="Times New Roman" w:eastAsia="Calibri" w:hAnsi="Times New Roman" w:cs="Times New Roman"/>
                <w:spacing w:val="-2"/>
              </w:rPr>
            </w:pPr>
            <w:r w:rsidRPr="007E2D04">
              <w:rPr>
                <w:rFonts w:ascii="Times New Roman" w:eastAsia="Calibri" w:hAnsi="Times New Roman" w:cs="Times New Roman"/>
                <w:spacing w:val="-2"/>
              </w:rPr>
              <w:t>Середній</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24,7</w:t>
            </w:r>
          </w:p>
        </w:tc>
        <w:tc>
          <w:tcPr>
            <w:tcW w:w="530"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37,4</w:t>
            </w:r>
          </w:p>
        </w:tc>
        <w:tc>
          <w:tcPr>
            <w:tcW w:w="532"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26,4</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43,0</w:t>
            </w:r>
          </w:p>
        </w:tc>
        <w:tc>
          <w:tcPr>
            <w:tcW w:w="482"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spacing w:after="0" w:line="240" w:lineRule="auto"/>
              <w:contextualSpacing/>
              <w:rPr>
                <w:rFonts w:ascii="Times New Roman" w:eastAsia="Calibri" w:hAnsi="Times New Roman" w:cs="Times New Roman"/>
                <w:spacing w:val="-2"/>
              </w:rPr>
            </w:pPr>
          </w:p>
        </w:tc>
        <w:tc>
          <w:tcPr>
            <w:tcW w:w="520"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spacing w:after="0" w:line="240" w:lineRule="auto"/>
              <w:contextualSpacing/>
              <w:rPr>
                <w:rFonts w:ascii="Times New Roman" w:eastAsia="Calibri" w:hAnsi="Times New Roman" w:cs="Times New Roman"/>
                <w:spacing w:val="-2"/>
              </w:rPr>
            </w:pPr>
          </w:p>
        </w:tc>
      </w:tr>
      <w:tr w:rsidR="007E2D04" w:rsidRPr="007E2D04" w:rsidTr="006B14F4">
        <w:trPr>
          <w:jc w:val="center"/>
        </w:trPr>
        <w:tc>
          <w:tcPr>
            <w:tcW w:w="1150" w:type="pct"/>
            <w:vMerge/>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spacing w:val="-2"/>
              </w:rPr>
            </w:pPr>
          </w:p>
        </w:tc>
        <w:tc>
          <w:tcPr>
            <w:tcW w:w="721"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rPr>
                <w:rFonts w:ascii="Times New Roman" w:eastAsia="Calibri" w:hAnsi="Times New Roman" w:cs="Times New Roman"/>
                <w:spacing w:val="-2"/>
              </w:rPr>
            </w:pPr>
            <w:r w:rsidRPr="007E2D04">
              <w:rPr>
                <w:rFonts w:ascii="Times New Roman" w:eastAsia="Calibri" w:hAnsi="Times New Roman" w:cs="Times New Roman"/>
                <w:spacing w:val="-2"/>
              </w:rPr>
              <w:t>Високий</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23,1</w:t>
            </w:r>
          </w:p>
        </w:tc>
        <w:tc>
          <w:tcPr>
            <w:tcW w:w="530"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40,1</w:t>
            </w:r>
          </w:p>
        </w:tc>
        <w:tc>
          <w:tcPr>
            <w:tcW w:w="532"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25,8</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27,4</w:t>
            </w:r>
          </w:p>
        </w:tc>
        <w:tc>
          <w:tcPr>
            <w:tcW w:w="482"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spacing w:after="0" w:line="240" w:lineRule="auto"/>
              <w:contextualSpacing/>
              <w:rPr>
                <w:rFonts w:ascii="Times New Roman" w:eastAsia="Calibri" w:hAnsi="Times New Roman" w:cs="Times New Roman"/>
                <w:spacing w:val="-2"/>
              </w:rPr>
            </w:pPr>
          </w:p>
        </w:tc>
        <w:tc>
          <w:tcPr>
            <w:tcW w:w="520"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spacing w:after="0" w:line="240" w:lineRule="auto"/>
              <w:contextualSpacing/>
              <w:rPr>
                <w:rFonts w:ascii="Times New Roman" w:eastAsia="Calibri" w:hAnsi="Times New Roman" w:cs="Times New Roman"/>
                <w:spacing w:val="-2"/>
              </w:rPr>
            </w:pPr>
          </w:p>
        </w:tc>
      </w:tr>
      <w:tr w:rsidR="007E2D04" w:rsidRPr="007E2D04" w:rsidTr="006B14F4">
        <w:trPr>
          <w:jc w:val="center"/>
        </w:trPr>
        <w:tc>
          <w:tcPr>
            <w:tcW w:w="1150" w:type="pct"/>
            <w:vMerge w:val="restart"/>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Операційно-діяльнісний</w:t>
            </w:r>
          </w:p>
        </w:tc>
        <w:tc>
          <w:tcPr>
            <w:tcW w:w="721"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rPr>
                <w:rFonts w:ascii="Times New Roman" w:eastAsia="Calibri" w:hAnsi="Times New Roman" w:cs="Times New Roman"/>
                <w:spacing w:val="-2"/>
              </w:rPr>
            </w:pPr>
            <w:r w:rsidRPr="007E2D04">
              <w:rPr>
                <w:rFonts w:ascii="Times New Roman" w:eastAsia="Calibri" w:hAnsi="Times New Roman" w:cs="Times New Roman"/>
                <w:spacing w:val="-2"/>
              </w:rPr>
              <w:t>Низький</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49,4</w:t>
            </w:r>
          </w:p>
        </w:tc>
        <w:tc>
          <w:tcPr>
            <w:tcW w:w="530"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24,7</w:t>
            </w:r>
          </w:p>
        </w:tc>
        <w:tc>
          <w:tcPr>
            <w:tcW w:w="532"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47,8</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34,9</w:t>
            </w:r>
          </w:p>
        </w:tc>
        <w:tc>
          <w:tcPr>
            <w:tcW w:w="482" w:type="pct"/>
            <w:vMerge w:val="restar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right"/>
              <w:rPr>
                <w:rFonts w:ascii="Times New Roman" w:eastAsia="Calibri" w:hAnsi="Times New Roman" w:cs="Times New Roman"/>
                <w:bCs/>
                <w:spacing w:val="-2"/>
              </w:rPr>
            </w:pPr>
            <w:r w:rsidRPr="007E2D04">
              <w:rPr>
                <w:rFonts w:ascii="Times New Roman" w:eastAsia="Calibri" w:hAnsi="Times New Roman" w:cs="Times New Roman"/>
                <w:bCs/>
                <w:spacing w:val="-2"/>
              </w:rPr>
              <w:t>0,65</w:t>
            </w:r>
          </w:p>
        </w:tc>
        <w:tc>
          <w:tcPr>
            <w:tcW w:w="520" w:type="pct"/>
            <w:vMerge w:val="restar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right"/>
              <w:rPr>
                <w:rFonts w:ascii="Times New Roman" w:eastAsia="Calibri" w:hAnsi="Times New Roman" w:cs="Times New Roman"/>
                <w:bCs/>
                <w:spacing w:val="-2"/>
              </w:rPr>
            </w:pPr>
            <w:r w:rsidRPr="007E2D04">
              <w:rPr>
                <w:rFonts w:ascii="Times New Roman" w:eastAsia="Calibri" w:hAnsi="Times New Roman" w:cs="Times New Roman"/>
                <w:bCs/>
                <w:spacing w:val="-2"/>
              </w:rPr>
              <w:t>6,53</w:t>
            </w:r>
          </w:p>
        </w:tc>
      </w:tr>
      <w:tr w:rsidR="007E2D04" w:rsidRPr="007E2D04" w:rsidTr="006B14F4">
        <w:trPr>
          <w:jc w:val="center"/>
        </w:trPr>
        <w:tc>
          <w:tcPr>
            <w:tcW w:w="1150"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spacing w:val="-2"/>
              </w:rPr>
            </w:pPr>
          </w:p>
        </w:tc>
        <w:tc>
          <w:tcPr>
            <w:tcW w:w="721"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rPr>
                <w:rFonts w:ascii="Times New Roman" w:eastAsia="Calibri" w:hAnsi="Times New Roman" w:cs="Times New Roman"/>
                <w:spacing w:val="-2"/>
              </w:rPr>
            </w:pPr>
            <w:r w:rsidRPr="007E2D04">
              <w:rPr>
                <w:rFonts w:ascii="Times New Roman" w:eastAsia="Calibri" w:hAnsi="Times New Roman" w:cs="Times New Roman"/>
                <w:spacing w:val="-2"/>
              </w:rPr>
              <w:t>Середній</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35,2</w:t>
            </w:r>
          </w:p>
        </w:tc>
        <w:tc>
          <w:tcPr>
            <w:tcW w:w="530"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45,1</w:t>
            </w:r>
          </w:p>
        </w:tc>
        <w:tc>
          <w:tcPr>
            <w:tcW w:w="532"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38,8</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43,1</w:t>
            </w:r>
          </w:p>
        </w:tc>
        <w:tc>
          <w:tcPr>
            <w:tcW w:w="482"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spacing w:after="0" w:line="240" w:lineRule="auto"/>
              <w:contextualSpacing/>
              <w:rPr>
                <w:rFonts w:ascii="Times New Roman" w:eastAsia="Calibri" w:hAnsi="Times New Roman" w:cs="Times New Roman"/>
                <w:spacing w:val="-2"/>
              </w:rPr>
            </w:pPr>
          </w:p>
        </w:tc>
        <w:tc>
          <w:tcPr>
            <w:tcW w:w="520"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spacing w:after="0" w:line="240" w:lineRule="auto"/>
              <w:contextualSpacing/>
              <w:rPr>
                <w:rFonts w:ascii="Times New Roman" w:eastAsia="Calibri" w:hAnsi="Times New Roman" w:cs="Times New Roman"/>
                <w:spacing w:val="-2"/>
              </w:rPr>
            </w:pPr>
          </w:p>
        </w:tc>
      </w:tr>
      <w:tr w:rsidR="007E2D04" w:rsidRPr="007E2D04" w:rsidTr="006B14F4">
        <w:trPr>
          <w:jc w:val="center"/>
        </w:trPr>
        <w:tc>
          <w:tcPr>
            <w:tcW w:w="1150"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spacing w:val="-2"/>
              </w:rPr>
            </w:pPr>
          </w:p>
        </w:tc>
        <w:tc>
          <w:tcPr>
            <w:tcW w:w="721"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rPr>
                <w:rFonts w:ascii="Times New Roman" w:eastAsia="Calibri" w:hAnsi="Times New Roman" w:cs="Times New Roman"/>
                <w:spacing w:val="-2"/>
              </w:rPr>
            </w:pPr>
            <w:r w:rsidRPr="007E2D04">
              <w:rPr>
                <w:rFonts w:ascii="Times New Roman" w:eastAsia="Calibri" w:hAnsi="Times New Roman" w:cs="Times New Roman"/>
                <w:spacing w:val="-2"/>
              </w:rPr>
              <w:t>Високий</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15,4</w:t>
            </w:r>
          </w:p>
        </w:tc>
        <w:tc>
          <w:tcPr>
            <w:tcW w:w="530"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30,2</w:t>
            </w:r>
          </w:p>
        </w:tc>
        <w:tc>
          <w:tcPr>
            <w:tcW w:w="532"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13,4</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22,0</w:t>
            </w:r>
          </w:p>
        </w:tc>
        <w:tc>
          <w:tcPr>
            <w:tcW w:w="482"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spacing w:after="0" w:line="240" w:lineRule="auto"/>
              <w:contextualSpacing/>
              <w:rPr>
                <w:rFonts w:ascii="Times New Roman" w:eastAsia="Calibri" w:hAnsi="Times New Roman" w:cs="Times New Roman"/>
                <w:spacing w:val="-2"/>
              </w:rPr>
            </w:pPr>
          </w:p>
        </w:tc>
        <w:tc>
          <w:tcPr>
            <w:tcW w:w="520" w:type="pct"/>
            <w:vMerge/>
            <w:tcBorders>
              <w:top w:val="single" w:sz="4" w:space="0" w:color="auto"/>
              <w:left w:val="single" w:sz="4" w:space="0" w:color="auto"/>
              <w:bottom w:val="single" w:sz="4" w:space="0" w:color="auto"/>
              <w:right w:val="single" w:sz="4" w:space="0" w:color="auto"/>
            </w:tcBorders>
          </w:tcPr>
          <w:p w:rsidR="007E2D04" w:rsidRPr="007E2D04" w:rsidRDefault="007E2D04" w:rsidP="006B14F4">
            <w:pPr>
              <w:spacing w:after="0" w:line="240" w:lineRule="auto"/>
              <w:contextualSpacing/>
              <w:rPr>
                <w:rFonts w:ascii="Times New Roman" w:eastAsia="Calibri" w:hAnsi="Times New Roman" w:cs="Times New Roman"/>
                <w:spacing w:val="-2"/>
              </w:rPr>
            </w:pPr>
          </w:p>
        </w:tc>
      </w:tr>
      <w:tr w:rsidR="007E2D04" w:rsidRPr="007E2D04" w:rsidTr="006B14F4">
        <w:trPr>
          <w:jc w:val="center"/>
        </w:trPr>
        <w:tc>
          <w:tcPr>
            <w:tcW w:w="1150" w:type="pct"/>
            <w:vMerge w:val="restart"/>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Рефлексивний</w:t>
            </w:r>
          </w:p>
        </w:tc>
        <w:tc>
          <w:tcPr>
            <w:tcW w:w="721"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rPr>
                <w:rFonts w:ascii="Times New Roman" w:eastAsia="Calibri" w:hAnsi="Times New Roman" w:cs="Times New Roman"/>
                <w:spacing w:val="-2"/>
              </w:rPr>
            </w:pPr>
            <w:r w:rsidRPr="007E2D04">
              <w:rPr>
                <w:rFonts w:ascii="Times New Roman" w:eastAsia="Calibri" w:hAnsi="Times New Roman" w:cs="Times New Roman"/>
                <w:spacing w:val="-2"/>
              </w:rPr>
              <w:t>Низький</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18,6</w:t>
            </w:r>
          </w:p>
        </w:tc>
        <w:tc>
          <w:tcPr>
            <w:tcW w:w="530"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14,8</w:t>
            </w:r>
          </w:p>
        </w:tc>
        <w:tc>
          <w:tcPr>
            <w:tcW w:w="532"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21,0</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16,6</w:t>
            </w:r>
          </w:p>
        </w:tc>
        <w:tc>
          <w:tcPr>
            <w:tcW w:w="482" w:type="pct"/>
            <w:vMerge w:val="restar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right"/>
              <w:rPr>
                <w:rFonts w:ascii="Times New Roman" w:eastAsia="Calibri" w:hAnsi="Times New Roman" w:cs="Times New Roman"/>
                <w:bCs/>
                <w:spacing w:val="-2"/>
              </w:rPr>
            </w:pPr>
            <w:r w:rsidRPr="007E2D04">
              <w:rPr>
                <w:rFonts w:ascii="Times New Roman" w:eastAsia="Calibri" w:hAnsi="Times New Roman" w:cs="Times New Roman"/>
                <w:bCs/>
                <w:spacing w:val="-2"/>
              </w:rPr>
              <w:t>0,77</w:t>
            </w:r>
          </w:p>
        </w:tc>
        <w:tc>
          <w:tcPr>
            <w:tcW w:w="520" w:type="pct"/>
            <w:vMerge w:val="restar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right"/>
              <w:rPr>
                <w:rFonts w:ascii="Times New Roman" w:eastAsia="Calibri" w:hAnsi="Times New Roman" w:cs="Times New Roman"/>
                <w:bCs/>
                <w:spacing w:val="-2"/>
              </w:rPr>
            </w:pPr>
            <w:r w:rsidRPr="007E2D04">
              <w:rPr>
                <w:rFonts w:ascii="Times New Roman" w:eastAsia="Calibri" w:hAnsi="Times New Roman" w:cs="Times New Roman"/>
                <w:bCs/>
                <w:spacing w:val="-2"/>
              </w:rPr>
              <w:t>6,02</w:t>
            </w:r>
          </w:p>
        </w:tc>
      </w:tr>
      <w:tr w:rsidR="007E2D04" w:rsidRPr="007E2D04" w:rsidTr="006B14F4">
        <w:trPr>
          <w:jc w:val="center"/>
        </w:trPr>
        <w:tc>
          <w:tcPr>
            <w:tcW w:w="1150" w:type="pct"/>
            <w:vMerge/>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spacing w:val="-2"/>
              </w:rPr>
            </w:pPr>
          </w:p>
        </w:tc>
        <w:tc>
          <w:tcPr>
            <w:tcW w:w="721"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rPr>
                <w:rFonts w:ascii="Times New Roman" w:eastAsia="Calibri" w:hAnsi="Times New Roman" w:cs="Times New Roman"/>
                <w:spacing w:val="-2"/>
              </w:rPr>
            </w:pPr>
            <w:r w:rsidRPr="007E2D04">
              <w:rPr>
                <w:rFonts w:ascii="Times New Roman" w:eastAsia="Calibri" w:hAnsi="Times New Roman" w:cs="Times New Roman"/>
                <w:spacing w:val="-2"/>
              </w:rPr>
              <w:t>Середній</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44,0</w:t>
            </w:r>
          </w:p>
        </w:tc>
        <w:tc>
          <w:tcPr>
            <w:tcW w:w="530"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32,5</w:t>
            </w:r>
          </w:p>
        </w:tc>
        <w:tc>
          <w:tcPr>
            <w:tcW w:w="532"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39,8</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42,5</w:t>
            </w:r>
          </w:p>
        </w:tc>
        <w:tc>
          <w:tcPr>
            <w:tcW w:w="482" w:type="pct"/>
            <w:vMerge/>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ind w:firstLine="709"/>
              <w:contextualSpacing/>
              <w:rPr>
                <w:rFonts w:ascii="Times New Roman" w:eastAsia="Calibri" w:hAnsi="Times New Roman" w:cs="Times New Roman"/>
                <w:spacing w:val="-2"/>
              </w:rPr>
            </w:pPr>
          </w:p>
        </w:tc>
        <w:tc>
          <w:tcPr>
            <w:tcW w:w="520" w:type="pct"/>
            <w:vMerge/>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ind w:firstLine="709"/>
              <w:contextualSpacing/>
              <w:rPr>
                <w:rFonts w:ascii="Times New Roman" w:eastAsia="Calibri" w:hAnsi="Times New Roman" w:cs="Times New Roman"/>
                <w:spacing w:val="-2"/>
              </w:rPr>
            </w:pPr>
          </w:p>
        </w:tc>
      </w:tr>
      <w:tr w:rsidR="007E2D04" w:rsidRPr="007E2D04" w:rsidTr="006B14F4">
        <w:trPr>
          <w:jc w:val="center"/>
        </w:trPr>
        <w:tc>
          <w:tcPr>
            <w:tcW w:w="1150" w:type="pct"/>
            <w:vMerge/>
            <w:tcBorders>
              <w:top w:val="single" w:sz="4" w:space="0" w:color="auto"/>
              <w:left w:val="single" w:sz="4" w:space="0" w:color="auto"/>
              <w:bottom w:val="single" w:sz="4" w:space="0" w:color="auto"/>
              <w:right w:val="single" w:sz="4" w:space="0" w:color="auto"/>
            </w:tcBorders>
            <w:vAlign w:val="center"/>
          </w:tcPr>
          <w:p w:rsidR="007E2D04" w:rsidRPr="007E2D04" w:rsidRDefault="007E2D04" w:rsidP="006B14F4">
            <w:pPr>
              <w:tabs>
                <w:tab w:val="left" w:pos="720"/>
                <w:tab w:val="left" w:pos="900"/>
              </w:tabs>
              <w:spacing w:after="0" w:line="240" w:lineRule="auto"/>
              <w:contextualSpacing/>
              <w:jc w:val="center"/>
              <w:rPr>
                <w:rFonts w:ascii="Times New Roman" w:eastAsia="Calibri" w:hAnsi="Times New Roman" w:cs="Times New Roman"/>
                <w:spacing w:val="-2"/>
              </w:rPr>
            </w:pPr>
          </w:p>
        </w:tc>
        <w:tc>
          <w:tcPr>
            <w:tcW w:w="721"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rPr>
                <w:rFonts w:ascii="Times New Roman" w:eastAsia="Calibri" w:hAnsi="Times New Roman" w:cs="Times New Roman"/>
                <w:spacing w:val="-2"/>
              </w:rPr>
            </w:pPr>
            <w:r w:rsidRPr="007E2D04">
              <w:rPr>
                <w:rFonts w:ascii="Times New Roman" w:eastAsia="Calibri" w:hAnsi="Times New Roman" w:cs="Times New Roman"/>
                <w:spacing w:val="-2"/>
              </w:rPr>
              <w:t>Високий</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37,4</w:t>
            </w:r>
          </w:p>
        </w:tc>
        <w:tc>
          <w:tcPr>
            <w:tcW w:w="530"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52,7</w:t>
            </w:r>
          </w:p>
        </w:tc>
        <w:tc>
          <w:tcPr>
            <w:tcW w:w="532"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39,2</w:t>
            </w:r>
          </w:p>
        </w:tc>
        <w:tc>
          <w:tcPr>
            <w:tcW w:w="533" w:type="pct"/>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contextualSpacing/>
              <w:jc w:val="center"/>
              <w:rPr>
                <w:rFonts w:ascii="Times New Roman" w:eastAsia="Calibri" w:hAnsi="Times New Roman" w:cs="Times New Roman"/>
                <w:spacing w:val="-2"/>
              </w:rPr>
            </w:pPr>
            <w:r w:rsidRPr="007E2D04">
              <w:rPr>
                <w:rFonts w:ascii="Times New Roman" w:eastAsia="Calibri" w:hAnsi="Times New Roman" w:cs="Times New Roman"/>
                <w:spacing w:val="-2"/>
              </w:rPr>
              <w:t>40,9</w:t>
            </w:r>
          </w:p>
        </w:tc>
        <w:tc>
          <w:tcPr>
            <w:tcW w:w="482" w:type="pct"/>
            <w:vMerge/>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ind w:firstLine="709"/>
              <w:contextualSpacing/>
              <w:rPr>
                <w:rFonts w:ascii="Times New Roman" w:eastAsia="Calibri" w:hAnsi="Times New Roman" w:cs="Times New Roman"/>
                <w:spacing w:val="-2"/>
              </w:rPr>
            </w:pPr>
          </w:p>
        </w:tc>
        <w:tc>
          <w:tcPr>
            <w:tcW w:w="520" w:type="pct"/>
            <w:vMerge/>
            <w:tcBorders>
              <w:top w:val="single" w:sz="4" w:space="0" w:color="auto"/>
              <w:left w:val="single" w:sz="4" w:space="0" w:color="auto"/>
              <w:bottom w:val="single" w:sz="4" w:space="0" w:color="auto"/>
              <w:right w:val="single" w:sz="4" w:space="0" w:color="auto"/>
            </w:tcBorders>
            <w:vAlign w:val="bottom"/>
          </w:tcPr>
          <w:p w:rsidR="007E2D04" w:rsidRPr="007E2D04" w:rsidRDefault="007E2D04" w:rsidP="006B14F4">
            <w:pPr>
              <w:spacing w:after="0" w:line="240" w:lineRule="auto"/>
              <w:ind w:firstLine="709"/>
              <w:contextualSpacing/>
              <w:rPr>
                <w:rFonts w:ascii="Times New Roman" w:eastAsia="Calibri" w:hAnsi="Times New Roman" w:cs="Times New Roman"/>
                <w:spacing w:val="-2"/>
              </w:rPr>
            </w:pPr>
          </w:p>
        </w:tc>
      </w:tr>
    </w:tbl>
    <w:p w:rsidR="00184B79" w:rsidRDefault="00184B79" w:rsidP="007E2D04">
      <w:pPr>
        <w:tabs>
          <w:tab w:val="left" w:pos="993"/>
        </w:tabs>
        <w:autoSpaceDE w:val="0"/>
        <w:autoSpaceDN w:val="0"/>
        <w:adjustRightInd w:val="0"/>
        <w:spacing w:after="0" w:line="240" w:lineRule="auto"/>
        <w:ind w:firstLine="709"/>
        <w:contextualSpacing/>
        <w:jc w:val="both"/>
        <w:rPr>
          <w:rFonts w:ascii="Times New Roman" w:eastAsia="Calibri" w:hAnsi="Times New Roman" w:cs="Times New Roman"/>
          <w:spacing w:val="-2"/>
          <w:sz w:val="20"/>
          <w:szCs w:val="20"/>
        </w:rPr>
      </w:pPr>
    </w:p>
    <w:p w:rsidR="00184B79" w:rsidRDefault="00184B79">
      <w:pPr>
        <w:rPr>
          <w:rFonts w:ascii="Times New Roman" w:eastAsia="Calibri" w:hAnsi="Times New Roman" w:cs="Times New Roman"/>
          <w:spacing w:val="-2"/>
          <w:sz w:val="20"/>
          <w:szCs w:val="20"/>
        </w:rPr>
      </w:pPr>
      <w:r>
        <w:rPr>
          <w:rFonts w:ascii="Times New Roman" w:eastAsia="Calibri" w:hAnsi="Times New Roman" w:cs="Times New Roman"/>
          <w:spacing w:val="-2"/>
          <w:sz w:val="20"/>
          <w:szCs w:val="20"/>
        </w:rPr>
        <w:br w:type="page"/>
      </w:r>
    </w:p>
    <w:p w:rsidR="003C7AC3" w:rsidRPr="007E2D04" w:rsidRDefault="003C7AC3" w:rsidP="007E2D04">
      <w:pPr>
        <w:tabs>
          <w:tab w:val="left" w:pos="993"/>
        </w:tabs>
        <w:autoSpaceDE w:val="0"/>
        <w:autoSpaceDN w:val="0"/>
        <w:adjustRightInd w:val="0"/>
        <w:spacing w:after="0"/>
        <w:ind w:firstLine="709"/>
        <w:contextualSpacing/>
        <w:jc w:val="both"/>
        <w:rPr>
          <w:rFonts w:ascii="Times New Roman" w:eastAsia="Calibri" w:hAnsi="Times New Roman" w:cs="Times New Roman"/>
          <w:spacing w:val="-2"/>
          <w:szCs w:val="20"/>
        </w:rPr>
      </w:pPr>
      <w:r w:rsidRPr="007E2D04">
        <w:rPr>
          <w:rFonts w:ascii="Times New Roman" w:eastAsia="Calibri" w:hAnsi="Times New Roman" w:cs="Times New Roman"/>
          <w:spacing w:val="-2"/>
          <w:szCs w:val="20"/>
        </w:rPr>
        <w:lastRenderedPageBreak/>
        <w:t>Аналіз результатів експерименту засвідчив зростання частки студентів із високим рівнем сформованості здоров’язбережувальної компетентності за рахунок упровадження визначених педагогічних умов та розробленої методики формування ЗЗК майбутніх педагогів професійного навчання у процесі професійної підготовки. У розрізі рівнів сформованості ЗЗК отримали такі результати: на початку зафіксовано 42,9</w:t>
      </w:r>
      <w:r w:rsidR="006966E6">
        <w:rPr>
          <w:rFonts w:ascii="Times New Roman" w:eastAsia="Calibri" w:hAnsi="Times New Roman" w:cs="Times New Roman"/>
          <w:spacing w:val="-2"/>
          <w:szCs w:val="20"/>
        </w:rPr>
        <w:t> </w:t>
      </w:r>
      <w:r w:rsidRPr="007E2D04">
        <w:rPr>
          <w:rFonts w:ascii="Times New Roman" w:eastAsia="Calibri" w:hAnsi="Times New Roman" w:cs="Times New Roman"/>
          <w:spacing w:val="-2"/>
          <w:szCs w:val="20"/>
        </w:rPr>
        <w:t>% студентів із високим рівнем сформованості ціннісно-мотиваційного компонента, тоді як наприкінці – 63,7</w:t>
      </w:r>
      <w:r w:rsidR="006966E6">
        <w:rPr>
          <w:rFonts w:ascii="Times New Roman" w:eastAsia="Calibri" w:hAnsi="Times New Roman" w:cs="Times New Roman"/>
          <w:spacing w:val="-2"/>
          <w:szCs w:val="20"/>
        </w:rPr>
        <w:t> </w:t>
      </w:r>
      <w:r w:rsidRPr="007E2D04">
        <w:rPr>
          <w:rFonts w:ascii="Times New Roman" w:eastAsia="Calibri" w:hAnsi="Times New Roman" w:cs="Times New Roman"/>
          <w:spacing w:val="-2"/>
          <w:szCs w:val="20"/>
        </w:rPr>
        <w:t>%. За когнітивним компонентом також констатуємо зростання кількості студентів із високим рівнем сформованості: з 23,1</w:t>
      </w:r>
      <w:r w:rsidR="006966E6">
        <w:rPr>
          <w:rFonts w:ascii="Times New Roman" w:eastAsia="Calibri" w:hAnsi="Times New Roman" w:cs="Times New Roman"/>
          <w:spacing w:val="-2"/>
          <w:szCs w:val="20"/>
        </w:rPr>
        <w:t> </w:t>
      </w:r>
      <w:r w:rsidRPr="007E2D04">
        <w:rPr>
          <w:rFonts w:ascii="Times New Roman" w:eastAsia="Calibri" w:hAnsi="Times New Roman" w:cs="Times New Roman"/>
          <w:spacing w:val="-2"/>
          <w:szCs w:val="20"/>
        </w:rPr>
        <w:t>% – на початку експерименту до 40,1 % – наприкінці. Відсоток осіб з високим рівнем сформованості компетентності за операційно-діяльнісним компонентом збільшився з 15,4</w:t>
      </w:r>
      <w:r w:rsidR="006966E6">
        <w:rPr>
          <w:rFonts w:ascii="Times New Roman" w:eastAsia="Calibri" w:hAnsi="Times New Roman" w:cs="Times New Roman"/>
          <w:spacing w:val="-2"/>
          <w:szCs w:val="20"/>
        </w:rPr>
        <w:t> </w:t>
      </w:r>
      <w:r w:rsidRPr="007E2D04">
        <w:rPr>
          <w:rFonts w:ascii="Times New Roman" w:eastAsia="Calibri" w:hAnsi="Times New Roman" w:cs="Times New Roman"/>
          <w:spacing w:val="-2"/>
          <w:szCs w:val="20"/>
        </w:rPr>
        <w:t>% до 30,2</w:t>
      </w:r>
      <w:r w:rsidR="006966E6">
        <w:rPr>
          <w:rFonts w:ascii="Times New Roman" w:eastAsia="Calibri" w:hAnsi="Times New Roman" w:cs="Times New Roman"/>
          <w:spacing w:val="-2"/>
          <w:szCs w:val="20"/>
        </w:rPr>
        <w:t> </w:t>
      </w:r>
      <w:r w:rsidRPr="007E2D04">
        <w:rPr>
          <w:rFonts w:ascii="Times New Roman" w:eastAsia="Calibri" w:hAnsi="Times New Roman" w:cs="Times New Roman"/>
          <w:spacing w:val="-2"/>
          <w:szCs w:val="20"/>
        </w:rPr>
        <w:t>%. Позитивна динаміка простежена у формуванні ЗЗК за ре</w:t>
      </w:r>
      <w:r w:rsidR="007E2D04">
        <w:rPr>
          <w:rFonts w:ascii="Times New Roman" w:eastAsia="Calibri" w:hAnsi="Times New Roman" w:cs="Times New Roman"/>
          <w:spacing w:val="-2"/>
          <w:szCs w:val="20"/>
        </w:rPr>
        <w:t>флексивним компонентом – з 37,4 </w:t>
      </w:r>
      <w:r w:rsidRPr="007E2D04">
        <w:rPr>
          <w:rFonts w:ascii="Times New Roman" w:eastAsia="Calibri" w:hAnsi="Times New Roman" w:cs="Times New Roman"/>
          <w:spacing w:val="-2"/>
          <w:szCs w:val="20"/>
        </w:rPr>
        <w:t>% до 52,7 % студентів. У контрольній групі зрушення виражені значно меншою мірою.</w:t>
      </w:r>
    </w:p>
    <w:p w:rsidR="003C7AC3" w:rsidRPr="007E2D04" w:rsidRDefault="003C7AC3" w:rsidP="007E2D04">
      <w:pPr>
        <w:tabs>
          <w:tab w:val="left" w:pos="993"/>
        </w:tabs>
        <w:autoSpaceDE w:val="0"/>
        <w:autoSpaceDN w:val="0"/>
        <w:adjustRightInd w:val="0"/>
        <w:spacing w:after="0"/>
        <w:ind w:firstLine="709"/>
        <w:contextualSpacing/>
        <w:jc w:val="both"/>
        <w:rPr>
          <w:rFonts w:ascii="Times New Roman" w:eastAsia="Calibri" w:hAnsi="Times New Roman" w:cs="Times New Roman"/>
          <w:spacing w:val="-2"/>
        </w:rPr>
      </w:pPr>
      <w:r w:rsidRPr="007E2D04">
        <w:rPr>
          <w:rFonts w:ascii="Times New Roman" w:eastAsia="Calibri" w:hAnsi="Times New Roman" w:cs="Times New Roman"/>
          <w:spacing w:val="-2"/>
        </w:rPr>
        <w:t xml:space="preserve">На констатувальному і контрольному етапах експерименту здійснювалось порівняння КГ і ЕГ за критерієм узгодженості Пірсона. На початковому етапі експерименту суттєвих відмінностей за визначеними критеріями між групами не виявлено (критичне значення </w:t>
      </w:r>
      <w:r w:rsidRPr="007E2D04">
        <w:rPr>
          <w:rFonts w:ascii="Times New Roman" w:hAnsi="Times New Roman" w:cs="Times New Roman"/>
          <w:spacing w:val="-2"/>
        </w:rPr>
        <w:sym w:font="Symbol" w:char="F063"/>
      </w:r>
      <w:r w:rsidRPr="007E2D04">
        <w:rPr>
          <w:rFonts w:ascii="Times New Roman" w:hAnsi="Times New Roman" w:cs="Times New Roman"/>
          <w:spacing w:val="-2"/>
          <w:vertAlign w:val="superscript"/>
        </w:rPr>
        <w:t>2</w:t>
      </w:r>
      <w:r w:rsidRPr="007E2D04">
        <w:rPr>
          <w:rFonts w:ascii="Times New Roman" w:eastAsia="Calibri" w:hAnsi="Times New Roman" w:cs="Times New Roman"/>
          <w:spacing w:val="-2"/>
        </w:rPr>
        <w:t xml:space="preserve"> = 5,99). Після впровадження експериментальної програми зафіксовано суттєву різницю між контрольною й експериментальною групами.</w:t>
      </w:r>
    </w:p>
    <w:p w:rsidR="003C7AC3" w:rsidRPr="007E2D04" w:rsidRDefault="003C7AC3" w:rsidP="007E2D04">
      <w:pPr>
        <w:widowControl w:val="0"/>
        <w:tabs>
          <w:tab w:val="left" w:pos="567"/>
        </w:tabs>
        <w:spacing w:after="0"/>
        <w:ind w:firstLine="709"/>
        <w:contextualSpacing/>
        <w:jc w:val="both"/>
        <w:rPr>
          <w:rFonts w:ascii="Times New Roman" w:eastAsia="Calibri" w:hAnsi="Times New Roman" w:cs="Times New Roman"/>
          <w:spacing w:val="-2"/>
        </w:rPr>
      </w:pPr>
      <w:r w:rsidRPr="007E2D04">
        <w:rPr>
          <w:rFonts w:ascii="Times New Roman" w:eastAsia="Calibri" w:hAnsi="Times New Roman" w:cs="Times New Roman"/>
          <w:spacing w:val="-2"/>
        </w:rPr>
        <w:t>Отже, результати проведеного дослідження доводять обґрунтованість педагогічних умов та методики формування здоров’язбережувальної компетентності майбутніх педагогів професійного навчання у процесі професійної підготовки. Перспективним напрямом дослідження цієї проблеми вважаємо визначення шляхів адаптації методики формування здоров’язбережувальної компетентності педагогів професійного навчання з урахуванням специфіки підготовки кваліфікованих робітників різних професій.</w:t>
      </w:r>
    </w:p>
    <w:p w:rsidR="003C7AC3" w:rsidRPr="007E2D04" w:rsidRDefault="003C7AC3" w:rsidP="007E2D04">
      <w:pPr>
        <w:spacing w:after="0" w:line="240" w:lineRule="auto"/>
        <w:contextualSpacing/>
        <w:jc w:val="center"/>
        <w:rPr>
          <w:rFonts w:ascii="Times New Roman" w:hAnsi="Times New Roman" w:cs="Times New Roman"/>
          <w:b/>
          <w:spacing w:val="-2"/>
        </w:rPr>
      </w:pPr>
      <w:r w:rsidRPr="007E2D04">
        <w:rPr>
          <w:rFonts w:ascii="Times New Roman" w:hAnsi="Times New Roman" w:cs="Times New Roman"/>
          <w:b/>
          <w:spacing w:val="-2"/>
        </w:rPr>
        <w:t>Використана література</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Антонова О. Є. Здоров’язберігаюча компетентність особистості як наукова проблема (аналіз поняття). </w:t>
      </w:r>
      <w:r w:rsidRPr="006966E6">
        <w:rPr>
          <w:rFonts w:ascii="Times New Roman" w:hAnsi="Times New Roman" w:cs="Times New Roman"/>
          <w:i/>
          <w:spacing w:val="-2"/>
          <w:sz w:val="20"/>
          <w:szCs w:val="20"/>
        </w:rPr>
        <w:t xml:space="preserve">Вища освіта у медсестринстві: проблеми і </w:t>
      </w:r>
      <w:r w:rsidRPr="006966E6">
        <w:rPr>
          <w:rFonts w:ascii="Times New Roman" w:hAnsi="Times New Roman" w:cs="Times New Roman"/>
          <w:i/>
          <w:spacing w:val="-2"/>
          <w:sz w:val="20"/>
          <w:szCs w:val="20"/>
        </w:rPr>
        <w:lastRenderedPageBreak/>
        <w:t>перспективи:</w:t>
      </w:r>
      <w:r w:rsidRPr="006966E6">
        <w:rPr>
          <w:rFonts w:ascii="Times New Roman" w:hAnsi="Times New Roman" w:cs="Times New Roman"/>
          <w:spacing w:val="-2"/>
          <w:sz w:val="20"/>
          <w:szCs w:val="20"/>
        </w:rPr>
        <w:t xml:space="preserve"> зб. статей Всеукр. наук.- практ. конф. (10–11 листопада 2011 р.). Житомир, 2011. С. 27–31.</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Безрукавий Р. В. Здоров’язберігаючі навчальні технології як технологічна основа здоров’язберігаючої педагогіки. </w:t>
      </w:r>
      <w:r w:rsidRPr="006966E6">
        <w:rPr>
          <w:rFonts w:ascii="Times New Roman" w:hAnsi="Times New Roman" w:cs="Times New Roman"/>
          <w:i/>
          <w:spacing w:val="-2"/>
          <w:sz w:val="20"/>
          <w:szCs w:val="20"/>
        </w:rPr>
        <w:t>Вісник Луганського національного ун-ту ім. Т. Шевченка. Педагогічні науки.</w:t>
      </w:r>
      <w:r w:rsidRPr="006966E6">
        <w:rPr>
          <w:rFonts w:ascii="Times New Roman" w:hAnsi="Times New Roman" w:cs="Times New Roman"/>
          <w:spacing w:val="-2"/>
          <w:sz w:val="20"/>
          <w:szCs w:val="20"/>
        </w:rPr>
        <w:t xml:space="preserve"> 2012. № 22 (2). С. 12–18. </w:t>
      </w:r>
      <w:r w:rsidRPr="006966E6">
        <w:rPr>
          <w:rFonts w:ascii="Times New Roman" w:hAnsi="Times New Roman" w:cs="Times New Roman"/>
          <w:spacing w:val="-2"/>
          <w:sz w:val="20"/>
          <w:szCs w:val="20"/>
          <w:lang w:val="en-US"/>
        </w:rPr>
        <w:t>URL</w:t>
      </w:r>
      <w:r w:rsidRPr="006966E6">
        <w:rPr>
          <w:rFonts w:ascii="Times New Roman" w:hAnsi="Times New Roman" w:cs="Times New Roman"/>
          <w:spacing w:val="-2"/>
          <w:sz w:val="20"/>
          <w:szCs w:val="20"/>
        </w:rPr>
        <w:t>: http://nbuv. gov.ua/j -pdf/vlup_2012_22(2) 4.pdf (дата звернення: 21.06.2019).</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Бєлікова Н. О. Теоретичні і методичні засади підготовки майбутніх фахівців з фізичної реабілітації до здоров’язбережувальної діяльності : дис.</w:t>
      </w:r>
      <w:r w:rsidR="006B14F4" w:rsidRPr="006966E6">
        <w:rPr>
          <w:rFonts w:ascii="Times New Roman" w:hAnsi="Times New Roman" w:cs="Times New Roman"/>
          <w:spacing w:val="-2"/>
          <w:sz w:val="20"/>
          <w:szCs w:val="20"/>
        </w:rPr>
        <w:t>.</w:t>
      </w:r>
      <w:r w:rsidRPr="006966E6">
        <w:rPr>
          <w:rFonts w:ascii="Times New Roman" w:hAnsi="Times New Roman" w:cs="Times New Roman"/>
          <w:spacing w:val="-2"/>
          <w:sz w:val="20"/>
          <w:szCs w:val="20"/>
        </w:rPr>
        <w:t>.. д-ра пед. наук</w:t>
      </w:r>
      <w:r w:rsidR="00054B11" w:rsidRPr="006966E6">
        <w:rPr>
          <w:rFonts w:ascii="Times New Roman" w:hAnsi="Times New Roman" w:cs="Times New Roman"/>
          <w:spacing w:val="-2"/>
          <w:sz w:val="20"/>
          <w:szCs w:val="20"/>
        </w:rPr>
        <w:t xml:space="preserve"> </w:t>
      </w:r>
      <w:r w:rsidRPr="006966E6">
        <w:rPr>
          <w:rFonts w:ascii="Times New Roman" w:hAnsi="Times New Roman" w:cs="Times New Roman"/>
          <w:spacing w:val="-2"/>
          <w:sz w:val="20"/>
          <w:szCs w:val="20"/>
        </w:rPr>
        <w:t>: спец. 13.00.04 «Теорія і методика професійної освіти» / Луцький ін-т розвитку людини Університету «Україна». Луцьк, 2012. 574 с.</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Богініч О. Л. Сутність здоров’язберігаючого середовища у життєдіяльності дітей дошкільного віку. </w:t>
      </w:r>
      <w:r w:rsidRPr="006966E6">
        <w:rPr>
          <w:rFonts w:ascii="Times New Roman" w:hAnsi="Times New Roman" w:cs="Times New Roman"/>
          <w:i/>
          <w:spacing w:val="-2"/>
          <w:sz w:val="20"/>
          <w:szCs w:val="20"/>
        </w:rPr>
        <w:t>Вісник Прикарпатського ун-ту імені І. Франка.</w:t>
      </w:r>
      <w:r w:rsidRPr="006966E6">
        <w:rPr>
          <w:rFonts w:ascii="Times New Roman" w:hAnsi="Times New Roman" w:cs="Times New Roman"/>
          <w:spacing w:val="-2"/>
          <w:sz w:val="20"/>
          <w:szCs w:val="20"/>
        </w:rPr>
        <w:t xml:space="preserve"> Івано-Франківськ, 2008. Вип. XVII–XVIII. С. 191–199.</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Бойко О. О. Історичні аспекти здоров’язбережувальних технологій. </w:t>
      </w:r>
      <w:r w:rsidRPr="006966E6">
        <w:rPr>
          <w:rFonts w:ascii="Times New Roman" w:hAnsi="Times New Roman" w:cs="Times New Roman"/>
          <w:i/>
          <w:spacing w:val="-2"/>
          <w:sz w:val="20"/>
          <w:szCs w:val="20"/>
        </w:rPr>
        <w:t>Вісник Чернігівського національного педагогічного ун-ту. Педагогічні науки.</w:t>
      </w:r>
      <w:r w:rsidRPr="006966E6">
        <w:rPr>
          <w:rFonts w:ascii="Times New Roman" w:hAnsi="Times New Roman" w:cs="Times New Roman"/>
          <w:spacing w:val="-2"/>
          <w:sz w:val="20"/>
          <w:szCs w:val="20"/>
        </w:rPr>
        <w:t xml:space="preserve"> </w:t>
      </w:r>
      <w:r w:rsidRPr="006966E6">
        <w:rPr>
          <w:rFonts w:ascii="Times New Roman" w:hAnsi="Times New Roman" w:cs="Times New Roman"/>
          <w:i/>
          <w:spacing w:val="-2"/>
          <w:sz w:val="20"/>
          <w:szCs w:val="20"/>
        </w:rPr>
        <w:t>Фізичне виховання та спорт.</w:t>
      </w:r>
      <w:r w:rsidRPr="006966E6">
        <w:rPr>
          <w:rFonts w:ascii="Times New Roman" w:hAnsi="Times New Roman" w:cs="Times New Roman"/>
          <w:spacing w:val="-2"/>
          <w:sz w:val="20"/>
          <w:szCs w:val="20"/>
        </w:rPr>
        <w:t xml:space="preserve"> 2014. Вип. 118 (3). С. 29–32.</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Бойченко Т. Є. Здоров’язберігаюча компетентність як ключова в освіті України. </w:t>
      </w:r>
      <w:r w:rsidRPr="006966E6">
        <w:rPr>
          <w:rFonts w:ascii="Times New Roman" w:hAnsi="Times New Roman" w:cs="Times New Roman"/>
          <w:i/>
          <w:spacing w:val="-2"/>
          <w:sz w:val="20"/>
          <w:szCs w:val="20"/>
        </w:rPr>
        <w:t>Основи здоров’я і фізична культура</w:t>
      </w:r>
      <w:r w:rsidRPr="006966E6">
        <w:rPr>
          <w:rFonts w:ascii="Times New Roman" w:hAnsi="Times New Roman" w:cs="Times New Roman"/>
          <w:spacing w:val="-2"/>
          <w:sz w:val="20"/>
          <w:szCs w:val="20"/>
        </w:rPr>
        <w:t>. 2008. № 11–12. С. 6–7.</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Волошин О. Р. Роль здоров’язбережувальних технологій в освітньому процесі. </w:t>
      </w:r>
      <w:r w:rsidRPr="006966E6">
        <w:rPr>
          <w:rFonts w:ascii="Times New Roman" w:hAnsi="Times New Roman" w:cs="Times New Roman"/>
          <w:i/>
          <w:spacing w:val="-2"/>
          <w:sz w:val="20"/>
          <w:szCs w:val="20"/>
        </w:rPr>
        <w:t xml:space="preserve">Педагогіка, психологія та медико-біологічні проблеми фізичного виховання і спорту: </w:t>
      </w:r>
      <w:r w:rsidRPr="006966E6">
        <w:rPr>
          <w:rFonts w:ascii="Times New Roman" w:hAnsi="Times New Roman" w:cs="Times New Roman"/>
          <w:spacing w:val="-2"/>
          <w:sz w:val="20"/>
          <w:szCs w:val="20"/>
        </w:rPr>
        <w:t>науковий журнал / за ред. проф. С. С. Єрмакова. Харків, 2012. № 6. С. 47–50.</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Волошко Н. І. Еволюція психологічної культури здорового способу життя. </w:t>
      </w:r>
      <w:r w:rsidRPr="006966E6">
        <w:rPr>
          <w:rFonts w:ascii="Times New Roman" w:hAnsi="Times New Roman" w:cs="Times New Roman"/>
          <w:i/>
          <w:spacing w:val="-2"/>
          <w:sz w:val="20"/>
          <w:szCs w:val="20"/>
        </w:rPr>
        <w:t>Науковий часопис НПУ імені М. П. Драгоманова. Психологічні науки.</w:t>
      </w:r>
      <w:r w:rsidRPr="006966E6">
        <w:rPr>
          <w:rFonts w:ascii="Times New Roman" w:hAnsi="Times New Roman" w:cs="Times New Roman"/>
          <w:spacing w:val="-2"/>
          <w:sz w:val="20"/>
          <w:szCs w:val="20"/>
        </w:rPr>
        <w:t xml:space="preserve"> </w:t>
      </w:r>
      <w:r w:rsidRPr="006966E6">
        <w:rPr>
          <w:rFonts w:ascii="Times New Roman" w:hAnsi="Times New Roman" w:cs="Times New Roman"/>
          <w:i/>
          <w:spacing w:val="-2"/>
          <w:sz w:val="20"/>
          <w:szCs w:val="20"/>
        </w:rPr>
        <w:t>Серія: № 12</w:t>
      </w:r>
      <w:r w:rsidRPr="006966E6">
        <w:rPr>
          <w:rFonts w:ascii="Times New Roman" w:hAnsi="Times New Roman" w:cs="Times New Roman"/>
          <w:spacing w:val="-2"/>
          <w:sz w:val="20"/>
          <w:szCs w:val="20"/>
        </w:rPr>
        <w:t>. 2010. № 32 (56). С. 3–10.</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Воронін Д. Є. Здоров’язберігаюча компетентність студента в соціально-педагогічному аспекті. </w:t>
      </w:r>
      <w:r w:rsidRPr="006966E6">
        <w:rPr>
          <w:rFonts w:ascii="Times New Roman" w:hAnsi="Times New Roman" w:cs="Times New Roman"/>
          <w:i/>
          <w:spacing w:val="-2"/>
          <w:sz w:val="20"/>
          <w:szCs w:val="20"/>
        </w:rPr>
        <w:t>Педагогіка, психологія та медико-біологічні проблеми фізичного виховання і спорту</w:t>
      </w:r>
      <w:r w:rsidR="00054B11" w:rsidRPr="006966E6">
        <w:rPr>
          <w:rFonts w:ascii="Times New Roman" w:hAnsi="Times New Roman" w:cs="Times New Roman"/>
          <w:i/>
          <w:spacing w:val="-2"/>
          <w:sz w:val="20"/>
          <w:szCs w:val="20"/>
        </w:rPr>
        <w:t xml:space="preserve"> </w:t>
      </w:r>
      <w:r w:rsidRPr="006966E6">
        <w:rPr>
          <w:rFonts w:ascii="Times New Roman" w:hAnsi="Times New Roman" w:cs="Times New Roman"/>
          <w:i/>
          <w:spacing w:val="-2"/>
          <w:sz w:val="20"/>
          <w:szCs w:val="20"/>
        </w:rPr>
        <w:t>:</w:t>
      </w:r>
      <w:r w:rsidRPr="006966E6">
        <w:rPr>
          <w:rFonts w:ascii="Times New Roman" w:hAnsi="Times New Roman" w:cs="Times New Roman"/>
          <w:spacing w:val="-2"/>
          <w:sz w:val="20"/>
          <w:szCs w:val="20"/>
        </w:rPr>
        <w:t xml:space="preserve"> зб. наук. пр. за ред. Єрмакова С. С. Харків, 2006. № 2. С. 25–28.</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Грицюк Л. К., Лякішева А. В. Формування здоров’язберігаючої компетентності в майбутніх соціальних педагогів. </w:t>
      </w:r>
      <w:r w:rsidRPr="006966E6">
        <w:rPr>
          <w:rFonts w:ascii="Times New Roman" w:hAnsi="Times New Roman" w:cs="Times New Roman"/>
          <w:i/>
          <w:spacing w:val="-2"/>
          <w:sz w:val="20"/>
          <w:szCs w:val="20"/>
        </w:rPr>
        <w:t>Науковий вісник Волинського національного університету імені Лесі Українки.</w:t>
      </w:r>
      <w:r w:rsidRPr="006966E6">
        <w:rPr>
          <w:rFonts w:ascii="Times New Roman" w:hAnsi="Times New Roman" w:cs="Times New Roman"/>
          <w:spacing w:val="-2"/>
          <w:sz w:val="20"/>
          <w:szCs w:val="20"/>
        </w:rPr>
        <w:t xml:space="preserve"> 2010. № 13. С. 143–146.</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Даниленко Г. М., Пономарьова Л. І., Межибецька І. В., Клигіна І. А., Куракса О. Ю. Формування здоров’язберігаючої поведінки серед учнів професійно-технічних навчальних закладів. </w:t>
      </w:r>
      <w:r w:rsidRPr="006966E6">
        <w:rPr>
          <w:rFonts w:ascii="Times New Roman" w:hAnsi="Times New Roman" w:cs="Times New Roman"/>
          <w:i/>
          <w:spacing w:val="-2"/>
          <w:sz w:val="20"/>
          <w:szCs w:val="20"/>
        </w:rPr>
        <w:t>Освіта і здоров’я: екологія дитинства:</w:t>
      </w:r>
      <w:r w:rsidRPr="006966E6">
        <w:rPr>
          <w:rFonts w:ascii="Times New Roman" w:hAnsi="Times New Roman" w:cs="Times New Roman"/>
          <w:spacing w:val="-2"/>
          <w:sz w:val="20"/>
          <w:szCs w:val="20"/>
        </w:rPr>
        <w:t xml:space="preserve"> матеріали VI Всеукр. наук.-метод. конф. Євпаторія, </w:t>
      </w:r>
      <w:r w:rsidR="00694328" w:rsidRPr="00694328">
        <w:rPr>
          <w:rFonts w:ascii="Times New Roman" w:hAnsi="Times New Roman" w:cs="Times New Roman"/>
          <w:spacing w:val="-2"/>
          <w:sz w:val="20"/>
          <w:szCs w:val="20"/>
          <w:lang w:val="ru-RU"/>
        </w:rPr>
        <w:br/>
      </w:r>
      <w:r w:rsidRPr="006966E6">
        <w:rPr>
          <w:rFonts w:ascii="Times New Roman" w:hAnsi="Times New Roman" w:cs="Times New Roman"/>
          <w:spacing w:val="-2"/>
          <w:sz w:val="20"/>
          <w:szCs w:val="20"/>
        </w:rPr>
        <w:t>2011. С. 234.</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Єжова О. О. Здоров’язбережувальні технології у педагогічній системі формування ціннісного ставлення до здоров’я в учнів професійно-технічних навчальних закладів. </w:t>
      </w:r>
      <w:r w:rsidRPr="006966E6">
        <w:rPr>
          <w:rFonts w:ascii="Times New Roman" w:hAnsi="Times New Roman" w:cs="Times New Roman"/>
          <w:i/>
          <w:spacing w:val="-2"/>
          <w:sz w:val="20"/>
          <w:szCs w:val="20"/>
        </w:rPr>
        <w:t>Педагогічні науки: теорія, історія, інноваційні технології.</w:t>
      </w:r>
      <w:r w:rsidRPr="006966E6">
        <w:rPr>
          <w:rFonts w:ascii="Times New Roman" w:hAnsi="Times New Roman" w:cs="Times New Roman"/>
          <w:spacing w:val="-2"/>
          <w:sz w:val="20"/>
          <w:szCs w:val="20"/>
        </w:rPr>
        <w:t xml:space="preserve"> Суми, 2011. № 3 (13). С. 65–74.</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lastRenderedPageBreak/>
        <w:t xml:space="preserve">Закон України «Про вищу освіту». Верховна рада України. Відомості Верховної Ради (ВВР). 2014. № 37–38. 2004 с. </w:t>
      </w:r>
      <w:r w:rsidRPr="006966E6">
        <w:rPr>
          <w:rFonts w:ascii="Times New Roman" w:hAnsi="Times New Roman" w:cs="Times New Roman"/>
          <w:spacing w:val="-2"/>
          <w:sz w:val="20"/>
          <w:szCs w:val="20"/>
          <w:lang w:val="en-US"/>
        </w:rPr>
        <w:t>URL</w:t>
      </w:r>
      <w:r w:rsidRPr="006966E6">
        <w:rPr>
          <w:rFonts w:ascii="Times New Roman" w:hAnsi="Times New Roman" w:cs="Times New Roman"/>
          <w:spacing w:val="-2"/>
          <w:sz w:val="20"/>
          <w:szCs w:val="20"/>
        </w:rPr>
        <w:t>: http://zakon1.rada.gov.ua/laws/show/1556-18 (дата звернення: 21.06.2019).</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Ігнатенко Г. В., Опанасенко В. П., Самусь Т. В. Формування методичної компетентності педагогів професійного навчання в процесі педагогічних практик: навчально-методичний посібник. Суми, 2017. 112 с.</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Іонова О. М., Лук’янова Ю. С. Здоров’язбереження особистості як психолого-педагогічна проблема. </w:t>
      </w:r>
      <w:r w:rsidRPr="006966E6">
        <w:rPr>
          <w:rFonts w:ascii="Times New Roman" w:hAnsi="Times New Roman" w:cs="Times New Roman"/>
          <w:i/>
          <w:spacing w:val="-2"/>
          <w:sz w:val="20"/>
          <w:szCs w:val="20"/>
        </w:rPr>
        <w:t>Педагогіка, психологія та медико-біологічні проблеми фізичного виховання і спорту</w:t>
      </w:r>
      <w:r w:rsidR="00054B11" w:rsidRPr="006966E6">
        <w:rPr>
          <w:rFonts w:ascii="Times New Roman" w:hAnsi="Times New Roman" w:cs="Times New Roman"/>
          <w:i/>
          <w:spacing w:val="-2"/>
          <w:sz w:val="20"/>
          <w:szCs w:val="20"/>
        </w:rPr>
        <w:t xml:space="preserve"> </w:t>
      </w:r>
      <w:r w:rsidRPr="006966E6">
        <w:rPr>
          <w:rFonts w:ascii="Times New Roman" w:hAnsi="Times New Roman" w:cs="Times New Roman"/>
          <w:i/>
          <w:spacing w:val="-2"/>
          <w:sz w:val="20"/>
          <w:szCs w:val="20"/>
        </w:rPr>
        <w:t>:</w:t>
      </w:r>
      <w:r w:rsidRPr="006966E6">
        <w:rPr>
          <w:rFonts w:ascii="Times New Roman" w:hAnsi="Times New Roman" w:cs="Times New Roman"/>
          <w:spacing w:val="-2"/>
          <w:sz w:val="20"/>
          <w:szCs w:val="20"/>
        </w:rPr>
        <w:t xml:space="preserve"> монографія / за ред. проф. С. С. Єрмакова. Харків, 2009. № 1. С. 69–72.</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Коберник О. М. Формування ключових компетентностей учнів основної школи у процесі інтерактивного трудового навчання. </w:t>
      </w:r>
      <w:r w:rsidRPr="006966E6">
        <w:rPr>
          <w:rFonts w:ascii="Times New Roman" w:hAnsi="Times New Roman" w:cs="Times New Roman"/>
          <w:i/>
          <w:spacing w:val="-2"/>
          <w:sz w:val="20"/>
          <w:szCs w:val="20"/>
        </w:rPr>
        <w:t xml:space="preserve">Вісник Глухівського національного педагогічного університету імені Олександра Довженка. Педагогічні науки. </w:t>
      </w:r>
      <w:r w:rsidRPr="006966E6">
        <w:rPr>
          <w:rFonts w:ascii="Times New Roman" w:hAnsi="Times New Roman" w:cs="Times New Roman"/>
          <w:spacing w:val="-2"/>
          <w:sz w:val="20"/>
          <w:szCs w:val="20"/>
        </w:rPr>
        <w:t>Глухів, 2011. Вип. 19. С. 106–111.</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color w:val="000000"/>
          <w:spacing w:val="-2"/>
          <w:sz w:val="20"/>
          <w:szCs w:val="20"/>
        </w:rPr>
        <w:t xml:space="preserve">Ковальчук В. І. Професійний розвиток педагогічних працівників в умовах інформаційного суспільства. </w:t>
      </w:r>
      <w:r w:rsidRPr="006966E6">
        <w:rPr>
          <w:rFonts w:ascii="Times New Roman" w:hAnsi="Times New Roman" w:cs="Times New Roman"/>
          <w:i/>
          <w:color w:val="000000"/>
          <w:spacing w:val="-2"/>
          <w:sz w:val="20"/>
          <w:szCs w:val="20"/>
        </w:rPr>
        <w:t>Відкрита освіта: інноваційні технології та менеджмент:</w:t>
      </w:r>
      <w:r w:rsidRPr="006966E6">
        <w:rPr>
          <w:rFonts w:ascii="Times New Roman" w:hAnsi="Times New Roman" w:cs="Times New Roman"/>
          <w:color w:val="000000"/>
          <w:spacing w:val="-2"/>
          <w:sz w:val="20"/>
          <w:szCs w:val="20"/>
        </w:rPr>
        <w:t xml:space="preserve"> кол. монографія / за наук. ред. М. О. Кириченка, Л. М. Сергеєвої. Київ, 2018. С.133–157.</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Лук’янова Ю. С. Критерії та показники ефективності формування готовності майбутнього інженера-педагога до використання здоров’язберігаючих технологій. </w:t>
      </w:r>
      <w:r w:rsidRPr="006966E6">
        <w:rPr>
          <w:rFonts w:ascii="Times New Roman" w:hAnsi="Times New Roman" w:cs="Times New Roman"/>
          <w:i/>
          <w:spacing w:val="-2"/>
          <w:sz w:val="20"/>
          <w:szCs w:val="20"/>
        </w:rPr>
        <w:t>Педагогіка, психологія та медико-біологічні проблеми фізичного виховання і спорту:</w:t>
      </w:r>
      <w:r w:rsidRPr="006966E6">
        <w:rPr>
          <w:rFonts w:ascii="Times New Roman" w:hAnsi="Times New Roman" w:cs="Times New Roman"/>
          <w:spacing w:val="-2"/>
          <w:sz w:val="20"/>
          <w:szCs w:val="20"/>
        </w:rPr>
        <w:t xml:space="preserve"> науковий журнал / за ред. проф. С. С. Єрмакова. Харків, 2011. № 5. С. 51–54.</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Оржеховська В. М. Здоров’язбережувальне навчання і виховання: проблеми, пошук. </w:t>
      </w:r>
      <w:r w:rsidRPr="006966E6">
        <w:rPr>
          <w:rFonts w:ascii="Times New Roman" w:hAnsi="Times New Roman" w:cs="Times New Roman"/>
          <w:i/>
          <w:spacing w:val="-2"/>
          <w:sz w:val="20"/>
          <w:szCs w:val="20"/>
        </w:rPr>
        <w:t>Наукові записки НДУ ім. М. Гоголя</w:t>
      </w:r>
      <w:r w:rsidRPr="006966E6">
        <w:rPr>
          <w:rFonts w:ascii="Times New Roman" w:hAnsi="Times New Roman" w:cs="Times New Roman"/>
          <w:spacing w:val="-2"/>
          <w:sz w:val="20"/>
          <w:szCs w:val="20"/>
        </w:rPr>
        <w:t xml:space="preserve">. </w:t>
      </w:r>
      <w:r w:rsidRPr="006966E6">
        <w:rPr>
          <w:rFonts w:ascii="Times New Roman" w:hAnsi="Times New Roman" w:cs="Times New Roman"/>
          <w:i/>
          <w:spacing w:val="-2"/>
          <w:sz w:val="20"/>
          <w:szCs w:val="20"/>
        </w:rPr>
        <w:t xml:space="preserve">Психолого-педагогічні науки. </w:t>
      </w:r>
      <w:r w:rsidRPr="006966E6">
        <w:rPr>
          <w:rFonts w:ascii="Times New Roman" w:hAnsi="Times New Roman" w:cs="Times New Roman"/>
          <w:spacing w:val="-2"/>
          <w:sz w:val="20"/>
          <w:szCs w:val="20"/>
        </w:rPr>
        <w:t>2011. № 4. С. 29–31.</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Поліщук Н. М. Здоров’язберігаюча компетентність особистості: сутність, структура. </w:t>
      </w:r>
      <w:r w:rsidRPr="006966E6">
        <w:rPr>
          <w:rFonts w:ascii="Times New Roman" w:hAnsi="Times New Roman" w:cs="Times New Roman"/>
          <w:i/>
          <w:spacing w:val="-2"/>
          <w:sz w:val="20"/>
          <w:szCs w:val="20"/>
        </w:rPr>
        <w:t>Сучасні інформаційні технології та інноваційні методики навчання в підготовці фахівців:</w:t>
      </w:r>
      <w:r w:rsidRPr="006966E6">
        <w:rPr>
          <w:rFonts w:ascii="Times New Roman" w:hAnsi="Times New Roman" w:cs="Times New Roman"/>
          <w:spacing w:val="-2"/>
          <w:sz w:val="20"/>
          <w:szCs w:val="20"/>
        </w:rPr>
        <w:t xml:space="preserve"> </w:t>
      </w:r>
      <w:r w:rsidRPr="006966E6">
        <w:rPr>
          <w:rFonts w:ascii="Times New Roman" w:hAnsi="Times New Roman" w:cs="Times New Roman"/>
          <w:i/>
          <w:spacing w:val="-2"/>
          <w:sz w:val="20"/>
          <w:szCs w:val="20"/>
        </w:rPr>
        <w:t>методологія, теорія, досвід,</w:t>
      </w:r>
      <w:r w:rsidRPr="006966E6">
        <w:rPr>
          <w:rFonts w:ascii="Times New Roman" w:hAnsi="Times New Roman" w:cs="Times New Roman"/>
          <w:spacing w:val="-2"/>
          <w:sz w:val="20"/>
          <w:szCs w:val="20"/>
        </w:rPr>
        <w:t xml:space="preserve"> </w:t>
      </w:r>
      <w:r w:rsidRPr="006966E6">
        <w:rPr>
          <w:rFonts w:ascii="Times New Roman" w:hAnsi="Times New Roman" w:cs="Times New Roman"/>
          <w:i/>
          <w:spacing w:val="-2"/>
          <w:sz w:val="20"/>
          <w:szCs w:val="20"/>
        </w:rPr>
        <w:t>проблеми</w:t>
      </w:r>
      <w:r w:rsidRPr="006966E6">
        <w:rPr>
          <w:rFonts w:ascii="Times New Roman" w:hAnsi="Times New Roman" w:cs="Times New Roman"/>
          <w:spacing w:val="-2"/>
          <w:sz w:val="20"/>
          <w:szCs w:val="20"/>
        </w:rPr>
        <w:t>: зб. наук. праць. Київ–Вінниця, 2012. Вип. 33. С. 32–36.</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Самусь Т. В. Здоров’язбереження молоді як передумова сталого розвитку України. </w:t>
      </w:r>
      <w:r w:rsidRPr="006966E6">
        <w:rPr>
          <w:rFonts w:ascii="Times New Roman" w:hAnsi="Times New Roman" w:cs="Times New Roman"/>
          <w:i/>
          <w:spacing w:val="-2"/>
          <w:sz w:val="20"/>
          <w:szCs w:val="20"/>
        </w:rPr>
        <w:t>Науковий журнал. Інноваційна педагогіка.</w:t>
      </w:r>
      <w:r w:rsidRPr="006966E6">
        <w:rPr>
          <w:rFonts w:ascii="Times New Roman" w:hAnsi="Times New Roman" w:cs="Times New Roman"/>
          <w:spacing w:val="-2"/>
          <w:sz w:val="20"/>
          <w:szCs w:val="20"/>
        </w:rPr>
        <w:t xml:space="preserve"> Одеса, 2019. Випуск 10. Том 3. С. 63–67.</w:t>
      </w:r>
    </w:p>
    <w:p w:rsidR="003C7AC3" w:rsidRPr="006966E6" w:rsidRDefault="003C7AC3" w:rsidP="007E2D04">
      <w:pPr>
        <w:pStyle w:val="a6"/>
        <w:numPr>
          <w:ilvl w:val="0"/>
          <w:numId w:val="36"/>
        </w:numPr>
        <w:tabs>
          <w:tab w:val="left" w:pos="284"/>
        </w:tabs>
        <w:spacing w:after="0" w:line="240" w:lineRule="auto"/>
        <w:ind w:left="284" w:hanging="284"/>
        <w:jc w:val="both"/>
        <w:rPr>
          <w:rFonts w:ascii="Times New Roman" w:hAnsi="Times New Roman" w:cs="Times New Roman"/>
          <w:spacing w:val="-2"/>
          <w:sz w:val="20"/>
          <w:szCs w:val="20"/>
        </w:rPr>
      </w:pPr>
      <w:r w:rsidRPr="006966E6">
        <w:rPr>
          <w:rFonts w:ascii="Times New Roman" w:hAnsi="Times New Roman" w:cs="Times New Roman"/>
          <w:spacing w:val="-2"/>
          <w:sz w:val="20"/>
          <w:szCs w:val="20"/>
        </w:rPr>
        <w:t xml:space="preserve">Самусь Т. В. Формування здоров’язбережувальної компетентності майбутніх інженерів-педагогів. Методичні рекомендації. Глухів, </w:t>
      </w:r>
      <w:r w:rsidR="00694328" w:rsidRPr="00694328">
        <w:rPr>
          <w:rFonts w:ascii="Times New Roman" w:hAnsi="Times New Roman" w:cs="Times New Roman"/>
          <w:spacing w:val="-2"/>
          <w:sz w:val="20"/>
          <w:szCs w:val="20"/>
        </w:rPr>
        <w:br/>
      </w:r>
      <w:r w:rsidRPr="006966E6">
        <w:rPr>
          <w:rFonts w:ascii="Times New Roman" w:hAnsi="Times New Roman" w:cs="Times New Roman"/>
          <w:spacing w:val="-2"/>
          <w:sz w:val="20"/>
          <w:szCs w:val="20"/>
        </w:rPr>
        <w:t>2015. 64 с.</w:t>
      </w:r>
    </w:p>
    <w:p w:rsidR="007E2D04" w:rsidRPr="006966E6" w:rsidRDefault="007E2D04" w:rsidP="00502584">
      <w:pPr>
        <w:spacing w:after="0" w:line="240" w:lineRule="auto"/>
        <w:ind w:firstLine="709"/>
        <w:jc w:val="center"/>
        <w:rPr>
          <w:rFonts w:ascii="Times New Roman" w:hAnsi="Times New Roman" w:cs="Times New Roman"/>
          <w:b/>
          <w:spacing w:val="-2"/>
          <w:sz w:val="20"/>
          <w:szCs w:val="20"/>
        </w:rPr>
      </w:pPr>
    </w:p>
    <w:p w:rsidR="007E2D04" w:rsidRPr="006966E6" w:rsidRDefault="007E2D04" w:rsidP="00502584">
      <w:pPr>
        <w:spacing w:after="0" w:line="240" w:lineRule="auto"/>
        <w:ind w:firstLine="709"/>
        <w:jc w:val="center"/>
        <w:rPr>
          <w:rFonts w:ascii="Times New Roman" w:hAnsi="Times New Roman" w:cs="Times New Roman"/>
          <w:b/>
          <w:spacing w:val="-2"/>
          <w:sz w:val="20"/>
          <w:szCs w:val="20"/>
        </w:rPr>
      </w:pPr>
    </w:p>
    <w:p w:rsidR="007E2D04" w:rsidRDefault="007E2D04" w:rsidP="00502584">
      <w:pPr>
        <w:spacing w:after="0" w:line="240" w:lineRule="auto"/>
        <w:ind w:firstLine="709"/>
        <w:jc w:val="center"/>
        <w:rPr>
          <w:rFonts w:ascii="Times New Roman" w:hAnsi="Times New Roman" w:cs="Times New Roman"/>
          <w:b/>
          <w:spacing w:val="-2"/>
          <w:sz w:val="20"/>
          <w:szCs w:val="20"/>
        </w:rPr>
      </w:pPr>
    </w:p>
    <w:p w:rsidR="00A12928" w:rsidRPr="00D9087D" w:rsidRDefault="00A12928">
      <w:pPr>
        <w:rPr>
          <w:rFonts w:cs="Times New Roman"/>
          <w:b/>
          <w:spacing w:val="-2"/>
        </w:rPr>
      </w:pPr>
    </w:p>
    <w:sectPr w:rsidR="00A12928" w:rsidRPr="00D9087D" w:rsidSect="00094F23">
      <w:footerReference w:type="default" r:id="rId9"/>
      <w:pgSz w:w="8392" w:h="11907" w:code="11"/>
      <w:pgMar w:top="851" w:right="907" w:bottom="851"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158" w:rsidRDefault="006B4158" w:rsidP="00602498">
      <w:pPr>
        <w:spacing w:after="0" w:line="240" w:lineRule="auto"/>
      </w:pPr>
      <w:r>
        <w:separator/>
      </w:r>
    </w:p>
  </w:endnote>
  <w:endnote w:type="continuationSeparator" w:id="0">
    <w:p w:rsidR="006B4158" w:rsidRDefault="006B4158" w:rsidP="006024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
    <w:altName w:val="Yu Gothic UI"/>
    <w:panose1 w:val="00000000000000000000"/>
    <w:charset w:val="80"/>
    <w:family w:val="auto"/>
    <w:notTrueType/>
    <w:pitch w:val="default"/>
    <w:sig w:usb0="00000000"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font187">
    <w:altName w:val="Times New Roman"/>
    <w:panose1 w:val="00000000000000000000"/>
    <w:charset w:val="CC"/>
    <w:family w:val="auto"/>
    <w:notTrueType/>
    <w:pitch w:val="variable"/>
    <w:sig w:usb0="00000201" w:usb1="00000000" w:usb2="00000000" w:usb3="00000000" w:csb0="00000004" w:csb1="00000000"/>
  </w:font>
  <w:font w:name="Palatino Linotype">
    <w:panose1 w:val="02040502050505030304"/>
    <w:charset w:val="CC"/>
    <w:family w:val="roman"/>
    <w:pitch w:val="variable"/>
    <w:sig w:usb0="E0000287" w:usb1="40000013" w:usb2="00000000" w:usb3="00000000" w:csb0="000001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645489"/>
      <w:docPartObj>
        <w:docPartGallery w:val="Page Numbers (Bottom of Page)"/>
        <w:docPartUnique/>
      </w:docPartObj>
    </w:sdtPr>
    <w:sdtEndPr>
      <w:rPr>
        <w:rFonts w:ascii="Times New Roman" w:hAnsi="Times New Roman" w:cs="Times New Roman"/>
      </w:rPr>
    </w:sdtEndPr>
    <w:sdtContent>
      <w:p w:rsidR="00694328" w:rsidRPr="00976EF5" w:rsidRDefault="00694328" w:rsidP="00094F23">
        <w:pPr>
          <w:pStyle w:val="afa"/>
          <w:jc w:val="center"/>
          <w:rPr>
            <w:rFonts w:ascii="Times New Roman" w:hAnsi="Times New Roman" w:cs="Times New Roman"/>
          </w:rPr>
        </w:pPr>
        <w:r w:rsidRPr="00976EF5">
          <w:rPr>
            <w:rFonts w:ascii="Times New Roman" w:hAnsi="Times New Roman" w:cs="Times New Roman"/>
          </w:rPr>
          <w:fldChar w:fldCharType="begin"/>
        </w:r>
        <w:r w:rsidRPr="00976EF5">
          <w:rPr>
            <w:rFonts w:ascii="Times New Roman" w:hAnsi="Times New Roman" w:cs="Times New Roman"/>
          </w:rPr>
          <w:instrText>PAGE   \* MERGEFORMAT</w:instrText>
        </w:r>
        <w:r w:rsidRPr="00976EF5">
          <w:rPr>
            <w:rFonts w:ascii="Times New Roman" w:hAnsi="Times New Roman" w:cs="Times New Roman"/>
          </w:rPr>
          <w:fldChar w:fldCharType="separate"/>
        </w:r>
        <w:r w:rsidR="00DA6EC4" w:rsidRPr="00DA6EC4">
          <w:rPr>
            <w:rFonts w:ascii="Times New Roman" w:hAnsi="Times New Roman" w:cs="Times New Roman"/>
            <w:noProof/>
            <w:lang w:val="ru-RU"/>
          </w:rPr>
          <w:t>27</w:t>
        </w:r>
        <w:r w:rsidRPr="00976EF5">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158" w:rsidRDefault="006B4158" w:rsidP="00602498">
      <w:pPr>
        <w:spacing w:after="0" w:line="240" w:lineRule="auto"/>
      </w:pPr>
      <w:r>
        <w:separator/>
      </w:r>
    </w:p>
  </w:footnote>
  <w:footnote w:type="continuationSeparator" w:id="0">
    <w:p w:rsidR="006B4158" w:rsidRDefault="006B4158" w:rsidP="006024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2"/>
    <w:multiLevelType w:val="multilevel"/>
    <w:tmpl w:val="FF7CBB6A"/>
    <w:name w:val="WWNum36"/>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360"/>
        </w:tabs>
        <w:ind w:left="1080" w:hanging="360"/>
      </w:pPr>
      <w:rPr>
        <w:rFonts w:ascii="Courier New" w:hAnsi="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rPr>
    </w:lvl>
    <w:lvl w:ilvl="8">
      <w:start w:val="1"/>
      <w:numFmt w:val="bullet"/>
      <w:lvlText w:val=""/>
      <w:lvlJc w:val="left"/>
      <w:pPr>
        <w:tabs>
          <w:tab w:val="num" w:pos="-360"/>
        </w:tabs>
        <w:ind w:left="6120" w:hanging="360"/>
      </w:pPr>
      <w:rPr>
        <w:rFonts w:ascii="Wingdings" w:hAnsi="Wingdings"/>
      </w:rPr>
    </w:lvl>
  </w:abstractNum>
  <w:abstractNum w:abstractNumId="1" w15:restartNumberingAfterBreak="0">
    <w:nsid w:val="00000028"/>
    <w:multiLevelType w:val="multilevel"/>
    <w:tmpl w:val="00000028"/>
    <w:name w:val="WWNum42"/>
    <w:lvl w:ilvl="0">
      <w:start w:val="2"/>
      <w:numFmt w:val="decimal"/>
      <w:lvlText w:val="%1."/>
      <w:lvlJc w:val="left"/>
      <w:pPr>
        <w:tabs>
          <w:tab w:val="num" w:pos="0"/>
        </w:tabs>
        <w:ind w:left="720" w:hanging="360"/>
      </w:pPr>
      <w:rPr>
        <w:rFonts w:ascii="Times New Roman" w:hAnsi="Times New Roman" w:cs="Times New Roman"/>
        <w:i w:val="0"/>
        <w:sz w:val="28"/>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36"/>
    <w:multiLevelType w:val="multilevel"/>
    <w:tmpl w:val="00000036"/>
    <w:name w:val="WWNum5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1E55E83"/>
    <w:multiLevelType w:val="hybridMultilevel"/>
    <w:tmpl w:val="3B361620"/>
    <w:lvl w:ilvl="0" w:tplc="823CA7F0">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980D4B"/>
    <w:multiLevelType w:val="multilevel"/>
    <w:tmpl w:val="4230BD9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77419F2"/>
    <w:multiLevelType w:val="hybridMultilevel"/>
    <w:tmpl w:val="166A36B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09F9395B"/>
    <w:multiLevelType w:val="hybridMultilevel"/>
    <w:tmpl w:val="83502C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864E9F"/>
    <w:multiLevelType w:val="hybridMultilevel"/>
    <w:tmpl w:val="FA3423E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BB67728"/>
    <w:multiLevelType w:val="hybridMultilevel"/>
    <w:tmpl w:val="24FA01C2"/>
    <w:lvl w:ilvl="0" w:tplc="682E1084">
      <w:numFmt w:val="bullet"/>
      <w:lvlText w:val="–"/>
      <w:lvlJc w:val="left"/>
      <w:pPr>
        <w:tabs>
          <w:tab w:val="num" w:pos="360"/>
        </w:tabs>
        <w:ind w:left="16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874D36"/>
    <w:multiLevelType w:val="hybridMultilevel"/>
    <w:tmpl w:val="9CB8DA04"/>
    <w:lvl w:ilvl="0" w:tplc="04190001">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53"/>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D64736A"/>
    <w:multiLevelType w:val="hybridMultilevel"/>
    <w:tmpl w:val="F62828D6"/>
    <w:lvl w:ilvl="0" w:tplc="DB5AB364">
      <w:start w:val="3"/>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1010379"/>
    <w:multiLevelType w:val="hybridMultilevel"/>
    <w:tmpl w:val="B474485C"/>
    <w:lvl w:ilvl="0" w:tplc="823CA7F0">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139614D"/>
    <w:multiLevelType w:val="hybridMultilevel"/>
    <w:tmpl w:val="3A10009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14BC145D"/>
    <w:multiLevelType w:val="hybridMultilevel"/>
    <w:tmpl w:val="DB82B35E"/>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4" w15:restartNumberingAfterBreak="0">
    <w:nsid w:val="1622573F"/>
    <w:multiLevelType w:val="hybridMultilevel"/>
    <w:tmpl w:val="B93E1F7C"/>
    <w:lvl w:ilvl="0" w:tplc="21F886B2">
      <w:start w:val="34"/>
      <w:numFmt w:val="bullet"/>
      <w:lvlText w:val="–"/>
      <w:lvlJc w:val="left"/>
      <w:pPr>
        <w:ind w:left="1287" w:hanging="360"/>
      </w:pPr>
      <w:rPr>
        <w:rFonts w:ascii="Times New Roman" w:eastAsia="Times New Roman" w:hAnsi="Times New Roman" w:cs="Times New Roman" w:hint="default"/>
        <w:i/>
        <w:color w:val="auto"/>
      </w:rPr>
    </w:lvl>
    <w:lvl w:ilvl="1" w:tplc="32D47B06">
      <w:start w:val="1"/>
      <w:numFmt w:val="bullet"/>
      <w:lvlText w:val="–"/>
      <w:lvlJc w:val="left"/>
      <w:pPr>
        <w:ind w:left="2007" w:hanging="36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6643C80"/>
    <w:multiLevelType w:val="hybridMultilevel"/>
    <w:tmpl w:val="83DAA0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C95CCE"/>
    <w:multiLevelType w:val="hybridMultilevel"/>
    <w:tmpl w:val="17DA7718"/>
    <w:lvl w:ilvl="0" w:tplc="DB5AB364">
      <w:start w:val="3"/>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9BE460A"/>
    <w:multiLevelType w:val="hybridMultilevel"/>
    <w:tmpl w:val="5D447E7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A444717"/>
    <w:multiLevelType w:val="hybridMultilevel"/>
    <w:tmpl w:val="0492A5F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1C690D5C"/>
    <w:multiLevelType w:val="hybridMultilevel"/>
    <w:tmpl w:val="4B08DE8E"/>
    <w:lvl w:ilvl="0" w:tplc="682A9C30">
      <w:start w:val="1"/>
      <w:numFmt w:val="bullet"/>
      <w:lvlText w:val=""/>
      <w:lvlJc w:val="left"/>
      <w:pPr>
        <w:tabs>
          <w:tab w:val="num" w:pos="1620"/>
        </w:tabs>
        <w:ind w:left="1620" w:hanging="360"/>
      </w:pPr>
      <w:rPr>
        <w:rFonts w:ascii="Symbol" w:hAnsi="Symbol" w:hint="default"/>
      </w:rPr>
    </w:lvl>
    <w:lvl w:ilvl="1" w:tplc="682A9C30">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1C8E1E3C"/>
    <w:multiLevelType w:val="hybridMultilevel"/>
    <w:tmpl w:val="2A485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D34173C"/>
    <w:multiLevelType w:val="hybridMultilevel"/>
    <w:tmpl w:val="7EB2E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D6C755B"/>
    <w:multiLevelType w:val="hybridMultilevel"/>
    <w:tmpl w:val="0A64F262"/>
    <w:lvl w:ilvl="0" w:tplc="313E9EF8">
      <w:numFmt w:val="bullet"/>
      <w:lvlText w:val="-"/>
      <w:lvlJc w:val="left"/>
      <w:pPr>
        <w:tabs>
          <w:tab w:val="num" w:pos="1815"/>
        </w:tabs>
        <w:ind w:left="1815" w:hanging="1095"/>
      </w:pPr>
      <w:rPr>
        <w:rFonts w:ascii="Times New Roman" w:eastAsia="Times New Roman" w:hAnsi="Times New Roman" w:cs="Times New Roman" w:hint="default"/>
        <w:i w:val="0"/>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1E7D4EEB"/>
    <w:multiLevelType w:val="hybridMultilevel"/>
    <w:tmpl w:val="A9FEEB7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1F6938D9"/>
    <w:multiLevelType w:val="hybridMultilevel"/>
    <w:tmpl w:val="58FC46DA"/>
    <w:lvl w:ilvl="0" w:tplc="04190001">
      <w:start w:val="1"/>
      <w:numFmt w:val="bullet"/>
      <w:lvlText w:val=""/>
      <w:lvlJc w:val="left"/>
      <w:pPr>
        <w:tabs>
          <w:tab w:val="num" w:pos="0"/>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29D0E94"/>
    <w:multiLevelType w:val="hybridMultilevel"/>
    <w:tmpl w:val="D8409426"/>
    <w:lvl w:ilvl="0" w:tplc="A8DC7BD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6" w15:restartNumberingAfterBreak="0">
    <w:nsid w:val="23540E4F"/>
    <w:multiLevelType w:val="hybridMultilevel"/>
    <w:tmpl w:val="1CFEB4E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24057FA2"/>
    <w:multiLevelType w:val="hybridMultilevel"/>
    <w:tmpl w:val="96E445E4"/>
    <w:lvl w:ilvl="0" w:tplc="682A9C30">
      <w:start w:val="1"/>
      <w:numFmt w:val="bullet"/>
      <w:lvlText w:val=""/>
      <w:lvlJc w:val="left"/>
      <w:pPr>
        <w:tabs>
          <w:tab w:val="num" w:pos="1620"/>
        </w:tabs>
        <w:ind w:left="1620" w:hanging="360"/>
      </w:pPr>
      <w:rPr>
        <w:rFonts w:ascii="Symbol" w:hAnsi="Symbol" w:hint="default"/>
      </w:rPr>
    </w:lvl>
    <w:lvl w:ilvl="1" w:tplc="682A9C30">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24852CCE"/>
    <w:multiLevelType w:val="hybridMultilevel"/>
    <w:tmpl w:val="A0AA00EA"/>
    <w:lvl w:ilvl="0" w:tplc="6D107C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26A94E84"/>
    <w:multiLevelType w:val="hybridMultilevel"/>
    <w:tmpl w:val="CAEA152A"/>
    <w:lvl w:ilvl="0" w:tplc="682E1084">
      <w:numFmt w:val="bullet"/>
      <w:lvlText w:val="–"/>
      <w:lvlJc w:val="left"/>
      <w:pPr>
        <w:tabs>
          <w:tab w:val="num" w:pos="900"/>
        </w:tabs>
        <w:ind w:left="216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29E16368"/>
    <w:multiLevelType w:val="hybridMultilevel"/>
    <w:tmpl w:val="8DD244A8"/>
    <w:lvl w:ilvl="0" w:tplc="A8DC7BD2">
      <w:start w:val="1"/>
      <w:numFmt w:val="bullet"/>
      <w:lvlText w:val=""/>
      <w:lvlJc w:val="left"/>
      <w:pPr>
        <w:ind w:left="436" w:hanging="360"/>
      </w:pPr>
      <w:rPr>
        <w:rFonts w:ascii="Symbol" w:hAnsi="Symbol" w:hint="default"/>
        <w:color w:val="auto"/>
        <w:sz w:val="20"/>
        <w:szCs w:val="28"/>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31" w15:restartNumberingAfterBreak="0">
    <w:nsid w:val="2AE727A6"/>
    <w:multiLevelType w:val="hybridMultilevel"/>
    <w:tmpl w:val="CA747626"/>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32" w15:restartNumberingAfterBreak="0">
    <w:nsid w:val="2D583A01"/>
    <w:multiLevelType w:val="hybridMultilevel"/>
    <w:tmpl w:val="AC523B54"/>
    <w:lvl w:ilvl="0" w:tplc="0419000F">
      <w:start w:val="1"/>
      <w:numFmt w:val="decimal"/>
      <w:lvlText w:val="%1."/>
      <w:lvlJc w:val="left"/>
      <w:pPr>
        <w:tabs>
          <w:tab w:val="num" w:pos="720"/>
        </w:tabs>
        <w:ind w:left="720" w:hanging="360"/>
      </w:pPr>
      <w:rPr>
        <w:rFonts w:hint="default"/>
      </w:rPr>
    </w:lvl>
    <w:lvl w:ilvl="1" w:tplc="59BABC48" w:tentative="1">
      <w:start w:val="1"/>
      <w:numFmt w:val="bullet"/>
      <w:lvlText w:val="•"/>
      <w:lvlJc w:val="left"/>
      <w:pPr>
        <w:tabs>
          <w:tab w:val="num" w:pos="1440"/>
        </w:tabs>
        <w:ind w:left="1440" w:hanging="360"/>
      </w:pPr>
      <w:rPr>
        <w:rFonts w:ascii="Times New Roman" w:hAnsi="Times New Roman" w:hint="default"/>
      </w:rPr>
    </w:lvl>
    <w:lvl w:ilvl="2" w:tplc="9C40D4BC" w:tentative="1">
      <w:start w:val="1"/>
      <w:numFmt w:val="bullet"/>
      <w:lvlText w:val="•"/>
      <w:lvlJc w:val="left"/>
      <w:pPr>
        <w:tabs>
          <w:tab w:val="num" w:pos="2160"/>
        </w:tabs>
        <w:ind w:left="2160" w:hanging="360"/>
      </w:pPr>
      <w:rPr>
        <w:rFonts w:ascii="Times New Roman" w:hAnsi="Times New Roman" w:hint="default"/>
      </w:rPr>
    </w:lvl>
    <w:lvl w:ilvl="3" w:tplc="CD468914" w:tentative="1">
      <w:start w:val="1"/>
      <w:numFmt w:val="bullet"/>
      <w:lvlText w:val="•"/>
      <w:lvlJc w:val="left"/>
      <w:pPr>
        <w:tabs>
          <w:tab w:val="num" w:pos="2880"/>
        </w:tabs>
        <w:ind w:left="2880" w:hanging="360"/>
      </w:pPr>
      <w:rPr>
        <w:rFonts w:ascii="Times New Roman" w:hAnsi="Times New Roman" w:hint="default"/>
      </w:rPr>
    </w:lvl>
    <w:lvl w:ilvl="4" w:tplc="2A489076" w:tentative="1">
      <w:start w:val="1"/>
      <w:numFmt w:val="bullet"/>
      <w:lvlText w:val="•"/>
      <w:lvlJc w:val="left"/>
      <w:pPr>
        <w:tabs>
          <w:tab w:val="num" w:pos="3600"/>
        </w:tabs>
        <w:ind w:left="3600" w:hanging="360"/>
      </w:pPr>
      <w:rPr>
        <w:rFonts w:ascii="Times New Roman" w:hAnsi="Times New Roman" w:hint="default"/>
      </w:rPr>
    </w:lvl>
    <w:lvl w:ilvl="5" w:tplc="87623756" w:tentative="1">
      <w:start w:val="1"/>
      <w:numFmt w:val="bullet"/>
      <w:lvlText w:val="•"/>
      <w:lvlJc w:val="left"/>
      <w:pPr>
        <w:tabs>
          <w:tab w:val="num" w:pos="4320"/>
        </w:tabs>
        <w:ind w:left="4320" w:hanging="360"/>
      </w:pPr>
      <w:rPr>
        <w:rFonts w:ascii="Times New Roman" w:hAnsi="Times New Roman" w:hint="default"/>
      </w:rPr>
    </w:lvl>
    <w:lvl w:ilvl="6" w:tplc="6100D60A" w:tentative="1">
      <w:start w:val="1"/>
      <w:numFmt w:val="bullet"/>
      <w:lvlText w:val="•"/>
      <w:lvlJc w:val="left"/>
      <w:pPr>
        <w:tabs>
          <w:tab w:val="num" w:pos="5040"/>
        </w:tabs>
        <w:ind w:left="5040" w:hanging="360"/>
      </w:pPr>
      <w:rPr>
        <w:rFonts w:ascii="Times New Roman" w:hAnsi="Times New Roman" w:hint="default"/>
      </w:rPr>
    </w:lvl>
    <w:lvl w:ilvl="7" w:tplc="CD920050" w:tentative="1">
      <w:start w:val="1"/>
      <w:numFmt w:val="bullet"/>
      <w:lvlText w:val="•"/>
      <w:lvlJc w:val="left"/>
      <w:pPr>
        <w:tabs>
          <w:tab w:val="num" w:pos="5760"/>
        </w:tabs>
        <w:ind w:left="5760" w:hanging="360"/>
      </w:pPr>
      <w:rPr>
        <w:rFonts w:ascii="Times New Roman" w:hAnsi="Times New Roman" w:hint="default"/>
      </w:rPr>
    </w:lvl>
    <w:lvl w:ilvl="8" w:tplc="75E083A6"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2E983BA5"/>
    <w:multiLevelType w:val="hybridMultilevel"/>
    <w:tmpl w:val="F82064A4"/>
    <w:lvl w:ilvl="0" w:tplc="682E1084">
      <w:numFmt w:val="bullet"/>
      <w:lvlText w:val="–"/>
      <w:lvlJc w:val="left"/>
      <w:pPr>
        <w:tabs>
          <w:tab w:val="num" w:pos="900"/>
        </w:tabs>
        <w:ind w:left="216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4" w15:restartNumberingAfterBreak="0">
    <w:nsid w:val="30AE35B2"/>
    <w:multiLevelType w:val="hybridMultilevel"/>
    <w:tmpl w:val="6FD000E6"/>
    <w:lvl w:ilvl="0" w:tplc="04190001">
      <w:start w:val="1"/>
      <w:numFmt w:val="bullet"/>
      <w:lvlText w:val=""/>
      <w:lvlJc w:val="left"/>
      <w:pPr>
        <w:tabs>
          <w:tab w:val="num" w:pos="720"/>
        </w:tabs>
        <w:ind w:left="2007"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33AD2027"/>
    <w:multiLevelType w:val="hybridMultilevel"/>
    <w:tmpl w:val="8350FE1C"/>
    <w:lvl w:ilvl="0" w:tplc="49CC8196">
      <w:numFmt w:val="bullet"/>
      <w:lvlText w:val="–"/>
      <w:lvlJc w:val="left"/>
      <w:pPr>
        <w:ind w:left="1571" w:hanging="360"/>
      </w:pPr>
      <w:rPr>
        <w:rFonts w:ascii="Times New Roman" w:eastAsia="TimesNew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15:restartNumberingAfterBreak="0">
    <w:nsid w:val="342357D1"/>
    <w:multiLevelType w:val="hybridMultilevel"/>
    <w:tmpl w:val="66121DF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15:restartNumberingAfterBreak="0">
    <w:nsid w:val="34A67AD9"/>
    <w:multiLevelType w:val="hybridMultilevel"/>
    <w:tmpl w:val="74C06686"/>
    <w:lvl w:ilvl="0" w:tplc="A8DC7BD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8" w15:restartNumberingAfterBreak="0">
    <w:nsid w:val="34F13CAD"/>
    <w:multiLevelType w:val="hybridMultilevel"/>
    <w:tmpl w:val="FCCA7EA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9" w15:restartNumberingAfterBreak="0">
    <w:nsid w:val="373B1017"/>
    <w:multiLevelType w:val="hybridMultilevel"/>
    <w:tmpl w:val="09A8EB00"/>
    <w:lvl w:ilvl="0" w:tplc="A8DC7BD2">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0" w15:restartNumberingAfterBreak="0">
    <w:nsid w:val="37D52BD0"/>
    <w:multiLevelType w:val="hybridMultilevel"/>
    <w:tmpl w:val="2A0EC562"/>
    <w:lvl w:ilvl="0" w:tplc="1EF035E4">
      <w:start w:val="5"/>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1" w15:restartNumberingAfterBreak="0">
    <w:nsid w:val="385C6C7A"/>
    <w:multiLevelType w:val="multilevel"/>
    <w:tmpl w:val="9CFC047E"/>
    <w:lvl w:ilvl="0">
      <w:start w:val="1"/>
      <w:numFmt w:val="decimal"/>
      <w:lvlText w:val="%1."/>
      <w:lvlJc w:val="left"/>
      <w:pPr>
        <w:ind w:left="450" w:hanging="450"/>
      </w:pPr>
      <w:rPr>
        <w:rFonts w:hint="default"/>
        <w:sz w:val="28"/>
      </w:rPr>
    </w:lvl>
    <w:lvl w:ilvl="1">
      <w:start w:val="1"/>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42" w15:restartNumberingAfterBreak="0">
    <w:nsid w:val="3D940A59"/>
    <w:multiLevelType w:val="hybridMultilevel"/>
    <w:tmpl w:val="1688E510"/>
    <w:lvl w:ilvl="0" w:tplc="14D82042">
      <w:start w:val="1"/>
      <w:numFmt w:val="decimal"/>
      <w:lvlText w:val="%1."/>
      <w:lvlJc w:val="left"/>
      <w:pPr>
        <w:ind w:left="1637"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3E910053"/>
    <w:multiLevelType w:val="hybridMultilevel"/>
    <w:tmpl w:val="5A1090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0BF189B"/>
    <w:multiLevelType w:val="multilevel"/>
    <w:tmpl w:val="70C6BD62"/>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41965851"/>
    <w:multiLevelType w:val="hybridMultilevel"/>
    <w:tmpl w:val="13C6F0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42EB75E6"/>
    <w:multiLevelType w:val="hybridMultilevel"/>
    <w:tmpl w:val="8C9A666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7" w15:restartNumberingAfterBreak="0">
    <w:nsid w:val="43845590"/>
    <w:multiLevelType w:val="hybridMultilevel"/>
    <w:tmpl w:val="858267E0"/>
    <w:lvl w:ilvl="0" w:tplc="49CC8196">
      <w:numFmt w:val="bullet"/>
      <w:lvlText w:val="–"/>
      <w:lvlJc w:val="left"/>
      <w:pPr>
        <w:ind w:left="720" w:hanging="360"/>
      </w:pPr>
      <w:rPr>
        <w:rFonts w:ascii="Times New Roman" w:eastAsia="TimesNew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4301842"/>
    <w:multiLevelType w:val="hybridMultilevel"/>
    <w:tmpl w:val="C7023B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47F02CD"/>
    <w:multiLevelType w:val="hybridMultilevel"/>
    <w:tmpl w:val="4CC8E8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49F4A6B"/>
    <w:multiLevelType w:val="hybridMultilevel"/>
    <w:tmpl w:val="7A2427E0"/>
    <w:lvl w:ilvl="0" w:tplc="49CC8196">
      <w:numFmt w:val="bullet"/>
      <w:lvlText w:val="–"/>
      <w:lvlJc w:val="left"/>
      <w:pPr>
        <w:ind w:left="1429" w:hanging="360"/>
      </w:pPr>
      <w:rPr>
        <w:rFonts w:ascii="Times New Roman" w:eastAsia="TimesNew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6777C03"/>
    <w:multiLevelType w:val="hybridMultilevel"/>
    <w:tmpl w:val="A3547BA0"/>
    <w:lvl w:ilvl="0" w:tplc="BDA61A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46AF7D1E"/>
    <w:multiLevelType w:val="hybridMultilevel"/>
    <w:tmpl w:val="9D3A5BF0"/>
    <w:lvl w:ilvl="0" w:tplc="682A9C30">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3" w15:restartNumberingAfterBreak="0">
    <w:nsid w:val="4A3D3E9B"/>
    <w:multiLevelType w:val="hybridMultilevel"/>
    <w:tmpl w:val="7DCC88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15:restartNumberingAfterBreak="0">
    <w:nsid w:val="4C047F1F"/>
    <w:multiLevelType w:val="hybridMultilevel"/>
    <w:tmpl w:val="343EA490"/>
    <w:lvl w:ilvl="0" w:tplc="21F886B2">
      <w:start w:val="34"/>
      <w:numFmt w:val="bullet"/>
      <w:lvlText w:val="–"/>
      <w:lvlJc w:val="left"/>
      <w:pPr>
        <w:ind w:left="1287" w:hanging="360"/>
      </w:pPr>
      <w:rPr>
        <w:rFonts w:ascii="Times New Roman" w:eastAsia="Times New Roman" w:hAnsi="Times New Roman" w:cs="Times New Roman" w:hint="default"/>
        <w:i/>
        <w:color w:val="auto"/>
      </w:rPr>
    </w:lvl>
    <w:lvl w:ilvl="1" w:tplc="32D47B06">
      <w:start w:val="1"/>
      <w:numFmt w:val="bullet"/>
      <w:lvlText w:val="–"/>
      <w:lvlJc w:val="left"/>
      <w:pPr>
        <w:ind w:left="2007" w:hanging="36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4E9028C6"/>
    <w:multiLevelType w:val="hybridMultilevel"/>
    <w:tmpl w:val="E80CB7AC"/>
    <w:lvl w:ilvl="0" w:tplc="49CC8196">
      <w:numFmt w:val="bullet"/>
      <w:lvlText w:val="–"/>
      <w:lvlJc w:val="left"/>
      <w:pPr>
        <w:ind w:left="1429" w:hanging="360"/>
      </w:pPr>
      <w:rPr>
        <w:rFonts w:ascii="Times New Roman" w:eastAsia="TimesNew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0CB52FC"/>
    <w:multiLevelType w:val="hybridMultilevel"/>
    <w:tmpl w:val="86781B6C"/>
    <w:lvl w:ilvl="0" w:tplc="682A9C30">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7" w15:restartNumberingAfterBreak="0">
    <w:nsid w:val="524430EB"/>
    <w:multiLevelType w:val="hybridMultilevel"/>
    <w:tmpl w:val="E0D0361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8" w15:restartNumberingAfterBreak="0">
    <w:nsid w:val="55072426"/>
    <w:multiLevelType w:val="multilevel"/>
    <w:tmpl w:val="F01856EC"/>
    <w:lvl w:ilvl="0">
      <w:start w:val="1"/>
      <w:numFmt w:val="decimal"/>
      <w:lvlText w:val="%1."/>
      <w:lvlJc w:val="left"/>
      <w:pPr>
        <w:ind w:left="450" w:hanging="450"/>
      </w:pPr>
      <w:rPr>
        <w:rFonts w:hint="default"/>
      </w:rPr>
    </w:lvl>
    <w:lvl w:ilvl="1">
      <w:start w:val="2"/>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59" w15:restartNumberingAfterBreak="0">
    <w:nsid w:val="570E7A3B"/>
    <w:multiLevelType w:val="hybridMultilevel"/>
    <w:tmpl w:val="F8569ED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0" w15:restartNumberingAfterBreak="0">
    <w:nsid w:val="59BC3BA5"/>
    <w:multiLevelType w:val="hybridMultilevel"/>
    <w:tmpl w:val="CDF6E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B1200DC"/>
    <w:multiLevelType w:val="hybridMultilevel"/>
    <w:tmpl w:val="2DC41A1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5B825944"/>
    <w:multiLevelType w:val="hybridMultilevel"/>
    <w:tmpl w:val="A5C2B33E"/>
    <w:lvl w:ilvl="0" w:tplc="DB5AB364">
      <w:start w:val="3"/>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CA55EDA"/>
    <w:multiLevelType w:val="hybridMultilevel"/>
    <w:tmpl w:val="022EE776"/>
    <w:lvl w:ilvl="0" w:tplc="04220001">
      <w:start w:val="1"/>
      <w:numFmt w:val="bullet"/>
      <w:lvlText w:val=""/>
      <w:lvlJc w:val="left"/>
      <w:pPr>
        <w:ind w:left="2133"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4" w15:restartNumberingAfterBreak="0">
    <w:nsid w:val="5D7F18FF"/>
    <w:multiLevelType w:val="hybridMultilevel"/>
    <w:tmpl w:val="27CE8D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DC51268"/>
    <w:multiLevelType w:val="hybridMultilevel"/>
    <w:tmpl w:val="BF26D082"/>
    <w:lvl w:ilvl="0" w:tplc="682A9C30">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655673BB"/>
    <w:multiLevelType w:val="hybridMultilevel"/>
    <w:tmpl w:val="28AEF378"/>
    <w:lvl w:ilvl="0" w:tplc="28C0D140">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67" w15:restartNumberingAfterBreak="0">
    <w:nsid w:val="68444EB7"/>
    <w:multiLevelType w:val="hybridMultilevel"/>
    <w:tmpl w:val="0A1C203E"/>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8" w15:restartNumberingAfterBreak="0">
    <w:nsid w:val="6C3925B5"/>
    <w:multiLevelType w:val="hybridMultilevel"/>
    <w:tmpl w:val="B5925972"/>
    <w:lvl w:ilvl="0" w:tplc="1EF035E4">
      <w:start w:val="5"/>
      <w:numFmt w:val="bullet"/>
      <w:lvlText w:val="-"/>
      <w:lvlJc w:val="left"/>
      <w:pPr>
        <w:ind w:left="1571" w:hanging="360"/>
      </w:pPr>
      <w:rPr>
        <w:rFonts w:ascii="Times New Roman" w:eastAsiaTheme="minorHAnsi"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9" w15:restartNumberingAfterBreak="0">
    <w:nsid w:val="6E062962"/>
    <w:multiLevelType w:val="hybridMultilevel"/>
    <w:tmpl w:val="E57682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F544111"/>
    <w:multiLevelType w:val="hybridMultilevel"/>
    <w:tmpl w:val="FA9A8BAC"/>
    <w:lvl w:ilvl="0" w:tplc="682A9C30">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1" w15:restartNumberingAfterBreak="0">
    <w:nsid w:val="704D09A8"/>
    <w:multiLevelType w:val="hybridMultilevel"/>
    <w:tmpl w:val="3A4E4B3A"/>
    <w:lvl w:ilvl="0" w:tplc="0B644402">
      <w:numFmt w:val="bullet"/>
      <w:lvlText w:val="-"/>
      <w:lvlJc w:val="left"/>
      <w:pPr>
        <w:ind w:left="436" w:hanging="360"/>
      </w:pPr>
      <w:rPr>
        <w:rFonts w:ascii="Times New Roman" w:hAnsi="Times New Roman" w:cs="Times New Roman" w:hint="default"/>
        <w:color w:val="auto"/>
        <w:sz w:val="20"/>
        <w:szCs w:val="28"/>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72" w15:restartNumberingAfterBreak="0">
    <w:nsid w:val="73A13B7F"/>
    <w:multiLevelType w:val="hybridMultilevel"/>
    <w:tmpl w:val="616E28C0"/>
    <w:lvl w:ilvl="0" w:tplc="A8DC7BD2">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3" w15:restartNumberingAfterBreak="0">
    <w:nsid w:val="74150AEF"/>
    <w:multiLevelType w:val="hybridMultilevel"/>
    <w:tmpl w:val="1390CC12"/>
    <w:lvl w:ilvl="0" w:tplc="8432ED1A">
      <w:start w:val="1"/>
      <w:numFmt w:val="decimal"/>
      <w:pStyle w:val="a"/>
      <w:lvlText w:val="%1."/>
      <w:lvlJc w:val="left"/>
      <w:pPr>
        <w:ind w:left="720" w:hanging="360"/>
      </w:pPr>
      <w:rPr>
        <w:rFonts w:ascii="Times New Roman" w:eastAsia="Times New Roman" w:hAnsi="Times New Roman" w:cs="Times New Roman"/>
        <w:sz w:val="28"/>
        <w:szCs w:val="28"/>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756E4F39"/>
    <w:multiLevelType w:val="hybridMultilevel"/>
    <w:tmpl w:val="FF82ABD8"/>
    <w:lvl w:ilvl="0" w:tplc="50A64F6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15:restartNumberingAfterBreak="0">
    <w:nsid w:val="772D58D4"/>
    <w:multiLevelType w:val="multilevel"/>
    <w:tmpl w:val="077686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789B1C60"/>
    <w:multiLevelType w:val="hybridMultilevel"/>
    <w:tmpl w:val="A75036D8"/>
    <w:lvl w:ilvl="0" w:tplc="A8DC7BD2">
      <w:start w:val="1"/>
      <w:numFmt w:val="bullet"/>
      <w:lvlText w:val=""/>
      <w:lvlJc w:val="left"/>
      <w:pPr>
        <w:ind w:left="502" w:hanging="360"/>
      </w:pPr>
      <w:rPr>
        <w:rFonts w:ascii="Symbol" w:hAnsi="Symbol" w:hint="default"/>
      </w:rPr>
    </w:lvl>
    <w:lvl w:ilvl="1" w:tplc="04220003" w:tentative="1">
      <w:start w:val="1"/>
      <w:numFmt w:val="bullet"/>
      <w:lvlText w:val="o"/>
      <w:lvlJc w:val="left"/>
      <w:pPr>
        <w:ind w:left="1222" w:hanging="360"/>
      </w:pPr>
      <w:rPr>
        <w:rFonts w:ascii="Courier New" w:hAnsi="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77" w15:restartNumberingAfterBreak="0">
    <w:nsid w:val="78D02428"/>
    <w:multiLevelType w:val="hybridMultilevel"/>
    <w:tmpl w:val="996C4C4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78" w15:restartNumberingAfterBreak="0">
    <w:nsid w:val="796D2A9E"/>
    <w:multiLevelType w:val="hybridMultilevel"/>
    <w:tmpl w:val="E392EDCA"/>
    <w:lvl w:ilvl="0" w:tplc="10BA08C6">
      <w:start w:val="1"/>
      <w:numFmt w:val="decimal"/>
      <w:pStyle w:val="a0"/>
      <w:lvlText w:val="%1."/>
      <w:lvlJc w:val="left"/>
      <w:pPr>
        <w:tabs>
          <w:tab w:val="num" w:pos="1260"/>
        </w:tabs>
        <w:ind w:left="1260" w:hanging="360"/>
      </w:pPr>
      <w:rPr>
        <w:rFonts w:ascii="Times New Roman" w:hAnsi="Times New Roman" w:cs="Times New Roman" w:hint="default"/>
        <w:b w:val="0"/>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79" w15:restartNumberingAfterBreak="0">
    <w:nsid w:val="79E34259"/>
    <w:multiLevelType w:val="hybridMultilevel"/>
    <w:tmpl w:val="4452841A"/>
    <w:lvl w:ilvl="0" w:tplc="04190001">
      <w:start w:val="1"/>
      <w:numFmt w:val="bullet"/>
      <w:lvlText w:val=""/>
      <w:lvlJc w:val="left"/>
      <w:pPr>
        <w:tabs>
          <w:tab w:val="num" w:pos="709"/>
        </w:tabs>
        <w:ind w:left="1996"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0" w15:restartNumberingAfterBreak="0">
    <w:nsid w:val="79E8128D"/>
    <w:multiLevelType w:val="hybridMultilevel"/>
    <w:tmpl w:val="DCB8FA76"/>
    <w:lvl w:ilvl="0" w:tplc="49CC8196">
      <w:numFmt w:val="bullet"/>
      <w:lvlText w:val="–"/>
      <w:lvlJc w:val="left"/>
      <w:pPr>
        <w:ind w:left="720" w:hanging="360"/>
      </w:pPr>
      <w:rPr>
        <w:rFonts w:ascii="Times New Roman" w:eastAsia="TimesNew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7A91598F"/>
    <w:multiLevelType w:val="multilevel"/>
    <w:tmpl w:val="F7AE7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F3E331F"/>
    <w:multiLevelType w:val="multilevel"/>
    <w:tmpl w:val="C0BC6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1"/>
  </w:num>
  <w:num w:numId="2">
    <w:abstractNumId w:val="66"/>
  </w:num>
  <w:num w:numId="3">
    <w:abstractNumId w:val="31"/>
  </w:num>
  <w:num w:numId="4">
    <w:abstractNumId w:val="13"/>
  </w:num>
  <w:num w:numId="5">
    <w:abstractNumId w:val="81"/>
  </w:num>
  <w:num w:numId="6">
    <w:abstractNumId w:val="82"/>
  </w:num>
  <w:num w:numId="7">
    <w:abstractNumId w:val="28"/>
  </w:num>
  <w:num w:numId="8">
    <w:abstractNumId w:val="69"/>
  </w:num>
  <w:num w:numId="9">
    <w:abstractNumId w:val="63"/>
  </w:num>
  <w:num w:numId="10">
    <w:abstractNumId w:val="75"/>
  </w:num>
  <w:num w:numId="11">
    <w:abstractNumId w:val="43"/>
  </w:num>
  <w:num w:numId="12">
    <w:abstractNumId w:val="21"/>
  </w:num>
  <w:num w:numId="13">
    <w:abstractNumId w:val="73"/>
  </w:num>
  <w:num w:numId="14">
    <w:abstractNumId w:val="76"/>
  </w:num>
  <w:num w:numId="15">
    <w:abstractNumId w:val="44"/>
  </w:num>
  <w:num w:numId="16">
    <w:abstractNumId w:val="42"/>
  </w:num>
  <w:num w:numId="17">
    <w:abstractNumId w:val="3"/>
  </w:num>
  <w:num w:numId="18">
    <w:abstractNumId w:val="11"/>
  </w:num>
  <w:num w:numId="19">
    <w:abstractNumId w:val="54"/>
  </w:num>
  <w:num w:numId="20">
    <w:abstractNumId w:val="14"/>
  </w:num>
  <w:num w:numId="21">
    <w:abstractNumId w:val="70"/>
  </w:num>
  <w:num w:numId="22">
    <w:abstractNumId w:val="65"/>
  </w:num>
  <w:num w:numId="23">
    <w:abstractNumId w:val="56"/>
  </w:num>
  <w:num w:numId="24">
    <w:abstractNumId w:val="19"/>
  </w:num>
  <w:num w:numId="25">
    <w:abstractNumId w:val="27"/>
  </w:num>
  <w:num w:numId="26">
    <w:abstractNumId w:val="52"/>
  </w:num>
  <w:num w:numId="27">
    <w:abstractNumId w:val="8"/>
  </w:num>
  <w:num w:numId="28">
    <w:abstractNumId w:val="33"/>
  </w:num>
  <w:num w:numId="29">
    <w:abstractNumId w:val="29"/>
  </w:num>
  <w:num w:numId="30">
    <w:abstractNumId w:val="22"/>
  </w:num>
  <w:num w:numId="31">
    <w:abstractNumId w:val="53"/>
  </w:num>
  <w:num w:numId="32">
    <w:abstractNumId w:val="6"/>
  </w:num>
  <w:num w:numId="33">
    <w:abstractNumId w:val="64"/>
  </w:num>
  <w:num w:numId="34">
    <w:abstractNumId w:val="15"/>
  </w:num>
  <w:num w:numId="35">
    <w:abstractNumId w:val="32"/>
  </w:num>
  <w:num w:numId="36">
    <w:abstractNumId w:val="60"/>
  </w:num>
  <w:num w:numId="37">
    <w:abstractNumId w:val="74"/>
  </w:num>
  <w:num w:numId="38">
    <w:abstractNumId w:val="78"/>
  </w:num>
  <w:num w:numId="39">
    <w:abstractNumId w:val="20"/>
  </w:num>
  <w:num w:numId="40">
    <w:abstractNumId w:val="67"/>
  </w:num>
  <w:num w:numId="41">
    <w:abstractNumId w:val="49"/>
  </w:num>
  <w:num w:numId="42">
    <w:abstractNumId w:val="38"/>
  </w:num>
  <w:num w:numId="43">
    <w:abstractNumId w:val="5"/>
  </w:num>
  <w:num w:numId="44">
    <w:abstractNumId w:val="48"/>
  </w:num>
  <w:num w:numId="45">
    <w:abstractNumId w:val="17"/>
  </w:num>
  <w:num w:numId="46">
    <w:abstractNumId w:val="9"/>
  </w:num>
  <w:num w:numId="47">
    <w:abstractNumId w:val="24"/>
  </w:num>
  <w:num w:numId="48">
    <w:abstractNumId w:val="34"/>
  </w:num>
  <w:num w:numId="49">
    <w:abstractNumId w:val="79"/>
  </w:num>
  <w:num w:numId="50">
    <w:abstractNumId w:val="77"/>
  </w:num>
  <w:num w:numId="51">
    <w:abstractNumId w:val="57"/>
  </w:num>
  <w:num w:numId="52">
    <w:abstractNumId w:val="59"/>
  </w:num>
  <w:num w:numId="53">
    <w:abstractNumId w:val="12"/>
  </w:num>
  <w:num w:numId="54">
    <w:abstractNumId w:val="23"/>
  </w:num>
  <w:num w:numId="55">
    <w:abstractNumId w:val="46"/>
  </w:num>
  <w:num w:numId="56">
    <w:abstractNumId w:val="36"/>
  </w:num>
  <w:num w:numId="57">
    <w:abstractNumId w:val="61"/>
  </w:num>
  <w:num w:numId="58">
    <w:abstractNumId w:val="26"/>
  </w:num>
  <w:num w:numId="59">
    <w:abstractNumId w:val="80"/>
  </w:num>
  <w:num w:numId="60">
    <w:abstractNumId w:val="47"/>
  </w:num>
  <w:num w:numId="61">
    <w:abstractNumId w:val="51"/>
  </w:num>
  <w:num w:numId="62">
    <w:abstractNumId w:val="50"/>
  </w:num>
  <w:num w:numId="63">
    <w:abstractNumId w:val="35"/>
  </w:num>
  <w:num w:numId="64">
    <w:abstractNumId w:val="10"/>
  </w:num>
  <w:num w:numId="65">
    <w:abstractNumId w:val="16"/>
  </w:num>
  <w:num w:numId="66">
    <w:abstractNumId w:val="62"/>
  </w:num>
  <w:num w:numId="67">
    <w:abstractNumId w:val="55"/>
  </w:num>
  <w:num w:numId="68">
    <w:abstractNumId w:val="68"/>
  </w:num>
  <w:num w:numId="69">
    <w:abstractNumId w:val="40"/>
  </w:num>
  <w:num w:numId="70">
    <w:abstractNumId w:val="58"/>
  </w:num>
  <w:num w:numId="71">
    <w:abstractNumId w:val="4"/>
  </w:num>
  <w:num w:numId="72">
    <w:abstractNumId w:val="71"/>
  </w:num>
  <w:num w:numId="73">
    <w:abstractNumId w:val="30"/>
  </w:num>
  <w:num w:numId="74">
    <w:abstractNumId w:val="18"/>
  </w:num>
  <w:num w:numId="75">
    <w:abstractNumId w:val="45"/>
  </w:num>
  <w:num w:numId="76">
    <w:abstractNumId w:val="39"/>
  </w:num>
  <w:num w:numId="77">
    <w:abstractNumId w:val="37"/>
  </w:num>
  <w:num w:numId="78">
    <w:abstractNumId w:val="25"/>
  </w:num>
  <w:num w:numId="79">
    <w:abstractNumId w:val="72"/>
  </w:num>
  <w:num w:numId="80">
    <w:abstractNumId w:val="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846"/>
    <w:rsid w:val="00001548"/>
    <w:rsid w:val="0000451E"/>
    <w:rsid w:val="00004BA0"/>
    <w:rsid w:val="00006CF8"/>
    <w:rsid w:val="000203EB"/>
    <w:rsid w:val="000230B4"/>
    <w:rsid w:val="000251F2"/>
    <w:rsid w:val="000272BE"/>
    <w:rsid w:val="00031274"/>
    <w:rsid w:val="00032310"/>
    <w:rsid w:val="00033C78"/>
    <w:rsid w:val="000355AC"/>
    <w:rsid w:val="00036E5A"/>
    <w:rsid w:val="00041F09"/>
    <w:rsid w:val="00042AB4"/>
    <w:rsid w:val="0004374E"/>
    <w:rsid w:val="00044943"/>
    <w:rsid w:val="00044EE9"/>
    <w:rsid w:val="0004709C"/>
    <w:rsid w:val="000534BA"/>
    <w:rsid w:val="00053D5E"/>
    <w:rsid w:val="00054B11"/>
    <w:rsid w:val="000676D7"/>
    <w:rsid w:val="000679AD"/>
    <w:rsid w:val="00067CD3"/>
    <w:rsid w:val="000709E9"/>
    <w:rsid w:val="00075482"/>
    <w:rsid w:val="00080B58"/>
    <w:rsid w:val="00090B7E"/>
    <w:rsid w:val="000913E9"/>
    <w:rsid w:val="00094F23"/>
    <w:rsid w:val="00096E28"/>
    <w:rsid w:val="0009735E"/>
    <w:rsid w:val="000A063A"/>
    <w:rsid w:val="000A3533"/>
    <w:rsid w:val="000B0B4A"/>
    <w:rsid w:val="000C3AA9"/>
    <w:rsid w:val="000C5EE4"/>
    <w:rsid w:val="000C6CC2"/>
    <w:rsid w:val="000D1350"/>
    <w:rsid w:val="000D7B10"/>
    <w:rsid w:val="000E3CA9"/>
    <w:rsid w:val="000E59B9"/>
    <w:rsid w:val="000F2275"/>
    <w:rsid w:val="000F2461"/>
    <w:rsid w:val="000F65A1"/>
    <w:rsid w:val="000F6AED"/>
    <w:rsid w:val="00100DEA"/>
    <w:rsid w:val="00101D7D"/>
    <w:rsid w:val="001052E3"/>
    <w:rsid w:val="00105432"/>
    <w:rsid w:val="00116FCC"/>
    <w:rsid w:val="00132395"/>
    <w:rsid w:val="001324B2"/>
    <w:rsid w:val="00133C54"/>
    <w:rsid w:val="00135CBD"/>
    <w:rsid w:val="00136269"/>
    <w:rsid w:val="001371A2"/>
    <w:rsid w:val="0014295A"/>
    <w:rsid w:val="001466E5"/>
    <w:rsid w:val="001522AA"/>
    <w:rsid w:val="00153A4A"/>
    <w:rsid w:val="0015616C"/>
    <w:rsid w:val="00164E8B"/>
    <w:rsid w:val="0016525B"/>
    <w:rsid w:val="00171BF6"/>
    <w:rsid w:val="00173320"/>
    <w:rsid w:val="00174FCE"/>
    <w:rsid w:val="001809F9"/>
    <w:rsid w:val="001814BC"/>
    <w:rsid w:val="00182410"/>
    <w:rsid w:val="00183A20"/>
    <w:rsid w:val="00184B79"/>
    <w:rsid w:val="00187944"/>
    <w:rsid w:val="00190BB2"/>
    <w:rsid w:val="001919B8"/>
    <w:rsid w:val="001B4BD4"/>
    <w:rsid w:val="001B7EB7"/>
    <w:rsid w:val="001C2466"/>
    <w:rsid w:val="001D57AB"/>
    <w:rsid w:val="001E18FB"/>
    <w:rsid w:val="001E1C41"/>
    <w:rsid w:val="001E2DB2"/>
    <w:rsid w:val="001F148B"/>
    <w:rsid w:val="001F28E0"/>
    <w:rsid w:val="001F3A0E"/>
    <w:rsid w:val="001F5648"/>
    <w:rsid w:val="00202215"/>
    <w:rsid w:val="00213DDB"/>
    <w:rsid w:val="0021558B"/>
    <w:rsid w:val="00220D34"/>
    <w:rsid w:val="00224E15"/>
    <w:rsid w:val="00224E99"/>
    <w:rsid w:val="002308FF"/>
    <w:rsid w:val="00232D28"/>
    <w:rsid w:val="00234A34"/>
    <w:rsid w:val="00235CC7"/>
    <w:rsid w:val="00236609"/>
    <w:rsid w:val="0024049B"/>
    <w:rsid w:val="00240D10"/>
    <w:rsid w:val="00243FD4"/>
    <w:rsid w:val="0024517E"/>
    <w:rsid w:val="0024582C"/>
    <w:rsid w:val="00245C8C"/>
    <w:rsid w:val="00246A8F"/>
    <w:rsid w:val="00250E9F"/>
    <w:rsid w:val="00254201"/>
    <w:rsid w:val="00257515"/>
    <w:rsid w:val="00257780"/>
    <w:rsid w:val="002730B3"/>
    <w:rsid w:val="00273667"/>
    <w:rsid w:val="00274629"/>
    <w:rsid w:val="00281877"/>
    <w:rsid w:val="00287680"/>
    <w:rsid w:val="00287E73"/>
    <w:rsid w:val="00292231"/>
    <w:rsid w:val="002A1C80"/>
    <w:rsid w:val="002A2895"/>
    <w:rsid w:val="002A341D"/>
    <w:rsid w:val="002A3A48"/>
    <w:rsid w:val="002A42C4"/>
    <w:rsid w:val="002A4316"/>
    <w:rsid w:val="002B0056"/>
    <w:rsid w:val="002B03F8"/>
    <w:rsid w:val="002B3223"/>
    <w:rsid w:val="002B3F3F"/>
    <w:rsid w:val="002B739B"/>
    <w:rsid w:val="002C2265"/>
    <w:rsid w:val="002C7F1D"/>
    <w:rsid w:val="002C7F3D"/>
    <w:rsid w:val="002D381B"/>
    <w:rsid w:val="002D5BF9"/>
    <w:rsid w:val="002E08CC"/>
    <w:rsid w:val="002E405E"/>
    <w:rsid w:val="002E7174"/>
    <w:rsid w:val="002F01BC"/>
    <w:rsid w:val="002F09F4"/>
    <w:rsid w:val="002F1B94"/>
    <w:rsid w:val="002F3818"/>
    <w:rsid w:val="002F4CCA"/>
    <w:rsid w:val="00305322"/>
    <w:rsid w:val="00310720"/>
    <w:rsid w:val="00311AB3"/>
    <w:rsid w:val="00312982"/>
    <w:rsid w:val="003154C7"/>
    <w:rsid w:val="0032381B"/>
    <w:rsid w:val="00325F38"/>
    <w:rsid w:val="00331E47"/>
    <w:rsid w:val="00333777"/>
    <w:rsid w:val="003363A3"/>
    <w:rsid w:val="00336990"/>
    <w:rsid w:val="0033755C"/>
    <w:rsid w:val="00344DB0"/>
    <w:rsid w:val="00346A1E"/>
    <w:rsid w:val="003510C7"/>
    <w:rsid w:val="00354410"/>
    <w:rsid w:val="003558A9"/>
    <w:rsid w:val="00355CB3"/>
    <w:rsid w:val="00356495"/>
    <w:rsid w:val="0036174C"/>
    <w:rsid w:val="003674C6"/>
    <w:rsid w:val="00370086"/>
    <w:rsid w:val="0037197D"/>
    <w:rsid w:val="00372DE5"/>
    <w:rsid w:val="00372F33"/>
    <w:rsid w:val="00377D30"/>
    <w:rsid w:val="003805EA"/>
    <w:rsid w:val="003815F7"/>
    <w:rsid w:val="003848A0"/>
    <w:rsid w:val="00385255"/>
    <w:rsid w:val="00393C1B"/>
    <w:rsid w:val="00393C44"/>
    <w:rsid w:val="003A2443"/>
    <w:rsid w:val="003A7945"/>
    <w:rsid w:val="003B1420"/>
    <w:rsid w:val="003B3F43"/>
    <w:rsid w:val="003B5E68"/>
    <w:rsid w:val="003B6C0E"/>
    <w:rsid w:val="003C01D3"/>
    <w:rsid w:val="003C0AFA"/>
    <w:rsid w:val="003C1D90"/>
    <w:rsid w:val="003C32E8"/>
    <w:rsid w:val="003C3C0C"/>
    <w:rsid w:val="003C5557"/>
    <w:rsid w:val="003C7AC3"/>
    <w:rsid w:val="003D2B7B"/>
    <w:rsid w:val="003E29A2"/>
    <w:rsid w:val="003E2BEE"/>
    <w:rsid w:val="003F0AB2"/>
    <w:rsid w:val="003F4D64"/>
    <w:rsid w:val="003F62F6"/>
    <w:rsid w:val="00400520"/>
    <w:rsid w:val="00413AF9"/>
    <w:rsid w:val="0041635F"/>
    <w:rsid w:val="0042173D"/>
    <w:rsid w:val="00424F82"/>
    <w:rsid w:val="00431D9B"/>
    <w:rsid w:val="0043245F"/>
    <w:rsid w:val="00433256"/>
    <w:rsid w:val="0043703F"/>
    <w:rsid w:val="00440DC6"/>
    <w:rsid w:val="00440EB9"/>
    <w:rsid w:val="00441AC1"/>
    <w:rsid w:val="00442036"/>
    <w:rsid w:val="00445A18"/>
    <w:rsid w:val="00451B46"/>
    <w:rsid w:val="00451D64"/>
    <w:rsid w:val="00455110"/>
    <w:rsid w:val="00462D1E"/>
    <w:rsid w:val="00474B04"/>
    <w:rsid w:val="00476F87"/>
    <w:rsid w:val="00477903"/>
    <w:rsid w:val="00480D36"/>
    <w:rsid w:val="00483FD5"/>
    <w:rsid w:val="00485F6A"/>
    <w:rsid w:val="00486918"/>
    <w:rsid w:val="00487886"/>
    <w:rsid w:val="00490ABF"/>
    <w:rsid w:val="00492502"/>
    <w:rsid w:val="0049287A"/>
    <w:rsid w:val="004963F4"/>
    <w:rsid w:val="0049673A"/>
    <w:rsid w:val="004A2699"/>
    <w:rsid w:val="004A36DF"/>
    <w:rsid w:val="004A5FF7"/>
    <w:rsid w:val="004A72C1"/>
    <w:rsid w:val="004B0CE1"/>
    <w:rsid w:val="004B6449"/>
    <w:rsid w:val="004C7212"/>
    <w:rsid w:val="004D0D66"/>
    <w:rsid w:val="004D14B5"/>
    <w:rsid w:val="004D60DC"/>
    <w:rsid w:val="004E012E"/>
    <w:rsid w:val="004E3212"/>
    <w:rsid w:val="004E32BA"/>
    <w:rsid w:val="004E61C7"/>
    <w:rsid w:val="004E73C2"/>
    <w:rsid w:val="004F3EC1"/>
    <w:rsid w:val="004F5211"/>
    <w:rsid w:val="004F5872"/>
    <w:rsid w:val="00502584"/>
    <w:rsid w:val="00502739"/>
    <w:rsid w:val="00503D2B"/>
    <w:rsid w:val="00503D5C"/>
    <w:rsid w:val="00506522"/>
    <w:rsid w:val="00507254"/>
    <w:rsid w:val="00507B3C"/>
    <w:rsid w:val="00513741"/>
    <w:rsid w:val="0051513C"/>
    <w:rsid w:val="00515ABF"/>
    <w:rsid w:val="00526F6B"/>
    <w:rsid w:val="00531DBC"/>
    <w:rsid w:val="00533720"/>
    <w:rsid w:val="00537E0C"/>
    <w:rsid w:val="00540D3C"/>
    <w:rsid w:val="00541BF8"/>
    <w:rsid w:val="00542B59"/>
    <w:rsid w:val="005505DD"/>
    <w:rsid w:val="00552BB0"/>
    <w:rsid w:val="00553135"/>
    <w:rsid w:val="0055445F"/>
    <w:rsid w:val="005556CD"/>
    <w:rsid w:val="0055692F"/>
    <w:rsid w:val="00557B66"/>
    <w:rsid w:val="005610BE"/>
    <w:rsid w:val="00562C4B"/>
    <w:rsid w:val="00563491"/>
    <w:rsid w:val="005656DB"/>
    <w:rsid w:val="005666BF"/>
    <w:rsid w:val="00566F5E"/>
    <w:rsid w:val="005674AD"/>
    <w:rsid w:val="00571548"/>
    <w:rsid w:val="005757AB"/>
    <w:rsid w:val="0058027E"/>
    <w:rsid w:val="005836A0"/>
    <w:rsid w:val="00583EA0"/>
    <w:rsid w:val="00591AEE"/>
    <w:rsid w:val="00591E72"/>
    <w:rsid w:val="00596EB7"/>
    <w:rsid w:val="005B137D"/>
    <w:rsid w:val="005B232F"/>
    <w:rsid w:val="005C5AFC"/>
    <w:rsid w:val="005C67C4"/>
    <w:rsid w:val="005D2655"/>
    <w:rsid w:val="005D5F05"/>
    <w:rsid w:val="005E24DB"/>
    <w:rsid w:val="005E39C6"/>
    <w:rsid w:val="005F2599"/>
    <w:rsid w:val="005F6B1A"/>
    <w:rsid w:val="005F7522"/>
    <w:rsid w:val="00601D89"/>
    <w:rsid w:val="00602498"/>
    <w:rsid w:val="006037B4"/>
    <w:rsid w:val="0060637C"/>
    <w:rsid w:val="00610859"/>
    <w:rsid w:val="006134BC"/>
    <w:rsid w:val="00615C54"/>
    <w:rsid w:val="00617867"/>
    <w:rsid w:val="0062143E"/>
    <w:rsid w:val="006224AE"/>
    <w:rsid w:val="00623665"/>
    <w:rsid w:val="0062500F"/>
    <w:rsid w:val="00636F01"/>
    <w:rsid w:val="00637B16"/>
    <w:rsid w:val="00641E79"/>
    <w:rsid w:val="00644B9B"/>
    <w:rsid w:val="00646CE6"/>
    <w:rsid w:val="0065001D"/>
    <w:rsid w:val="0065320D"/>
    <w:rsid w:val="0065704A"/>
    <w:rsid w:val="006574C6"/>
    <w:rsid w:val="00662465"/>
    <w:rsid w:val="00662F1B"/>
    <w:rsid w:val="00663903"/>
    <w:rsid w:val="00663CD3"/>
    <w:rsid w:val="00663DC7"/>
    <w:rsid w:val="006667D4"/>
    <w:rsid w:val="00666D0D"/>
    <w:rsid w:val="006707F7"/>
    <w:rsid w:val="00670B1F"/>
    <w:rsid w:val="00672C34"/>
    <w:rsid w:val="0067508A"/>
    <w:rsid w:val="00676B16"/>
    <w:rsid w:val="00682B66"/>
    <w:rsid w:val="00684167"/>
    <w:rsid w:val="00685FAC"/>
    <w:rsid w:val="00690A1C"/>
    <w:rsid w:val="00690B35"/>
    <w:rsid w:val="00692167"/>
    <w:rsid w:val="00694328"/>
    <w:rsid w:val="006966E6"/>
    <w:rsid w:val="00697367"/>
    <w:rsid w:val="006A19AF"/>
    <w:rsid w:val="006A1B42"/>
    <w:rsid w:val="006A48FE"/>
    <w:rsid w:val="006A559E"/>
    <w:rsid w:val="006B14F4"/>
    <w:rsid w:val="006B3238"/>
    <w:rsid w:val="006B4158"/>
    <w:rsid w:val="006B6911"/>
    <w:rsid w:val="006C0C3F"/>
    <w:rsid w:val="006C7A8F"/>
    <w:rsid w:val="006D2110"/>
    <w:rsid w:val="006D6057"/>
    <w:rsid w:val="006E36A3"/>
    <w:rsid w:val="006E387A"/>
    <w:rsid w:val="006E4861"/>
    <w:rsid w:val="006E50F4"/>
    <w:rsid w:val="006E5215"/>
    <w:rsid w:val="006F0863"/>
    <w:rsid w:val="006F0C68"/>
    <w:rsid w:val="006F1991"/>
    <w:rsid w:val="007017F3"/>
    <w:rsid w:val="0070235A"/>
    <w:rsid w:val="00702783"/>
    <w:rsid w:val="00704D04"/>
    <w:rsid w:val="00707754"/>
    <w:rsid w:val="00711573"/>
    <w:rsid w:val="0072075D"/>
    <w:rsid w:val="00720CFE"/>
    <w:rsid w:val="0072338D"/>
    <w:rsid w:val="00723FEE"/>
    <w:rsid w:val="0072671E"/>
    <w:rsid w:val="00727107"/>
    <w:rsid w:val="007272C9"/>
    <w:rsid w:val="0073235F"/>
    <w:rsid w:val="00741ADD"/>
    <w:rsid w:val="00743588"/>
    <w:rsid w:val="007520D0"/>
    <w:rsid w:val="00752437"/>
    <w:rsid w:val="00752FFC"/>
    <w:rsid w:val="0075633C"/>
    <w:rsid w:val="00761EC5"/>
    <w:rsid w:val="0076315F"/>
    <w:rsid w:val="00763C91"/>
    <w:rsid w:val="007640BB"/>
    <w:rsid w:val="007722E1"/>
    <w:rsid w:val="0077301D"/>
    <w:rsid w:val="00780D82"/>
    <w:rsid w:val="00781719"/>
    <w:rsid w:val="007826A8"/>
    <w:rsid w:val="00790B0B"/>
    <w:rsid w:val="0079608C"/>
    <w:rsid w:val="007A61B1"/>
    <w:rsid w:val="007B1FBB"/>
    <w:rsid w:val="007B33C3"/>
    <w:rsid w:val="007B5B15"/>
    <w:rsid w:val="007B7685"/>
    <w:rsid w:val="007C2FF7"/>
    <w:rsid w:val="007C3543"/>
    <w:rsid w:val="007C41EF"/>
    <w:rsid w:val="007C4BFC"/>
    <w:rsid w:val="007C64B9"/>
    <w:rsid w:val="007C6582"/>
    <w:rsid w:val="007D1941"/>
    <w:rsid w:val="007D2BF9"/>
    <w:rsid w:val="007D31C4"/>
    <w:rsid w:val="007D3BAB"/>
    <w:rsid w:val="007D76B0"/>
    <w:rsid w:val="007E2D04"/>
    <w:rsid w:val="007E7881"/>
    <w:rsid w:val="007F06AA"/>
    <w:rsid w:val="007F0E52"/>
    <w:rsid w:val="007F11DA"/>
    <w:rsid w:val="007F510A"/>
    <w:rsid w:val="008008AF"/>
    <w:rsid w:val="00803A12"/>
    <w:rsid w:val="00803C50"/>
    <w:rsid w:val="00805563"/>
    <w:rsid w:val="00806439"/>
    <w:rsid w:val="008123E7"/>
    <w:rsid w:val="00813073"/>
    <w:rsid w:val="00814813"/>
    <w:rsid w:val="00816BB3"/>
    <w:rsid w:val="008206E8"/>
    <w:rsid w:val="00820E8A"/>
    <w:rsid w:val="008246FB"/>
    <w:rsid w:val="008274CE"/>
    <w:rsid w:val="00831301"/>
    <w:rsid w:val="008333E7"/>
    <w:rsid w:val="00836DA2"/>
    <w:rsid w:val="00845E6E"/>
    <w:rsid w:val="0085143A"/>
    <w:rsid w:val="00851594"/>
    <w:rsid w:val="00852189"/>
    <w:rsid w:val="00863953"/>
    <w:rsid w:val="00872B4F"/>
    <w:rsid w:val="00875F3C"/>
    <w:rsid w:val="008767B8"/>
    <w:rsid w:val="00877993"/>
    <w:rsid w:val="00881DEB"/>
    <w:rsid w:val="008842B6"/>
    <w:rsid w:val="008956D0"/>
    <w:rsid w:val="00895888"/>
    <w:rsid w:val="008A4FEB"/>
    <w:rsid w:val="008B2E66"/>
    <w:rsid w:val="008B349D"/>
    <w:rsid w:val="008B40AA"/>
    <w:rsid w:val="008B7C75"/>
    <w:rsid w:val="008C0CFE"/>
    <w:rsid w:val="008C27B7"/>
    <w:rsid w:val="008C33D2"/>
    <w:rsid w:val="008C7348"/>
    <w:rsid w:val="008D0076"/>
    <w:rsid w:val="008D0D36"/>
    <w:rsid w:val="008D3AD9"/>
    <w:rsid w:val="008D439D"/>
    <w:rsid w:val="008D4B56"/>
    <w:rsid w:val="008D5C97"/>
    <w:rsid w:val="008E08F2"/>
    <w:rsid w:val="008E334A"/>
    <w:rsid w:val="008E4081"/>
    <w:rsid w:val="008F1406"/>
    <w:rsid w:val="008F1640"/>
    <w:rsid w:val="008F3AA5"/>
    <w:rsid w:val="008F5908"/>
    <w:rsid w:val="009028B8"/>
    <w:rsid w:val="00912BC8"/>
    <w:rsid w:val="009225AF"/>
    <w:rsid w:val="00923EFE"/>
    <w:rsid w:val="00925504"/>
    <w:rsid w:val="00925CB2"/>
    <w:rsid w:val="0093094C"/>
    <w:rsid w:val="009311EE"/>
    <w:rsid w:val="0093169F"/>
    <w:rsid w:val="0093388B"/>
    <w:rsid w:val="00935F44"/>
    <w:rsid w:val="00936CC9"/>
    <w:rsid w:val="00937DC9"/>
    <w:rsid w:val="00941B30"/>
    <w:rsid w:val="009420CA"/>
    <w:rsid w:val="00942693"/>
    <w:rsid w:val="00943F6F"/>
    <w:rsid w:val="00947EF3"/>
    <w:rsid w:val="009503D8"/>
    <w:rsid w:val="009514D7"/>
    <w:rsid w:val="009553C6"/>
    <w:rsid w:val="00955DFB"/>
    <w:rsid w:val="00964400"/>
    <w:rsid w:val="0096678F"/>
    <w:rsid w:val="00972114"/>
    <w:rsid w:val="00973E97"/>
    <w:rsid w:val="00973FD5"/>
    <w:rsid w:val="0097634D"/>
    <w:rsid w:val="00976EF5"/>
    <w:rsid w:val="00977168"/>
    <w:rsid w:val="0098777E"/>
    <w:rsid w:val="009A25C1"/>
    <w:rsid w:val="009A4919"/>
    <w:rsid w:val="009A5A5E"/>
    <w:rsid w:val="009A7879"/>
    <w:rsid w:val="009B002F"/>
    <w:rsid w:val="009B2731"/>
    <w:rsid w:val="009B3692"/>
    <w:rsid w:val="009B4D33"/>
    <w:rsid w:val="009C00E5"/>
    <w:rsid w:val="009C0604"/>
    <w:rsid w:val="009C4465"/>
    <w:rsid w:val="009C4B03"/>
    <w:rsid w:val="009D1E2E"/>
    <w:rsid w:val="009D21E1"/>
    <w:rsid w:val="009D65FB"/>
    <w:rsid w:val="009E5434"/>
    <w:rsid w:val="009E65B9"/>
    <w:rsid w:val="009E66B9"/>
    <w:rsid w:val="009F048A"/>
    <w:rsid w:val="009F2AB2"/>
    <w:rsid w:val="009F54FC"/>
    <w:rsid w:val="009F71CB"/>
    <w:rsid w:val="00A003A4"/>
    <w:rsid w:val="00A0072A"/>
    <w:rsid w:val="00A01A12"/>
    <w:rsid w:val="00A02D50"/>
    <w:rsid w:val="00A05319"/>
    <w:rsid w:val="00A06128"/>
    <w:rsid w:val="00A100CD"/>
    <w:rsid w:val="00A12928"/>
    <w:rsid w:val="00A1475E"/>
    <w:rsid w:val="00A163BB"/>
    <w:rsid w:val="00A16CB0"/>
    <w:rsid w:val="00A17435"/>
    <w:rsid w:val="00A17F5D"/>
    <w:rsid w:val="00A21279"/>
    <w:rsid w:val="00A22C22"/>
    <w:rsid w:val="00A3479B"/>
    <w:rsid w:val="00A37C46"/>
    <w:rsid w:val="00A450E6"/>
    <w:rsid w:val="00A50997"/>
    <w:rsid w:val="00A50B93"/>
    <w:rsid w:val="00A548E2"/>
    <w:rsid w:val="00A57761"/>
    <w:rsid w:val="00A6235B"/>
    <w:rsid w:val="00A630FD"/>
    <w:rsid w:val="00A65B95"/>
    <w:rsid w:val="00A70F41"/>
    <w:rsid w:val="00A77106"/>
    <w:rsid w:val="00A86D81"/>
    <w:rsid w:val="00A9171A"/>
    <w:rsid w:val="00A92846"/>
    <w:rsid w:val="00A9325C"/>
    <w:rsid w:val="00A936B3"/>
    <w:rsid w:val="00A954C5"/>
    <w:rsid w:val="00AA27FE"/>
    <w:rsid w:val="00AA519E"/>
    <w:rsid w:val="00AB008F"/>
    <w:rsid w:val="00AB153E"/>
    <w:rsid w:val="00AB6416"/>
    <w:rsid w:val="00AB73C7"/>
    <w:rsid w:val="00AC50FA"/>
    <w:rsid w:val="00AD004D"/>
    <w:rsid w:val="00AD1034"/>
    <w:rsid w:val="00AD4507"/>
    <w:rsid w:val="00AD6732"/>
    <w:rsid w:val="00AD7067"/>
    <w:rsid w:val="00AD7C58"/>
    <w:rsid w:val="00AE2677"/>
    <w:rsid w:val="00AE383F"/>
    <w:rsid w:val="00AF09AF"/>
    <w:rsid w:val="00AF2592"/>
    <w:rsid w:val="00AF5EB9"/>
    <w:rsid w:val="00AF68C7"/>
    <w:rsid w:val="00AF73C5"/>
    <w:rsid w:val="00B00C63"/>
    <w:rsid w:val="00B00DFA"/>
    <w:rsid w:val="00B02785"/>
    <w:rsid w:val="00B02DDF"/>
    <w:rsid w:val="00B04462"/>
    <w:rsid w:val="00B0628C"/>
    <w:rsid w:val="00B07197"/>
    <w:rsid w:val="00B20B0A"/>
    <w:rsid w:val="00B20EF2"/>
    <w:rsid w:val="00B21189"/>
    <w:rsid w:val="00B24887"/>
    <w:rsid w:val="00B26A48"/>
    <w:rsid w:val="00B32AA9"/>
    <w:rsid w:val="00B43992"/>
    <w:rsid w:val="00B43A40"/>
    <w:rsid w:val="00B43EA0"/>
    <w:rsid w:val="00B457CD"/>
    <w:rsid w:val="00B502D0"/>
    <w:rsid w:val="00B55D08"/>
    <w:rsid w:val="00B567CA"/>
    <w:rsid w:val="00B673AF"/>
    <w:rsid w:val="00B74EAA"/>
    <w:rsid w:val="00B76D3B"/>
    <w:rsid w:val="00B77B49"/>
    <w:rsid w:val="00B8221A"/>
    <w:rsid w:val="00B84255"/>
    <w:rsid w:val="00B877CB"/>
    <w:rsid w:val="00B95C63"/>
    <w:rsid w:val="00B9675B"/>
    <w:rsid w:val="00BA0895"/>
    <w:rsid w:val="00BA1164"/>
    <w:rsid w:val="00BA6977"/>
    <w:rsid w:val="00BA6AED"/>
    <w:rsid w:val="00BA7323"/>
    <w:rsid w:val="00BB5BC8"/>
    <w:rsid w:val="00BB5E45"/>
    <w:rsid w:val="00BB643F"/>
    <w:rsid w:val="00BB75E2"/>
    <w:rsid w:val="00BB7A3F"/>
    <w:rsid w:val="00BC23EE"/>
    <w:rsid w:val="00BC2CEF"/>
    <w:rsid w:val="00BD0F57"/>
    <w:rsid w:val="00BD2D38"/>
    <w:rsid w:val="00BD4276"/>
    <w:rsid w:val="00BD5BFB"/>
    <w:rsid w:val="00BE074C"/>
    <w:rsid w:val="00BE32BD"/>
    <w:rsid w:val="00BE42B9"/>
    <w:rsid w:val="00BE4CA9"/>
    <w:rsid w:val="00BE5F08"/>
    <w:rsid w:val="00BF3B9F"/>
    <w:rsid w:val="00BF4206"/>
    <w:rsid w:val="00BF4229"/>
    <w:rsid w:val="00BF4D69"/>
    <w:rsid w:val="00C0177E"/>
    <w:rsid w:val="00C019D5"/>
    <w:rsid w:val="00C02291"/>
    <w:rsid w:val="00C07846"/>
    <w:rsid w:val="00C101AA"/>
    <w:rsid w:val="00C14ED3"/>
    <w:rsid w:val="00C16B9E"/>
    <w:rsid w:val="00C172EB"/>
    <w:rsid w:val="00C17618"/>
    <w:rsid w:val="00C203C4"/>
    <w:rsid w:val="00C215CD"/>
    <w:rsid w:val="00C2504F"/>
    <w:rsid w:val="00C346C7"/>
    <w:rsid w:val="00C34DD7"/>
    <w:rsid w:val="00C4089A"/>
    <w:rsid w:val="00C41785"/>
    <w:rsid w:val="00C42FAE"/>
    <w:rsid w:val="00C4303F"/>
    <w:rsid w:val="00C43A42"/>
    <w:rsid w:val="00C46566"/>
    <w:rsid w:val="00C469E1"/>
    <w:rsid w:val="00C53031"/>
    <w:rsid w:val="00C54595"/>
    <w:rsid w:val="00C609D1"/>
    <w:rsid w:val="00C60C5B"/>
    <w:rsid w:val="00C61EF3"/>
    <w:rsid w:val="00C638EF"/>
    <w:rsid w:val="00C63FDA"/>
    <w:rsid w:val="00C6458D"/>
    <w:rsid w:val="00C64D42"/>
    <w:rsid w:val="00C67C61"/>
    <w:rsid w:val="00C70765"/>
    <w:rsid w:val="00C707E9"/>
    <w:rsid w:val="00C730ED"/>
    <w:rsid w:val="00C73C1B"/>
    <w:rsid w:val="00C754FF"/>
    <w:rsid w:val="00C767D1"/>
    <w:rsid w:val="00C821F5"/>
    <w:rsid w:val="00C84290"/>
    <w:rsid w:val="00C84B47"/>
    <w:rsid w:val="00C85BF5"/>
    <w:rsid w:val="00C8671D"/>
    <w:rsid w:val="00C92AF5"/>
    <w:rsid w:val="00C92C96"/>
    <w:rsid w:val="00C934B4"/>
    <w:rsid w:val="00C95BEB"/>
    <w:rsid w:val="00CA0090"/>
    <w:rsid w:val="00CA2612"/>
    <w:rsid w:val="00CA4D1C"/>
    <w:rsid w:val="00CA748B"/>
    <w:rsid w:val="00CC53E1"/>
    <w:rsid w:val="00CD0E59"/>
    <w:rsid w:val="00CD1794"/>
    <w:rsid w:val="00CD253D"/>
    <w:rsid w:val="00CD2730"/>
    <w:rsid w:val="00CE2424"/>
    <w:rsid w:val="00CE773F"/>
    <w:rsid w:val="00CF2CE5"/>
    <w:rsid w:val="00CF5A11"/>
    <w:rsid w:val="00CF7809"/>
    <w:rsid w:val="00D042FC"/>
    <w:rsid w:val="00D054DF"/>
    <w:rsid w:val="00D05EE8"/>
    <w:rsid w:val="00D11CA8"/>
    <w:rsid w:val="00D12810"/>
    <w:rsid w:val="00D132E6"/>
    <w:rsid w:val="00D1640C"/>
    <w:rsid w:val="00D16CEA"/>
    <w:rsid w:val="00D211CD"/>
    <w:rsid w:val="00D22425"/>
    <w:rsid w:val="00D24CB4"/>
    <w:rsid w:val="00D27085"/>
    <w:rsid w:val="00D27117"/>
    <w:rsid w:val="00D334FF"/>
    <w:rsid w:val="00D35439"/>
    <w:rsid w:val="00D35624"/>
    <w:rsid w:val="00D3688F"/>
    <w:rsid w:val="00D371FE"/>
    <w:rsid w:val="00D4161F"/>
    <w:rsid w:val="00D46CE7"/>
    <w:rsid w:val="00D52376"/>
    <w:rsid w:val="00D53B06"/>
    <w:rsid w:val="00D53D08"/>
    <w:rsid w:val="00D6091F"/>
    <w:rsid w:val="00D62929"/>
    <w:rsid w:val="00D63BC7"/>
    <w:rsid w:val="00D656CE"/>
    <w:rsid w:val="00D72A4B"/>
    <w:rsid w:val="00D73505"/>
    <w:rsid w:val="00D757A7"/>
    <w:rsid w:val="00D75888"/>
    <w:rsid w:val="00D83966"/>
    <w:rsid w:val="00D8636E"/>
    <w:rsid w:val="00D9087D"/>
    <w:rsid w:val="00D91E09"/>
    <w:rsid w:val="00D9212C"/>
    <w:rsid w:val="00D95424"/>
    <w:rsid w:val="00DA39BA"/>
    <w:rsid w:val="00DA6EC4"/>
    <w:rsid w:val="00DA74CA"/>
    <w:rsid w:val="00DA776D"/>
    <w:rsid w:val="00DB1995"/>
    <w:rsid w:val="00DB55D4"/>
    <w:rsid w:val="00DD2508"/>
    <w:rsid w:val="00DD2C8B"/>
    <w:rsid w:val="00DD312B"/>
    <w:rsid w:val="00DD5125"/>
    <w:rsid w:val="00DD67E0"/>
    <w:rsid w:val="00DE0885"/>
    <w:rsid w:val="00DE22B0"/>
    <w:rsid w:val="00DE4DAC"/>
    <w:rsid w:val="00DE53C2"/>
    <w:rsid w:val="00DF0F4B"/>
    <w:rsid w:val="00E01956"/>
    <w:rsid w:val="00E02D0B"/>
    <w:rsid w:val="00E04E4C"/>
    <w:rsid w:val="00E0726C"/>
    <w:rsid w:val="00E13E91"/>
    <w:rsid w:val="00E15214"/>
    <w:rsid w:val="00E15D7C"/>
    <w:rsid w:val="00E21234"/>
    <w:rsid w:val="00E25C40"/>
    <w:rsid w:val="00E27F48"/>
    <w:rsid w:val="00E331DE"/>
    <w:rsid w:val="00E36076"/>
    <w:rsid w:val="00E37C77"/>
    <w:rsid w:val="00E42A9D"/>
    <w:rsid w:val="00E44556"/>
    <w:rsid w:val="00E445F9"/>
    <w:rsid w:val="00E45074"/>
    <w:rsid w:val="00E50467"/>
    <w:rsid w:val="00E525B0"/>
    <w:rsid w:val="00E52FC2"/>
    <w:rsid w:val="00E53D73"/>
    <w:rsid w:val="00E56706"/>
    <w:rsid w:val="00E56B63"/>
    <w:rsid w:val="00E642FF"/>
    <w:rsid w:val="00E705C7"/>
    <w:rsid w:val="00E71743"/>
    <w:rsid w:val="00E74BB4"/>
    <w:rsid w:val="00E75270"/>
    <w:rsid w:val="00E81DDF"/>
    <w:rsid w:val="00E8251A"/>
    <w:rsid w:val="00E86CCC"/>
    <w:rsid w:val="00E87AF0"/>
    <w:rsid w:val="00E90341"/>
    <w:rsid w:val="00E950CD"/>
    <w:rsid w:val="00EA1CD9"/>
    <w:rsid w:val="00EA2402"/>
    <w:rsid w:val="00EB0D10"/>
    <w:rsid w:val="00EB41A6"/>
    <w:rsid w:val="00EB6718"/>
    <w:rsid w:val="00EB735F"/>
    <w:rsid w:val="00EC185F"/>
    <w:rsid w:val="00EC26B7"/>
    <w:rsid w:val="00EC69C0"/>
    <w:rsid w:val="00EC77ED"/>
    <w:rsid w:val="00ED0FA7"/>
    <w:rsid w:val="00ED484F"/>
    <w:rsid w:val="00ED6E36"/>
    <w:rsid w:val="00ED7322"/>
    <w:rsid w:val="00EE3F99"/>
    <w:rsid w:val="00EE58FA"/>
    <w:rsid w:val="00EE7795"/>
    <w:rsid w:val="00EF1F7F"/>
    <w:rsid w:val="00EF7C8D"/>
    <w:rsid w:val="00F056E7"/>
    <w:rsid w:val="00F10ECF"/>
    <w:rsid w:val="00F11F69"/>
    <w:rsid w:val="00F16F43"/>
    <w:rsid w:val="00F375DC"/>
    <w:rsid w:val="00F47707"/>
    <w:rsid w:val="00F47F3E"/>
    <w:rsid w:val="00F53F56"/>
    <w:rsid w:val="00F56E1D"/>
    <w:rsid w:val="00F62074"/>
    <w:rsid w:val="00F71572"/>
    <w:rsid w:val="00F73024"/>
    <w:rsid w:val="00F90A8F"/>
    <w:rsid w:val="00F9692D"/>
    <w:rsid w:val="00F973A0"/>
    <w:rsid w:val="00FA2EAE"/>
    <w:rsid w:val="00FA3732"/>
    <w:rsid w:val="00FA4DDE"/>
    <w:rsid w:val="00FA6B8C"/>
    <w:rsid w:val="00FB127D"/>
    <w:rsid w:val="00FB3949"/>
    <w:rsid w:val="00FB5AF8"/>
    <w:rsid w:val="00FB62D9"/>
    <w:rsid w:val="00FB7001"/>
    <w:rsid w:val="00FC2CC0"/>
    <w:rsid w:val="00FD7BED"/>
    <w:rsid w:val="00FE1F0A"/>
    <w:rsid w:val="00FE3BE8"/>
    <w:rsid w:val="00FF205B"/>
    <w:rsid w:val="00FF2CEC"/>
    <w:rsid w:val="00FF6BF7"/>
    <w:rsid w:val="00FF6C84"/>
    <w:rsid w:val="00FF70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8C525"/>
  <w15:docId w15:val="{5707423A-091B-433C-9945-A5CC2A0D4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uiPriority w:val="9"/>
    <w:qFormat/>
    <w:rsid w:val="000676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1"/>
    <w:next w:val="a1"/>
    <w:link w:val="20"/>
    <w:uiPriority w:val="9"/>
    <w:unhideWhenUsed/>
    <w:qFormat/>
    <w:rsid w:val="002A3A48"/>
    <w:pPr>
      <w:keepNext/>
      <w:spacing w:before="240" w:after="60"/>
      <w:outlineLvl w:val="1"/>
    </w:pPr>
    <w:rPr>
      <w:rFonts w:ascii="Cambria" w:eastAsia="Times New Roman" w:hAnsi="Cambria" w:cs="Times New Roman"/>
      <w:b/>
      <w:bCs/>
      <w:i/>
      <w:iCs/>
      <w:sz w:val="28"/>
      <w:szCs w:val="28"/>
      <w:lang w:eastAsia="ru-RU"/>
    </w:rPr>
  </w:style>
  <w:style w:type="paragraph" w:styleId="3">
    <w:name w:val="heading 3"/>
    <w:basedOn w:val="a1"/>
    <w:next w:val="a1"/>
    <w:link w:val="30"/>
    <w:uiPriority w:val="9"/>
    <w:semiHidden/>
    <w:unhideWhenUsed/>
    <w:qFormat/>
    <w:rsid w:val="000676D7"/>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1"/>
    <w:next w:val="a1"/>
    <w:link w:val="40"/>
    <w:uiPriority w:val="99"/>
    <w:qFormat/>
    <w:rsid w:val="000676D7"/>
    <w:pPr>
      <w:keepNext/>
      <w:spacing w:before="240" w:after="60" w:line="240" w:lineRule="auto"/>
      <w:outlineLvl w:val="3"/>
    </w:pPr>
    <w:rPr>
      <w:rFonts w:ascii="Times New Roman" w:eastAsia="PMingLiU" w:hAnsi="Times New Roman" w:cs="Times New Roman"/>
      <w:b/>
      <w:bCs/>
      <w:sz w:val="28"/>
      <w:szCs w:val="28"/>
      <w:lang w:eastAsia="ru-RU"/>
    </w:rPr>
  </w:style>
  <w:style w:type="paragraph" w:styleId="8">
    <w:name w:val="heading 8"/>
    <w:basedOn w:val="a1"/>
    <w:next w:val="a1"/>
    <w:link w:val="80"/>
    <w:semiHidden/>
    <w:unhideWhenUsed/>
    <w:qFormat/>
    <w:rsid w:val="000676D7"/>
    <w:pPr>
      <w:keepNext/>
      <w:keepLines/>
      <w:spacing w:before="200" w:after="0" w:line="259" w:lineRule="auto"/>
      <w:outlineLvl w:val="7"/>
    </w:pPr>
    <w:rPr>
      <w:rFonts w:ascii="Cambria" w:eastAsia="Times New Roman" w:hAnsi="Cambria" w:cs="Times New Roman"/>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uiPriority w:val="59"/>
    <w:rsid w:val="002B0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1"/>
    <w:link w:val="a7"/>
    <w:uiPriority w:val="34"/>
    <w:qFormat/>
    <w:rsid w:val="006574C6"/>
    <w:pPr>
      <w:ind w:left="720"/>
      <w:contextualSpacing/>
    </w:pPr>
  </w:style>
  <w:style w:type="character" w:styleId="a8">
    <w:name w:val="Hyperlink"/>
    <w:basedOn w:val="a2"/>
    <w:uiPriority w:val="99"/>
    <w:unhideWhenUsed/>
    <w:rsid w:val="006574C6"/>
    <w:rPr>
      <w:color w:val="0000FF"/>
      <w:u w:val="single"/>
    </w:rPr>
  </w:style>
  <w:style w:type="paragraph" w:customStyle="1" w:styleId="rvps2">
    <w:name w:val="rvps2"/>
    <w:basedOn w:val="a1"/>
    <w:rsid w:val="00AD7C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2"/>
    <w:rsid w:val="00AD7C58"/>
  </w:style>
  <w:style w:type="character" w:customStyle="1" w:styleId="rvts9">
    <w:name w:val="rvts9"/>
    <w:basedOn w:val="a2"/>
    <w:rsid w:val="00AD7C58"/>
  </w:style>
  <w:style w:type="paragraph" w:styleId="a9">
    <w:name w:val="Normal (Web)"/>
    <w:aliases w:val="Обычный (Web),Обычный (Web)1,Обычный (Web)2,Обычный (Web)3,Обычный (Web)11,Обычный (Web)21,Обычный (Web)4,Обычный (Web)12,Обычный (Web)22,Обычный (Web)5,Обычный (Web)13,Обычный (Web)23,Обычный (Web)6,Обычный (Web)14,Обычный (Web)24,webb"/>
    <w:basedOn w:val="a1"/>
    <w:link w:val="aa"/>
    <w:unhideWhenUsed/>
    <w:rsid w:val="00AD7C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Текст диссертации Знак1"/>
    <w:link w:val="ab"/>
    <w:locked/>
    <w:rsid w:val="00AD7C58"/>
    <w:rPr>
      <w:rFonts w:ascii="Times New Roman" w:hAnsi="Times New Roman" w:cs="Times New Roman"/>
      <w:color w:val="000000"/>
      <w:sz w:val="28"/>
      <w:szCs w:val="28"/>
      <w:lang w:val="uk-UA"/>
    </w:rPr>
  </w:style>
  <w:style w:type="paragraph" w:customStyle="1" w:styleId="ab">
    <w:name w:val="Текст диссертации"/>
    <w:basedOn w:val="a1"/>
    <w:link w:val="11"/>
    <w:qFormat/>
    <w:rsid w:val="00AD7C58"/>
    <w:pPr>
      <w:tabs>
        <w:tab w:val="left" w:pos="14175"/>
      </w:tabs>
      <w:snapToGrid w:val="0"/>
      <w:spacing w:after="0" w:line="360" w:lineRule="auto"/>
      <w:ind w:firstLine="720"/>
      <w:jc w:val="both"/>
    </w:pPr>
    <w:rPr>
      <w:rFonts w:ascii="Times New Roman" w:hAnsi="Times New Roman" w:cs="Times New Roman"/>
      <w:color w:val="000000"/>
      <w:sz w:val="28"/>
      <w:szCs w:val="28"/>
    </w:rPr>
  </w:style>
  <w:style w:type="character" w:customStyle="1" w:styleId="aa">
    <w:name w:val="Обычный (веб) Знак"/>
    <w:aliases w:val="Обычный (Web) Знак,Обычный (Web)1 Знак,Обычный (Web)2 Знак,Обычный (Web)3 Знак,Обычный (Web)11 Знак,Обычный (Web)21 Знак,Обычный (Web)4 Знак,Обычный (Web)12 Знак,Обычный (Web)22 Знак,Обычный (Web)5 Знак,Обычный (Web)13 Знак,webb Знак"/>
    <w:link w:val="a9"/>
    <w:locked/>
    <w:rsid w:val="00AD7C58"/>
    <w:rPr>
      <w:rFonts w:ascii="Times New Roman" w:eastAsia="Times New Roman" w:hAnsi="Times New Roman" w:cs="Times New Roman"/>
      <w:sz w:val="24"/>
      <w:szCs w:val="24"/>
      <w:lang w:eastAsia="ru-RU"/>
    </w:rPr>
  </w:style>
  <w:style w:type="paragraph" w:styleId="ac">
    <w:name w:val="Balloon Text"/>
    <w:basedOn w:val="a1"/>
    <w:link w:val="ad"/>
    <w:uiPriority w:val="99"/>
    <w:semiHidden/>
    <w:unhideWhenUsed/>
    <w:rsid w:val="00923EFE"/>
    <w:pPr>
      <w:spacing w:after="0" w:line="240" w:lineRule="auto"/>
    </w:pPr>
    <w:rPr>
      <w:rFonts w:ascii="Tahoma" w:hAnsi="Tahoma" w:cs="Tahoma"/>
      <w:sz w:val="16"/>
      <w:szCs w:val="16"/>
    </w:rPr>
  </w:style>
  <w:style w:type="character" w:customStyle="1" w:styleId="ad">
    <w:name w:val="Текст выноски Знак"/>
    <w:basedOn w:val="a2"/>
    <w:link w:val="ac"/>
    <w:uiPriority w:val="99"/>
    <w:semiHidden/>
    <w:rsid w:val="00923EFE"/>
    <w:rPr>
      <w:rFonts w:ascii="Tahoma" w:hAnsi="Tahoma" w:cs="Tahoma"/>
      <w:sz w:val="16"/>
      <w:szCs w:val="16"/>
    </w:rPr>
  </w:style>
  <w:style w:type="character" w:customStyle="1" w:styleId="apple-converted-space">
    <w:name w:val="apple-converted-space"/>
    <w:basedOn w:val="a2"/>
    <w:rsid w:val="000534BA"/>
  </w:style>
  <w:style w:type="character" w:customStyle="1" w:styleId="21">
    <w:name w:val="Оглавление 2 Знак"/>
    <w:link w:val="22"/>
    <w:locked/>
    <w:rsid w:val="000534BA"/>
    <w:rPr>
      <w:color w:val="000000"/>
      <w:sz w:val="28"/>
      <w:szCs w:val="28"/>
      <w:lang w:val="uk-UA"/>
    </w:rPr>
  </w:style>
  <w:style w:type="paragraph" w:styleId="22">
    <w:name w:val="toc 2"/>
    <w:basedOn w:val="a1"/>
    <w:link w:val="21"/>
    <w:autoRedefine/>
    <w:rsid w:val="000534BA"/>
    <w:pPr>
      <w:tabs>
        <w:tab w:val="right" w:leader="dot" w:pos="9464"/>
      </w:tabs>
      <w:spacing w:after="312" w:line="360" w:lineRule="auto"/>
      <w:ind w:right="20" w:firstLine="709"/>
    </w:pPr>
    <w:rPr>
      <w:color w:val="000000"/>
      <w:sz w:val="28"/>
      <w:szCs w:val="28"/>
    </w:rPr>
  </w:style>
  <w:style w:type="character" w:customStyle="1" w:styleId="Bodytext4">
    <w:name w:val="Body text (4)_"/>
    <w:rsid w:val="000534BA"/>
    <w:rPr>
      <w:rFonts w:ascii="Times New Roman" w:eastAsia="Times New Roman" w:hAnsi="Times New Roman" w:cs="Times New Roman" w:hint="default"/>
      <w:b w:val="0"/>
      <w:bCs w:val="0"/>
      <w:i w:val="0"/>
      <w:iCs w:val="0"/>
      <w:smallCaps w:val="0"/>
      <w:strike w:val="0"/>
      <w:dstrike w:val="0"/>
      <w:spacing w:val="0"/>
      <w:sz w:val="25"/>
      <w:szCs w:val="25"/>
      <w:u w:val="none"/>
      <w:effect w:val="none"/>
    </w:rPr>
  </w:style>
  <w:style w:type="character" w:customStyle="1" w:styleId="Bodytext40">
    <w:name w:val="Body text (4)"/>
    <w:basedOn w:val="Bodytext4"/>
    <w:rsid w:val="000534BA"/>
    <w:rPr>
      <w:rFonts w:ascii="Times New Roman" w:eastAsia="Times New Roman" w:hAnsi="Times New Roman" w:cs="Times New Roman" w:hint="default"/>
      <w:b w:val="0"/>
      <w:bCs w:val="0"/>
      <w:i w:val="0"/>
      <w:iCs w:val="0"/>
      <w:smallCaps w:val="0"/>
      <w:strike w:val="0"/>
      <w:dstrike w:val="0"/>
      <w:spacing w:val="0"/>
      <w:sz w:val="25"/>
      <w:szCs w:val="25"/>
      <w:u w:val="none"/>
      <w:effect w:val="none"/>
    </w:rPr>
  </w:style>
  <w:style w:type="character" w:customStyle="1" w:styleId="spelle">
    <w:name w:val="spelle"/>
    <w:basedOn w:val="a2"/>
    <w:rsid w:val="000534BA"/>
  </w:style>
  <w:style w:type="character" w:customStyle="1" w:styleId="ae">
    <w:name w:val="Основной текст_"/>
    <w:basedOn w:val="a2"/>
    <w:link w:val="23"/>
    <w:uiPriority w:val="99"/>
    <w:rsid w:val="0093169F"/>
    <w:rPr>
      <w:rFonts w:ascii="Times New Roman" w:eastAsia="Times New Roman" w:hAnsi="Times New Roman" w:cs="Times New Roman"/>
      <w:sz w:val="19"/>
      <w:szCs w:val="19"/>
      <w:shd w:val="clear" w:color="auto" w:fill="FFFFFF"/>
    </w:rPr>
  </w:style>
  <w:style w:type="paragraph" w:customStyle="1" w:styleId="23">
    <w:name w:val="Основной текст2"/>
    <w:basedOn w:val="a1"/>
    <w:link w:val="ae"/>
    <w:rsid w:val="0093169F"/>
    <w:pPr>
      <w:widowControl w:val="0"/>
      <w:shd w:val="clear" w:color="auto" w:fill="FFFFFF"/>
      <w:spacing w:after="0" w:line="216" w:lineRule="exact"/>
      <w:jc w:val="both"/>
    </w:pPr>
    <w:rPr>
      <w:rFonts w:ascii="Times New Roman" w:eastAsia="Times New Roman" w:hAnsi="Times New Roman" w:cs="Times New Roman"/>
      <w:sz w:val="19"/>
      <w:szCs w:val="19"/>
    </w:rPr>
  </w:style>
  <w:style w:type="character" w:customStyle="1" w:styleId="rvts0">
    <w:name w:val="rvts0"/>
    <w:rsid w:val="0093169F"/>
  </w:style>
  <w:style w:type="paragraph" w:customStyle="1" w:styleId="12">
    <w:name w:val="Абзац списка1"/>
    <w:basedOn w:val="a1"/>
    <w:uiPriority w:val="99"/>
    <w:qFormat/>
    <w:rsid w:val="0093169F"/>
    <w:pPr>
      <w:ind w:left="720"/>
      <w:contextualSpacing/>
    </w:pPr>
    <w:rPr>
      <w:rFonts w:ascii="Calibri" w:eastAsia="Calibri" w:hAnsi="Calibri" w:cs="Times New Roman"/>
    </w:rPr>
  </w:style>
  <w:style w:type="character" w:customStyle="1" w:styleId="10">
    <w:name w:val="Заголовок 1 Знак"/>
    <w:basedOn w:val="a2"/>
    <w:link w:val="1"/>
    <w:uiPriority w:val="9"/>
    <w:rsid w:val="000676D7"/>
    <w:rPr>
      <w:rFonts w:asciiTheme="majorHAnsi" w:eastAsiaTheme="majorEastAsia" w:hAnsiTheme="majorHAnsi" w:cstheme="majorBidi"/>
      <w:color w:val="365F91" w:themeColor="accent1" w:themeShade="BF"/>
      <w:sz w:val="32"/>
      <w:szCs w:val="32"/>
      <w:lang w:val="uk-UA"/>
    </w:rPr>
  </w:style>
  <w:style w:type="character" w:customStyle="1" w:styleId="30">
    <w:name w:val="Заголовок 3 Знак"/>
    <w:basedOn w:val="a2"/>
    <w:link w:val="3"/>
    <w:uiPriority w:val="9"/>
    <w:semiHidden/>
    <w:rsid w:val="000676D7"/>
    <w:rPr>
      <w:rFonts w:asciiTheme="majorHAnsi" w:eastAsiaTheme="majorEastAsia" w:hAnsiTheme="majorHAnsi" w:cstheme="majorBidi"/>
      <w:color w:val="243F60" w:themeColor="accent1" w:themeShade="7F"/>
      <w:sz w:val="24"/>
      <w:szCs w:val="24"/>
      <w:lang w:val="uk-UA"/>
    </w:rPr>
  </w:style>
  <w:style w:type="character" w:customStyle="1" w:styleId="40">
    <w:name w:val="Заголовок 4 Знак"/>
    <w:basedOn w:val="a2"/>
    <w:link w:val="4"/>
    <w:uiPriority w:val="99"/>
    <w:rsid w:val="000676D7"/>
    <w:rPr>
      <w:rFonts w:ascii="Times New Roman" w:eastAsia="PMingLiU" w:hAnsi="Times New Roman" w:cs="Times New Roman"/>
      <w:b/>
      <w:bCs/>
      <w:sz w:val="28"/>
      <w:szCs w:val="28"/>
      <w:lang w:eastAsia="ru-RU"/>
    </w:rPr>
  </w:style>
  <w:style w:type="character" w:customStyle="1" w:styleId="80">
    <w:name w:val="Заголовок 8 Знак"/>
    <w:basedOn w:val="a2"/>
    <w:link w:val="8"/>
    <w:semiHidden/>
    <w:rsid w:val="000676D7"/>
    <w:rPr>
      <w:rFonts w:ascii="Cambria" w:eastAsia="Times New Roman" w:hAnsi="Cambria" w:cs="Times New Roman"/>
      <w:color w:val="404040"/>
      <w:sz w:val="20"/>
      <w:szCs w:val="20"/>
      <w:lang w:val="uk-UA"/>
    </w:rPr>
  </w:style>
  <w:style w:type="numbering" w:customStyle="1" w:styleId="13">
    <w:name w:val="Нет списка1"/>
    <w:next w:val="a4"/>
    <w:uiPriority w:val="99"/>
    <w:semiHidden/>
    <w:unhideWhenUsed/>
    <w:rsid w:val="000676D7"/>
  </w:style>
  <w:style w:type="paragraph" w:customStyle="1" w:styleId="rvps7">
    <w:name w:val="rvps7"/>
    <w:basedOn w:val="a1"/>
    <w:rsid w:val="000676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2"/>
    <w:rsid w:val="000676D7"/>
  </w:style>
  <w:style w:type="paragraph" w:customStyle="1" w:styleId="rvps12">
    <w:name w:val="rvps12"/>
    <w:basedOn w:val="a1"/>
    <w:rsid w:val="000676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1"/>
    <w:rsid w:val="000676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a2"/>
    <w:rsid w:val="000676D7"/>
    <w:rPr>
      <w:rFonts w:ascii="Times New Roman" w:hAnsi="Times New Roman" w:cs="Times New Roman" w:hint="default"/>
      <w:b w:val="0"/>
      <w:bCs w:val="0"/>
      <w:i w:val="0"/>
      <w:iCs w:val="0"/>
      <w:color w:val="000000"/>
      <w:sz w:val="28"/>
      <w:szCs w:val="28"/>
    </w:rPr>
  </w:style>
  <w:style w:type="paragraph" w:customStyle="1" w:styleId="24">
    <w:name w:val="2"/>
    <w:basedOn w:val="a1"/>
    <w:next w:val="af"/>
    <w:link w:val="af0"/>
    <w:qFormat/>
    <w:rsid w:val="000676D7"/>
    <w:pPr>
      <w:spacing w:after="0" w:line="480" w:lineRule="exact"/>
      <w:jc w:val="center"/>
    </w:pPr>
    <w:rPr>
      <w:rFonts w:ascii="Cambria" w:hAnsi="Cambria"/>
      <w:b/>
      <w:bCs/>
      <w:kern w:val="28"/>
      <w:sz w:val="32"/>
      <w:szCs w:val="32"/>
    </w:rPr>
  </w:style>
  <w:style w:type="character" w:customStyle="1" w:styleId="af0">
    <w:name w:val="Название Знак"/>
    <w:basedOn w:val="a2"/>
    <w:link w:val="24"/>
    <w:rsid w:val="000676D7"/>
    <w:rPr>
      <w:rFonts w:ascii="Cambria" w:hAnsi="Cambria"/>
      <w:b/>
      <w:bCs/>
      <w:kern w:val="28"/>
      <w:sz w:val="32"/>
      <w:szCs w:val="32"/>
      <w:lang w:val="uk-UA"/>
    </w:rPr>
  </w:style>
  <w:style w:type="paragraph" w:styleId="af">
    <w:name w:val="Title"/>
    <w:basedOn w:val="a1"/>
    <w:next w:val="a1"/>
    <w:link w:val="af1"/>
    <w:uiPriority w:val="10"/>
    <w:qFormat/>
    <w:rsid w:val="000676D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1">
    <w:name w:val="Заголовок Знак"/>
    <w:basedOn w:val="a2"/>
    <w:link w:val="af"/>
    <w:uiPriority w:val="10"/>
    <w:rsid w:val="000676D7"/>
    <w:rPr>
      <w:rFonts w:asciiTheme="majorHAnsi" w:eastAsiaTheme="majorEastAsia" w:hAnsiTheme="majorHAnsi" w:cstheme="majorBidi"/>
      <w:spacing w:val="-10"/>
      <w:kern w:val="28"/>
      <w:sz w:val="56"/>
      <w:szCs w:val="56"/>
      <w:lang w:val="uk-UA"/>
    </w:rPr>
  </w:style>
  <w:style w:type="paragraph" w:customStyle="1" w:styleId="14">
    <w:name w:val="1"/>
    <w:basedOn w:val="a1"/>
    <w:next w:val="af"/>
    <w:qFormat/>
    <w:rsid w:val="000676D7"/>
    <w:pPr>
      <w:spacing w:after="0" w:line="480" w:lineRule="exact"/>
      <w:jc w:val="center"/>
    </w:pPr>
    <w:rPr>
      <w:rFonts w:ascii="Cambria" w:eastAsia="Calibri" w:hAnsi="Cambria" w:cs="Times New Roman"/>
      <w:b/>
      <w:bCs/>
      <w:kern w:val="28"/>
      <w:sz w:val="32"/>
      <w:szCs w:val="32"/>
    </w:rPr>
  </w:style>
  <w:style w:type="paragraph" w:customStyle="1" w:styleId="Iauiu">
    <w:name w:val="Iau?iu"/>
    <w:rsid w:val="000676D7"/>
    <w:pPr>
      <w:widowControl w:val="0"/>
      <w:overflowPunct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2">
    <w:name w:val="Body Text Indent"/>
    <w:basedOn w:val="a1"/>
    <w:link w:val="af3"/>
    <w:uiPriority w:val="99"/>
    <w:unhideWhenUsed/>
    <w:rsid w:val="000676D7"/>
    <w:pPr>
      <w:spacing w:after="120" w:line="259" w:lineRule="auto"/>
      <w:ind w:left="283"/>
    </w:pPr>
    <w:rPr>
      <w:rFonts w:ascii="Calibri" w:eastAsia="Calibri" w:hAnsi="Calibri" w:cs="Times New Roman"/>
    </w:rPr>
  </w:style>
  <w:style w:type="character" w:customStyle="1" w:styleId="af3">
    <w:name w:val="Основной текст с отступом Знак"/>
    <w:basedOn w:val="a2"/>
    <w:link w:val="af2"/>
    <w:uiPriority w:val="99"/>
    <w:rsid w:val="000676D7"/>
    <w:rPr>
      <w:rFonts w:ascii="Calibri" w:eastAsia="Calibri" w:hAnsi="Calibri" w:cs="Times New Roman"/>
      <w:lang w:val="uk-UA"/>
    </w:rPr>
  </w:style>
  <w:style w:type="paragraph" w:styleId="25">
    <w:name w:val="Body Text Indent 2"/>
    <w:basedOn w:val="a1"/>
    <w:link w:val="26"/>
    <w:uiPriority w:val="99"/>
    <w:unhideWhenUsed/>
    <w:rsid w:val="000676D7"/>
    <w:pPr>
      <w:spacing w:after="120" w:line="480" w:lineRule="auto"/>
      <w:ind w:left="283"/>
    </w:pPr>
    <w:rPr>
      <w:rFonts w:ascii="Calibri" w:eastAsia="Calibri" w:hAnsi="Calibri" w:cs="Times New Roman"/>
    </w:rPr>
  </w:style>
  <w:style w:type="character" w:customStyle="1" w:styleId="26">
    <w:name w:val="Основной текст с отступом 2 Знак"/>
    <w:basedOn w:val="a2"/>
    <w:link w:val="25"/>
    <w:uiPriority w:val="99"/>
    <w:rsid w:val="000676D7"/>
    <w:rPr>
      <w:rFonts w:ascii="Calibri" w:eastAsia="Calibri" w:hAnsi="Calibri" w:cs="Times New Roman"/>
      <w:lang w:val="uk-UA"/>
    </w:rPr>
  </w:style>
  <w:style w:type="paragraph" w:customStyle="1" w:styleId="af4">
    <w:name w:val="Мой стиль"/>
    <w:basedOn w:val="a1"/>
    <w:link w:val="af5"/>
    <w:qFormat/>
    <w:rsid w:val="000676D7"/>
    <w:pPr>
      <w:shd w:val="clear" w:color="auto" w:fill="FFFFFF"/>
      <w:spacing w:after="0" w:line="360" w:lineRule="auto"/>
      <w:ind w:firstLine="709"/>
      <w:jc w:val="both"/>
    </w:pPr>
    <w:rPr>
      <w:rFonts w:ascii="Times New Roman" w:eastAsia="Times New Roman" w:hAnsi="Times New Roman" w:cs="Times New Roman"/>
      <w:sz w:val="28"/>
      <w:szCs w:val="28"/>
      <w:lang w:eastAsia="ru-RU"/>
    </w:rPr>
  </w:style>
  <w:style w:type="character" w:customStyle="1" w:styleId="af5">
    <w:name w:val="Мой стиль Знак"/>
    <w:link w:val="af4"/>
    <w:rsid w:val="000676D7"/>
    <w:rPr>
      <w:rFonts w:ascii="Times New Roman" w:eastAsia="Times New Roman" w:hAnsi="Times New Roman" w:cs="Times New Roman"/>
      <w:sz w:val="28"/>
      <w:szCs w:val="28"/>
      <w:shd w:val="clear" w:color="auto" w:fill="FFFFFF"/>
      <w:lang w:val="uk-UA" w:eastAsia="ru-RU"/>
    </w:rPr>
  </w:style>
  <w:style w:type="paragraph" w:styleId="af6">
    <w:name w:val="Body Text"/>
    <w:basedOn w:val="a1"/>
    <w:link w:val="af7"/>
    <w:uiPriority w:val="99"/>
    <w:unhideWhenUsed/>
    <w:rsid w:val="000676D7"/>
    <w:pPr>
      <w:spacing w:after="120" w:line="259" w:lineRule="auto"/>
    </w:pPr>
  </w:style>
  <w:style w:type="character" w:customStyle="1" w:styleId="af7">
    <w:name w:val="Основной текст Знак"/>
    <w:basedOn w:val="a2"/>
    <w:link w:val="af6"/>
    <w:uiPriority w:val="99"/>
    <w:rsid w:val="000676D7"/>
    <w:rPr>
      <w:lang w:val="uk-UA"/>
    </w:rPr>
  </w:style>
  <w:style w:type="paragraph" w:styleId="af8">
    <w:name w:val="header"/>
    <w:basedOn w:val="a1"/>
    <w:link w:val="af9"/>
    <w:uiPriority w:val="99"/>
    <w:unhideWhenUsed/>
    <w:rsid w:val="000676D7"/>
    <w:pPr>
      <w:tabs>
        <w:tab w:val="center" w:pos="4819"/>
        <w:tab w:val="right" w:pos="9639"/>
      </w:tabs>
      <w:spacing w:after="0" w:line="240" w:lineRule="auto"/>
    </w:pPr>
  </w:style>
  <w:style w:type="character" w:customStyle="1" w:styleId="af9">
    <w:name w:val="Верхний колонтитул Знак"/>
    <w:basedOn w:val="a2"/>
    <w:link w:val="af8"/>
    <w:uiPriority w:val="99"/>
    <w:rsid w:val="000676D7"/>
    <w:rPr>
      <w:lang w:val="uk-UA"/>
    </w:rPr>
  </w:style>
  <w:style w:type="paragraph" w:styleId="afa">
    <w:name w:val="footer"/>
    <w:basedOn w:val="a1"/>
    <w:link w:val="afb"/>
    <w:uiPriority w:val="99"/>
    <w:unhideWhenUsed/>
    <w:rsid w:val="000676D7"/>
    <w:pPr>
      <w:tabs>
        <w:tab w:val="center" w:pos="4819"/>
        <w:tab w:val="right" w:pos="9639"/>
      </w:tabs>
      <w:spacing w:after="0" w:line="240" w:lineRule="auto"/>
    </w:pPr>
  </w:style>
  <w:style w:type="character" w:customStyle="1" w:styleId="afb">
    <w:name w:val="Нижний колонтитул Знак"/>
    <w:basedOn w:val="a2"/>
    <w:link w:val="afa"/>
    <w:uiPriority w:val="99"/>
    <w:rsid w:val="000676D7"/>
    <w:rPr>
      <w:lang w:val="uk-UA"/>
    </w:rPr>
  </w:style>
  <w:style w:type="numbering" w:customStyle="1" w:styleId="110">
    <w:name w:val="Нет списка11"/>
    <w:next w:val="a4"/>
    <w:uiPriority w:val="99"/>
    <w:semiHidden/>
    <w:unhideWhenUsed/>
    <w:rsid w:val="000676D7"/>
  </w:style>
  <w:style w:type="table" w:customStyle="1" w:styleId="15">
    <w:name w:val="Сетка таблицы1"/>
    <w:uiPriority w:val="99"/>
    <w:rsid w:val="000676D7"/>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0676D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27">
    <w:name w:val="Body Text 2"/>
    <w:basedOn w:val="a1"/>
    <w:link w:val="28"/>
    <w:uiPriority w:val="99"/>
    <w:rsid w:val="000676D7"/>
    <w:pPr>
      <w:spacing w:after="120" w:line="480" w:lineRule="auto"/>
    </w:pPr>
    <w:rPr>
      <w:rFonts w:ascii="Times New Roman" w:eastAsia="Calibri" w:hAnsi="Times New Roman" w:cs="Times New Roman"/>
      <w:sz w:val="24"/>
      <w:szCs w:val="24"/>
      <w:lang w:eastAsia="ru-RU"/>
    </w:rPr>
  </w:style>
  <w:style w:type="character" w:customStyle="1" w:styleId="28">
    <w:name w:val="Основной текст 2 Знак"/>
    <w:basedOn w:val="a2"/>
    <w:link w:val="27"/>
    <w:uiPriority w:val="99"/>
    <w:rsid w:val="000676D7"/>
    <w:rPr>
      <w:rFonts w:ascii="Times New Roman" w:eastAsia="Calibri" w:hAnsi="Times New Roman" w:cs="Times New Roman"/>
      <w:sz w:val="24"/>
      <w:szCs w:val="24"/>
      <w:lang w:eastAsia="ru-RU"/>
    </w:rPr>
  </w:style>
  <w:style w:type="character" w:customStyle="1" w:styleId="29">
    <w:name w:val="Основной текст (2)_"/>
    <w:link w:val="2a"/>
    <w:uiPriority w:val="99"/>
    <w:locked/>
    <w:rsid w:val="000676D7"/>
    <w:rPr>
      <w:rFonts w:ascii="Times New Roman" w:hAnsi="Times New Roman"/>
      <w:shd w:val="clear" w:color="auto" w:fill="FFFFFF"/>
    </w:rPr>
  </w:style>
  <w:style w:type="paragraph" w:customStyle="1" w:styleId="2a">
    <w:name w:val="Основной текст (2)"/>
    <w:basedOn w:val="a1"/>
    <w:link w:val="29"/>
    <w:uiPriority w:val="99"/>
    <w:rsid w:val="000676D7"/>
    <w:pPr>
      <w:widowControl w:val="0"/>
      <w:shd w:val="clear" w:color="auto" w:fill="FFFFFF"/>
      <w:spacing w:after="360" w:line="390" w:lineRule="exact"/>
      <w:ind w:firstLine="620"/>
      <w:jc w:val="both"/>
    </w:pPr>
    <w:rPr>
      <w:rFonts w:ascii="Times New Roman" w:hAnsi="Times New Roman"/>
    </w:rPr>
  </w:style>
  <w:style w:type="paragraph" w:customStyle="1" w:styleId="afc">
    <w:name w:val="Осн.текст"/>
    <w:uiPriority w:val="99"/>
    <w:rsid w:val="000676D7"/>
    <w:pPr>
      <w:autoSpaceDE w:val="0"/>
      <w:autoSpaceDN w:val="0"/>
      <w:adjustRightInd w:val="0"/>
      <w:spacing w:after="0" w:line="240" w:lineRule="atLeast"/>
      <w:ind w:firstLine="317"/>
      <w:jc w:val="both"/>
    </w:pPr>
    <w:rPr>
      <w:rFonts w:ascii="SchoolBook" w:eastAsia="Times New Roman" w:hAnsi="SchoolBook" w:cs="SchoolBook"/>
      <w:color w:val="000000"/>
      <w:sz w:val="20"/>
      <w:szCs w:val="20"/>
      <w:lang w:eastAsia="ru-RU"/>
    </w:rPr>
  </w:style>
  <w:style w:type="character" w:customStyle="1" w:styleId="authorscontainer1">
    <w:name w:val="authors_container1"/>
    <w:uiPriority w:val="99"/>
    <w:rsid w:val="000676D7"/>
    <w:rPr>
      <w:sz w:val="20"/>
    </w:rPr>
  </w:style>
  <w:style w:type="character" w:customStyle="1" w:styleId="2Tahoma">
    <w:name w:val="Основной текст (2) + Tahoma"/>
    <w:aliases w:val="6,5 pt,Основний текст + Sylfaen,10"/>
    <w:uiPriority w:val="99"/>
    <w:rsid w:val="000676D7"/>
    <w:rPr>
      <w:rFonts w:ascii="Tahoma" w:hAnsi="Tahoma"/>
      <w:color w:val="000000"/>
      <w:spacing w:val="0"/>
      <w:w w:val="100"/>
      <w:position w:val="0"/>
      <w:sz w:val="13"/>
      <w:u w:val="none"/>
      <w:shd w:val="clear" w:color="auto" w:fill="FFFFFF"/>
      <w:lang w:val="fr-FR" w:eastAsia="fr-FR"/>
    </w:rPr>
  </w:style>
  <w:style w:type="character" w:customStyle="1" w:styleId="310">
    <w:name w:val="Основной текст (3) + 10"/>
    <w:aliases w:val="5 pt4,Не курсив"/>
    <w:uiPriority w:val="99"/>
    <w:rsid w:val="000676D7"/>
    <w:rPr>
      <w:rFonts w:ascii="Times New Roman" w:hAnsi="Times New Roman"/>
      <w:i/>
      <w:color w:val="000000"/>
      <w:spacing w:val="0"/>
      <w:w w:val="100"/>
      <w:position w:val="0"/>
      <w:sz w:val="21"/>
      <w:shd w:val="clear" w:color="auto" w:fill="FFFFFF"/>
      <w:lang w:val="ru-RU" w:eastAsia="ru-RU"/>
    </w:rPr>
  </w:style>
  <w:style w:type="character" w:customStyle="1" w:styleId="translation-chunk">
    <w:name w:val="translation-chunk"/>
    <w:uiPriority w:val="99"/>
    <w:rsid w:val="000676D7"/>
  </w:style>
  <w:style w:type="paragraph" w:customStyle="1" w:styleId="16">
    <w:name w:val="Обычный (веб)1"/>
    <w:basedOn w:val="a1"/>
    <w:next w:val="a9"/>
    <w:uiPriority w:val="99"/>
    <w:semiHidden/>
    <w:rsid w:val="000676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d">
    <w:name w:val="Основной текст + Курсив"/>
    <w:uiPriority w:val="99"/>
    <w:rsid w:val="000676D7"/>
    <w:rPr>
      <w:rFonts w:ascii="Times New Roman" w:hAnsi="Times New Roman"/>
      <w:i/>
      <w:color w:val="000000"/>
      <w:spacing w:val="0"/>
      <w:w w:val="100"/>
      <w:position w:val="0"/>
      <w:sz w:val="28"/>
      <w:shd w:val="clear" w:color="auto" w:fill="FFFFFF"/>
      <w:lang w:val="ru-RU" w:eastAsia="ru-RU"/>
    </w:rPr>
  </w:style>
  <w:style w:type="character" w:customStyle="1" w:styleId="210">
    <w:name w:val="Основной текст (21)"/>
    <w:uiPriority w:val="99"/>
    <w:rsid w:val="000676D7"/>
    <w:rPr>
      <w:rFonts w:ascii="Times New Roman" w:hAnsi="Times New Roman"/>
      <w:spacing w:val="0"/>
      <w:sz w:val="18"/>
      <w:u w:val="none"/>
      <w:effect w:val="none"/>
    </w:rPr>
  </w:style>
  <w:style w:type="character" w:customStyle="1" w:styleId="7">
    <w:name w:val="Колонтитул + 7"/>
    <w:aliases w:val="5 pt3,Основной текст (20) + 8,Основной текст (21) + 9"/>
    <w:uiPriority w:val="99"/>
    <w:rsid w:val="000676D7"/>
    <w:rPr>
      <w:rFonts w:ascii="Garamond" w:hAnsi="Garamond"/>
      <w:sz w:val="83"/>
      <w:shd w:val="clear" w:color="auto" w:fill="FFFFFF"/>
    </w:rPr>
  </w:style>
  <w:style w:type="character" w:customStyle="1" w:styleId="200">
    <w:name w:val="Основной текст (20)"/>
    <w:uiPriority w:val="99"/>
    <w:rsid w:val="000676D7"/>
    <w:rPr>
      <w:rFonts w:ascii="Times New Roman" w:hAnsi="Times New Roman"/>
      <w:spacing w:val="0"/>
      <w:sz w:val="19"/>
      <w:u w:val="none"/>
      <w:effect w:val="none"/>
    </w:rPr>
  </w:style>
  <w:style w:type="character" w:customStyle="1" w:styleId="209pt">
    <w:name w:val="Основной текст (20) + 9 pt"/>
    <w:uiPriority w:val="99"/>
    <w:rsid w:val="000676D7"/>
    <w:rPr>
      <w:rFonts w:ascii="Times New Roman" w:hAnsi="Times New Roman"/>
      <w:spacing w:val="0"/>
      <w:sz w:val="18"/>
      <w:u w:val="none"/>
      <w:effect w:val="none"/>
    </w:rPr>
  </w:style>
  <w:style w:type="character" w:customStyle="1" w:styleId="2081">
    <w:name w:val="Основной текст (20) + 81"/>
    <w:aliases w:val="5 pt2,Интервал -1 pt"/>
    <w:uiPriority w:val="99"/>
    <w:rsid w:val="000676D7"/>
    <w:rPr>
      <w:rFonts w:ascii="Times New Roman" w:hAnsi="Times New Roman"/>
      <w:spacing w:val="-20"/>
      <w:sz w:val="17"/>
    </w:rPr>
  </w:style>
  <w:style w:type="paragraph" w:customStyle="1" w:styleId="a">
    <w:name w:val="Стиль литература"/>
    <w:basedOn w:val="af4"/>
    <w:link w:val="afe"/>
    <w:qFormat/>
    <w:rsid w:val="000676D7"/>
    <w:pPr>
      <w:numPr>
        <w:numId w:val="13"/>
      </w:numPr>
      <w:ind w:left="851" w:hanging="851"/>
    </w:pPr>
    <w:rPr>
      <w:rFonts w:eastAsia="Calibri"/>
      <w:szCs w:val="20"/>
    </w:rPr>
  </w:style>
  <w:style w:type="character" w:customStyle="1" w:styleId="afe">
    <w:name w:val="Стиль литература Знак"/>
    <w:link w:val="a"/>
    <w:locked/>
    <w:rsid w:val="000676D7"/>
    <w:rPr>
      <w:rFonts w:ascii="Times New Roman" w:eastAsia="Calibri" w:hAnsi="Times New Roman" w:cs="Times New Roman"/>
      <w:sz w:val="28"/>
      <w:szCs w:val="20"/>
      <w:shd w:val="clear" w:color="auto" w:fill="FFFFFF"/>
    </w:rPr>
  </w:style>
  <w:style w:type="character" w:styleId="aff">
    <w:name w:val="Strong"/>
    <w:uiPriority w:val="22"/>
    <w:qFormat/>
    <w:rsid w:val="000676D7"/>
    <w:rPr>
      <w:rFonts w:cs="Times New Roman"/>
      <w:b/>
    </w:rPr>
  </w:style>
  <w:style w:type="character" w:customStyle="1" w:styleId="apple-style-span">
    <w:name w:val="apple-style-span"/>
    <w:rsid w:val="000676D7"/>
  </w:style>
  <w:style w:type="character" w:customStyle="1" w:styleId="70">
    <w:name w:val="Основной текст + 7"/>
    <w:aliases w:val="5 pt1,Курсив"/>
    <w:uiPriority w:val="99"/>
    <w:rsid w:val="000676D7"/>
    <w:rPr>
      <w:rFonts w:ascii="Times New Roman" w:hAnsi="Times New Roman"/>
      <w:i/>
      <w:sz w:val="15"/>
      <w:shd w:val="clear" w:color="auto" w:fill="FFFFFF"/>
    </w:rPr>
  </w:style>
  <w:style w:type="character" w:styleId="aff0">
    <w:name w:val="annotation reference"/>
    <w:uiPriority w:val="99"/>
    <w:semiHidden/>
    <w:rsid w:val="000676D7"/>
    <w:rPr>
      <w:rFonts w:cs="Times New Roman"/>
      <w:sz w:val="16"/>
    </w:rPr>
  </w:style>
  <w:style w:type="paragraph" w:styleId="aff1">
    <w:name w:val="annotation text"/>
    <w:basedOn w:val="a1"/>
    <w:link w:val="aff2"/>
    <w:uiPriority w:val="99"/>
    <w:semiHidden/>
    <w:rsid w:val="000676D7"/>
    <w:pPr>
      <w:spacing w:after="0" w:line="240" w:lineRule="auto"/>
    </w:pPr>
    <w:rPr>
      <w:rFonts w:ascii="Times New Roman" w:eastAsia="Calibri" w:hAnsi="Times New Roman" w:cs="Times New Roman"/>
      <w:sz w:val="20"/>
      <w:szCs w:val="20"/>
      <w:lang w:eastAsia="ru-RU"/>
    </w:rPr>
  </w:style>
  <w:style w:type="character" w:customStyle="1" w:styleId="aff2">
    <w:name w:val="Текст примечания Знак"/>
    <w:basedOn w:val="a2"/>
    <w:link w:val="aff1"/>
    <w:uiPriority w:val="99"/>
    <w:semiHidden/>
    <w:rsid w:val="000676D7"/>
    <w:rPr>
      <w:rFonts w:ascii="Times New Roman" w:eastAsia="Calibri" w:hAnsi="Times New Roman" w:cs="Times New Roman"/>
      <w:sz w:val="20"/>
      <w:szCs w:val="20"/>
      <w:lang w:eastAsia="ru-RU"/>
    </w:rPr>
  </w:style>
  <w:style w:type="paragraph" w:styleId="aff3">
    <w:name w:val="annotation subject"/>
    <w:basedOn w:val="aff1"/>
    <w:next w:val="aff1"/>
    <w:link w:val="aff4"/>
    <w:uiPriority w:val="99"/>
    <w:semiHidden/>
    <w:rsid w:val="000676D7"/>
    <w:rPr>
      <w:b/>
      <w:bCs/>
    </w:rPr>
  </w:style>
  <w:style w:type="character" w:customStyle="1" w:styleId="aff4">
    <w:name w:val="Тема примечания Знак"/>
    <w:basedOn w:val="aff2"/>
    <w:link w:val="aff3"/>
    <w:uiPriority w:val="99"/>
    <w:semiHidden/>
    <w:rsid w:val="000676D7"/>
    <w:rPr>
      <w:rFonts w:ascii="Times New Roman" w:eastAsia="Calibri" w:hAnsi="Times New Roman" w:cs="Times New Roman"/>
      <w:b/>
      <w:bCs/>
      <w:sz w:val="20"/>
      <w:szCs w:val="20"/>
      <w:lang w:eastAsia="ru-RU"/>
    </w:rPr>
  </w:style>
  <w:style w:type="character" w:customStyle="1" w:styleId="31">
    <w:name w:val="Основной текст (3)_"/>
    <w:link w:val="32"/>
    <w:locked/>
    <w:rsid w:val="000676D7"/>
    <w:rPr>
      <w:rFonts w:ascii="Times New Roman" w:hAnsi="Times New Roman"/>
      <w:sz w:val="21"/>
      <w:shd w:val="clear" w:color="auto" w:fill="FFFFFF"/>
    </w:rPr>
  </w:style>
  <w:style w:type="character" w:customStyle="1" w:styleId="33">
    <w:name w:val="Основной текст (3) + Полужирный"/>
    <w:uiPriority w:val="99"/>
    <w:rsid w:val="000676D7"/>
    <w:rPr>
      <w:rFonts w:ascii="Times New Roman" w:hAnsi="Times New Roman"/>
      <w:b/>
      <w:color w:val="000000"/>
      <w:spacing w:val="0"/>
      <w:w w:val="100"/>
      <w:position w:val="0"/>
      <w:sz w:val="21"/>
      <w:shd w:val="clear" w:color="auto" w:fill="FFFFFF"/>
      <w:lang w:val="uk-UA" w:eastAsia="uk-UA"/>
    </w:rPr>
  </w:style>
  <w:style w:type="paragraph" w:customStyle="1" w:styleId="32">
    <w:name w:val="Основной текст (3)"/>
    <w:basedOn w:val="a1"/>
    <w:link w:val="31"/>
    <w:rsid w:val="000676D7"/>
    <w:pPr>
      <w:widowControl w:val="0"/>
      <w:shd w:val="clear" w:color="auto" w:fill="FFFFFF"/>
      <w:spacing w:after="0" w:line="358" w:lineRule="exact"/>
      <w:jc w:val="both"/>
    </w:pPr>
    <w:rPr>
      <w:rFonts w:ascii="Times New Roman" w:hAnsi="Times New Roman"/>
      <w:sz w:val="21"/>
    </w:rPr>
  </w:style>
  <w:style w:type="paragraph" w:customStyle="1" w:styleId="2b">
    <w:name w:val="Без интервала2"/>
    <w:uiPriority w:val="99"/>
    <w:rsid w:val="000676D7"/>
    <w:pPr>
      <w:suppressAutoHyphens/>
      <w:spacing w:after="0" w:line="240" w:lineRule="auto"/>
    </w:pPr>
    <w:rPr>
      <w:rFonts w:ascii="Calibri" w:eastAsia="Times New Roman" w:hAnsi="Calibri" w:cs="Times New Roman"/>
      <w:kern w:val="2"/>
      <w:lang w:eastAsia="ru-RU"/>
    </w:rPr>
  </w:style>
  <w:style w:type="character" w:customStyle="1" w:styleId="2c">
    <w:name w:val="Основной текст (2) + Полужирный"/>
    <w:uiPriority w:val="99"/>
    <w:rsid w:val="000676D7"/>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2Exact">
    <w:name w:val="Подпись к картинке (2) Exact"/>
    <w:link w:val="2d"/>
    <w:uiPriority w:val="99"/>
    <w:locked/>
    <w:rsid w:val="000676D7"/>
    <w:rPr>
      <w:rFonts w:ascii="Tahoma" w:eastAsia="Times New Roman" w:hAnsi="Tahoma" w:cs="Tahoma"/>
      <w:b/>
      <w:bCs/>
      <w:sz w:val="13"/>
      <w:szCs w:val="13"/>
      <w:shd w:val="clear" w:color="auto" w:fill="FFFFFF"/>
    </w:rPr>
  </w:style>
  <w:style w:type="character" w:customStyle="1" w:styleId="2Exact0">
    <w:name w:val="Основной текст (2) Exact"/>
    <w:rsid w:val="000676D7"/>
    <w:rPr>
      <w:rFonts w:ascii="Times New Roman" w:hAnsi="Times New Roman" w:cs="Times New Roman"/>
      <w:color w:val="FFFFFF"/>
      <w:sz w:val="28"/>
      <w:szCs w:val="28"/>
      <w:shd w:val="clear" w:color="auto" w:fill="FFFFFF"/>
      <w:lang w:val="ru-RU" w:eastAsia="ru-RU"/>
    </w:rPr>
  </w:style>
  <w:style w:type="character" w:customStyle="1" w:styleId="2Exact1">
    <w:name w:val="Основной текст (2) + Курсив Exact"/>
    <w:uiPriority w:val="99"/>
    <w:rsid w:val="000676D7"/>
    <w:rPr>
      <w:rFonts w:ascii="Times New Roman" w:hAnsi="Times New Roman" w:cs="Times New Roman"/>
      <w:i/>
      <w:iCs/>
      <w:sz w:val="28"/>
      <w:szCs w:val="28"/>
      <w:shd w:val="clear" w:color="auto" w:fill="FFFFFF"/>
    </w:rPr>
  </w:style>
  <w:style w:type="character" w:customStyle="1" w:styleId="6Exact">
    <w:name w:val="Основной текст (6) Exact"/>
    <w:uiPriority w:val="99"/>
    <w:rsid w:val="000676D7"/>
    <w:rPr>
      <w:rFonts w:ascii="Tahoma" w:eastAsia="Times New Roman" w:hAnsi="Tahoma" w:cs="Tahoma"/>
      <w:spacing w:val="-10"/>
      <w:sz w:val="12"/>
      <w:szCs w:val="12"/>
      <w:shd w:val="clear" w:color="auto" w:fill="FFFFFF"/>
      <w:lang w:val="uk-UA" w:eastAsia="uk-UA"/>
    </w:rPr>
  </w:style>
  <w:style w:type="character" w:customStyle="1" w:styleId="6TimesNewRoman">
    <w:name w:val="Основной текст (6) + Times New Roman"/>
    <w:aliases w:val="14 pt,Интервал 0 pt Exact"/>
    <w:uiPriority w:val="99"/>
    <w:rsid w:val="000676D7"/>
    <w:rPr>
      <w:rFonts w:ascii="Times New Roman" w:eastAsia="Times New Roman" w:hAnsi="Times New Roman" w:cs="Times New Roman"/>
      <w:spacing w:val="0"/>
      <w:sz w:val="28"/>
      <w:szCs w:val="28"/>
      <w:shd w:val="clear" w:color="auto" w:fill="FFFFFF"/>
    </w:rPr>
  </w:style>
  <w:style w:type="character" w:customStyle="1" w:styleId="7Exact">
    <w:name w:val="Основной текст (7) Exact"/>
    <w:link w:val="71"/>
    <w:uiPriority w:val="99"/>
    <w:locked/>
    <w:rsid w:val="000676D7"/>
    <w:rPr>
      <w:rFonts w:ascii="Times New Roman" w:hAnsi="Times New Roman" w:cs="Times New Roman"/>
      <w:sz w:val="14"/>
      <w:szCs w:val="14"/>
      <w:shd w:val="clear" w:color="auto" w:fill="FFFFFF"/>
    </w:rPr>
  </w:style>
  <w:style w:type="character" w:customStyle="1" w:styleId="7Tahoma">
    <w:name w:val="Основной текст (7) + Tahoma"/>
    <w:aliases w:val="6 pt,Интервал 0 pt Exact2"/>
    <w:uiPriority w:val="99"/>
    <w:rsid w:val="000676D7"/>
    <w:rPr>
      <w:rFonts w:ascii="Tahoma" w:eastAsia="Times New Roman" w:hAnsi="Tahoma" w:cs="Tahoma"/>
      <w:color w:val="000000"/>
      <w:spacing w:val="-10"/>
      <w:w w:val="100"/>
      <w:position w:val="0"/>
      <w:sz w:val="12"/>
      <w:szCs w:val="12"/>
      <w:shd w:val="clear" w:color="auto" w:fill="FFFFFF"/>
      <w:lang w:val="ru-RU" w:eastAsia="ru-RU"/>
    </w:rPr>
  </w:style>
  <w:style w:type="character" w:customStyle="1" w:styleId="8Exact">
    <w:name w:val="Основной текст (8) Exact"/>
    <w:link w:val="81"/>
    <w:uiPriority w:val="99"/>
    <w:locked/>
    <w:rsid w:val="000676D7"/>
    <w:rPr>
      <w:rFonts w:ascii="Times New Roman" w:hAnsi="Times New Roman" w:cs="Times New Roman"/>
      <w:sz w:val="14"/>
      <w:szCs w:val="14"/>
      <w:shd w:val="clear" w:color="auto" w:fill="FFFFFF"/>
    </w:rPr>
  </w:style>
  <w:style w:type="character" w:customStyle="1" w:styleId="9Exact">
    <w:name w:val="Основной текст (9) Exact"/>
    <w:link w:val="9"/>
    <w:uiPriority w:val="99"/>
    <w:locked/>
    <w:rsid w:val="000676D7"/>
    <w:rPr>
      <w:rFonts w:ascii="Tahoma" w:eastAsia="Times New Roman" w:hAnsi="Tahoma" w:cs="Tahoma"/>
      <w:sz w:val="12"/>
      <w:szCs w:val="12"/>
      <w:shd w:val="clear" w:color="auto" w:fill="FFFFFF"/>
    </w:rPr>
  </w:style>
  <w:style w:type="character" w:customStyle="1" w:styleId="9Candara">
    <w:name w:val="Основной текст (9) + Candara"/>
    <w:aliases w:val="11 pt,Полужирный,Курсив Exact"/>
    <w:uiPriority w:val="99"/>
    <w:rsid w:val="000676D7"/>
    <w:rPr>
      <w:rFonts w:ascii="Candara" w:eastAsia="Times New Roman" w:hAnsi="Candara" w:cs="Candara"/>
      <w:b/>
      <w:bCs/>
      <w:i/>
      <w:iCs/>
      <w:color w:val="000000"/>
      <w:spacing w:val="0"/>
      <w:w w:val="100"/>
      <w:position w:val="0"/>
      <w:sz w:val="22"/>
      <w:szCs w:val="22"/>
      <w:shd w:val="clear" w:color="auto" w:fill="FFFFFF"/>
      <w:lang w:val="uk-UA" w:eastAsia="uk-UA"/>
    </w:rPr>
  </w:style>
  <w:style w:type="character" w:customStyle="1" w:styleId="12Exact">
    <w:name w:val="Основной текст (12) Exact"/>
    <w:link w:val="120"/>
    <w:uiPriority w:val="99"/>
    <w:locked/>
    <w:rsid w:val="000676D7"/>
    <w:rPr>
      <w:rFonts w:ascii="Tahoma" w:eastAsia="Times New Roman" w:hAnsi="Tahoma" w:cs="Tahoma"/>
      <w:b/>
      <w:bCs/>
      <w:sz w:val="13"/>
      <w:szCs w:val="13"/>
      <w:shd w:val="clear" w:color="auto" w:fill="FFFFFF"/>
    </w:rPr>
  </w:style>
  <w:style w:type="character" w:customStyle="1" w:styleId="5Tahoma">
    <w:name w:val="Основной текст (5) + Tahoma"/>
    <w:aliases w:val="12 pt,Курсив Exact2"/>
    <w:uiPriority w:val="99"/>
    <w:rsid w:val="000676D7"/>
    <w:rPr>
      <w:rFonts w:ascii="Tahoma" w:eastAsia="Times New Roman" w:hAnsi="Tahoma" w:cs="Tahoma"/>
      <w:i/>
      <w:iCs/>
      <w:sz w:val="24"/>
      <w:szCs w:val="24"/>
      <w:shd w:val="clear" w:color="auto" w:fill="FFFFFF"/>
    </w:rPr>
  </w:style>
  <w:style w:type="character" w:customStyle="1" w:styleId="5Exact">
    <w:name w:val="Основной текст (5) Exact"/>
    <w:basedOn w:val="5"/>
    <w:uiPriority w:val="99"/>
    <w:rsid w:val="000676D7"/>
    <w:rPr>
      <w:rFonts w:ascii="Franklin Gothic Heavy" w:eastAsia="Times New Roman" w:hAnsi="Franklin Gothic Heavy" w:cs="Franklin Gothic Heavy"/>
      <w:sz w:val="16"/>
      <w:szCs w:val="16"/>
      <w:shd w:val="clear" w:color="auto" w:fill="FFFFFF"/>
    </w:rPr>
  </w:style>
  <w:style w:type="character" w:customStyle="1" w:styleId="14Exact">
    <w:name w:val="Основной текст (14) Exact"/>
    <w:link w:val="140"/>
    <w:uiPriority w:val="99"/>
    <w:locked/>
    <w:rsid w:val="000676D7"/>
    <w:rPr>
      <w:rFonts w:ascii="Franklin Gothic Heavy" w:eastAsia="Times New Roman" w:hAnsi="Franklin Gothic Heavy" w:cs="Franklin Gothic Heavy"/>
      <w:sz w:val="12"/>
      <w:szCs w:val="12"/>
      <w:shd w:val="clear" w:color="auto" w:fill="FFFFFF"/>
    </w:rPr>
  </w:style>
  <w:style w:type="character" w:customStyle="1" w:styleId="13Impact">
    <w:name w:val="Основной текст (13) + Impact"/>
    <w:aliases w:val="7 pt,Курсив Exact1"/>
    <w:uiPriority w:val="99"/>
    <w:rsid w:val="000676D7"/>
    <w:rPr>
      <w:rFonts w:ascii="Impact" w:eastAsia="Times New Roman" w:hAnsi="Impact" w:cs="Impact"/>
      <w:i/>
      <w:iCs/>
      <w:sz w:val="14"/>
      <w:szCs w:val="14"/>
      <w:shd w:val="clear" w:color="auto" w:fill="FFFFFF"/>
      <w:lang w:val="ru-RU" w:eastAsia="ru-RU"/>
    </w:rPr>
  </w:style>
  <w:style w:type="character" w:customStyle="1" w:styleId="13Exact">
    <w:name w:val="Основной текст (13) Exact"/>
    <w:uiPriority w:val="99"/>
    <w:rsid w:val="000676D7"/>
    <w:rPr>
      <w:rFonts w:ascii="Franklin Gothic Heavy" w:eastAsia="Times New Roman" w:hAnsi="Franklin Gothic Heavy" w:cs="Franklin Gothic Heavy"/>
      <w:sz w:val="13"/>
      <w:szCs w:val="13"/>
      <w:shd w:val="clear" w:color="auto" w:fill="FFFFFF"/>
      <w:lang w:val="ru-RU" w:eastAsia="ru-RU"/>
    </w:rPr>
  </w:style>
  <w:style w:type="character" w:customStyle="1" w:styleId="3Exact">
    <w:name w:val="Подпись к картинке (3) Exact"/>
    <w:link w:val="34"/>
    <w:uiPriority w:val="99"/>
    <w:locked/>
    <w:rsid w:val="000676D7"/>
    <w:rPr>
      <w:rFonts w:ascii="Times New Roman" w:hAnsi="Times New Roman" w:cs="Times New Roman"/>
      <w:i/>
      <w:iCs/>
      <w:sz w:val="28"/>
      <w:szCs w:val="28"/>
      <w:shd w:val="clear" w:color="auto" w:fill="FFFFFF"/>
    </w:rPr>
  </w:style>
  <w:style w:type="character" w:customStyle="1" w:styleId="Exact">
    <w:name w:val="Подпись к картинке Exact"/>
    <w:rsid w:val="000676D7"/>
    <w:rPr>
      <w:rFonts w:ascii="Times New Roman" w:hAnsi="Times New Roman" w:cs="Times New Roman"/>
      <w:sz w:val="28"/>
      <w:szCs w:val="28"/>
      <w:u w:val="none"/>
    </w:rPr>
  </w:style>
  <w:style w:type="character" w:customStyle="1" w:styleId="4Exact">
    <w:name w:val="Подпись к картинке (4) Exact"/>
    <w:link w:val="41"/>
    <w:uiPriority w:val="99"/>
    <w:locked/>
    <w:rsid w:val="000676D7"/>
    <w:rPr>
      <w:rFonts w:ascii="Tahoma" w:eastAsia="Times New Roman" w:hAnsi="Tahoma" w:cs="Tahoma"/>
      <w:spacing w:val="-10"/>
      <w:sz w:val="12"/>
      <w:szCs w:val="12"/>
      <w:shd w:val="clear" w:color="auto" w:fill="FFFFFF"/>
    </w:rPr>
  </w:style>
  <w:style w:type="character" w:customStyle="1" w:styleId="5Exact0">
    <w:name w:val="Подпись к картинке (5) Exact"/>
    <w:link w:val="50"/>
    <w:uiPriority w:val="99"/>
    <w:locked/>
    <w:rsid w:val="000676D7"/>
    <w:rPr>
      <w:rFonts w:ascii="Times New Roman" w:hAnsi="Times New Roman" w:cs="Times New Roman"/>
      <w:sz w:val="14"/>
      <w:szCs w:val="14"/>
      <w:shd w:val="clear" w:color="auto" w:fill="FFFFFF"/>
    </w:rPr>
  </w:style>
  <w:style w:type="character" w:customStyle="1" w:styleId="18Exact">
    <w:name w:val="Основной текст (18) Exact"/>
    <w:link w:val="18"/>
    <w:uiPriority w:val="99"/>
    <w:locked/>
    <w:rsid w:val="000676D7"/>
    <w:rPr>
      <w:rFonts w:ascii="Tahoma" w:eastAsia="Times New Roman" w:hAnsi="Tahoma" w:cs="Tahoma"/>
      <w:spacing w:val="-10"/>
      <w:sz w:val="11"/>
      <w:szCs w:val="11"/>
      <w:shd w:val="clear" w:color="auto" w:fill="FFFFFF"/>
    </w:rPr>
  </w:style>
  <w:style w:type="character" w:customStyle="1" w:styleId="19Exact">
    <w:name w:val="Основной текст (19) Exact"/>
    <w:link w:val="19"/>
    <w:uiPriority w:val="99"/>
    <w:locked/>
    <w:rsid w:val="000676D7"/>
    <w:rPr>
      <w:rFonts w:ascii="Franklin Gothic Heavy" w:eastAsia="Times New Roman" w:hAnsi="Franklin Gothic Heavy" w:cs="Franklin Gothic Heavy"/>
      <w:spacing w:val="-10"/>
      <w:sz w:val="11"/>
      <w:szCs w:val="11"/>
      <w:shd w:val="clear" w:color="auto" w:fill="FFFFFF"/>
    </w:rPr>
  </w:style>
  <w:style w:type="character" w:customStyle="1" w:styleId="20Exact">
    <w:name w:val="Основной текст (20) Exact"/>
    <w:uiPriority w:val="99"/>
    <w:rsid w:val="000676D7"/>
    <w:rPr>
      <w:rFonts w:ascii="Tahoma" w:eastAsia="Times New Roman" w:hAnsi="Tahoma" w:cs="Tahoma"/>
      <w:b/>
      <w:bCs/>
      <w:sz w:val="16"/>
      <w:szCs w:val="16"/>
      <w:u w:val="single"/>
      <w:shd w:val="clear" w:color="auto" w:fill="FFFFFF"/>
      <w:lang w:val="en-US"/>
    </w:rPr>
  </w:style>
  <w:style w:type="character" w:customStyle="1" w:styleId="21Exact">
    <w:name w:val="Основной текст (21) Exact"/>
    <w:basedOn w:val="211"/>
    <w:uiPriority w:val="99"/>
    <w:rsid w:val="000676D7"/>
    <w:rPr>
      <w:rFonts w:ascii="Tahoma" w:eastAsia="Times New Roman" w:hAnsi="Tahoma" w:cs="Tahoma"/>
      <w:sz w:val="11"/>
      <w:szCs w:val="11"/>
      <w:shd w:val="clear" w:color="auto" w:fill="FFFFFF"/>
    </w:rPr>
  </w:style>
  <w:style w:type="character" w:customStyle="1" w:styleId="22Exact">
    <w:name w:val="Основной текст (22) Exact"/>
    <w:link w:val="220"/>
    <w:uiPriority w:val="99"/>
    <w:locked/>
    <w:rsid w:val="000676D7"/>
    <w:rPr>
      <w:rFonts w:ascii="Times New Roman" w:hAnsi="Times New Roman" w:cs="Times New Roman"/>
      <w:sz w:val="8"/>
      <w:szCs w:val="8"/>
      <w:shd w:val="clear" w:color="auto" w:fill="FFFFFF"/>
      <w:lang w:val="en-US"/>
    </w:rPr>
  </w:style>
  <w:style w:type="character" w:customStyle="1" w:styleId="6Exact0">
    <w:name w:val="Подпись к картинке (6) Exact"/>
    <w:link w:val="6"/>
    <w:uiPriority w:val="99"/>
    <w:locked/>
    <w:rsid w:val="000676D7"/>
    <w:rPr>
      <w:rFonts w:ascii="Tahoma" w:eastAsia="Times New Roman" w:hAnsi="Tahoma" w:cs="Tahoma"/>
      <w:sz w:val="11"/>
      <w:szCs w:val="11"/>
      <w:shd w:val="clear" w:color="auto" w:fill="FFFFFF"/>
    </w:rPr>
  </w:style>
  <w:style w:type="character" w:customStyle="1" w:styleId="25Exact">
    <w:name w:val="Основной текст (25) Exact"/>
    <w:link w:val="250"/>
    <w:uiPriority w:val="99"/>
    <w:locked/>
    <w:rsid w:val="000676D7"/>
    <w:rPr>
      <w:rFonts w:ascii="Tahoma" w:eastAsia="Times New Roman" w:hAnsi="Tahoma" w:cs="Tahoma"/>
      <w:b/>
      <w:bCs/>
      <w:sz w:val="11"/>
      <w:szCs w:val="11"/>
      <w:shd w:val="clear" w:color="auto" w:fill="FFFFFF"/>
    </w:rPr>
  </w:style>
  <w:style w:type="character" w:customStyle="1" w:styleId="256pt">
    <w:name w:val="Основной текст (25) + 6 pt"/>
    <w:aliases w:val="Не полужирный,Интервал 0 pt Exact1"/>
    <w:uiPriority w:val="99"/>
    <w:rsid w:val="000676D7"/>
    <w:rPr>
      <w:rFonts w:ascii="Tahoma" w:eastAsia="Times New Roman" w:hAnsi="Tahoma" w:cs="Tahoma"/>
      <w:b/>
      <w:bCs/>
      <w:color w:val="FFFFFF"/>
      <w:spacing w:val="-10"/>
      <w:w w:val="100"/>
      <w:position w:val="0"/>
      <w:sz w:val="12"/>
      <w:szCs w:val="12"/>
      <w:shd w:val="clear" w:color="auto" w:fill="FFFFFF"/>
      <w:lang w:val="uk-UA" w:eastAsia="uk-UA"/>
    </w:rPr>
  </w:style>
  <w:style w:type="character" w:customStyle="1" w:styleId="aff5">
    <w:name w:val="Колонтитул_"/>
    <w:uiPriority w:val="99"/>
    <w:rsid w:val="000676D7"/>
    <w:rPr>
      <w:rFonts w:ascii="Times New Roman" w:hAnsi="Times New Roman" w:cs="Times New Roman"/>
      <w:b/>
      <w:bCs/>
      <w:sz w:val="21"/>
      <w:szCs w:val="21"/>
      <w:u w:val="none"/>
    </w:rPr>
  </w:style>
  <w:style w:type="character" w:customStyle="1" w:styleId="aff6">
    <w:name w:val="Колонтитул"/>
    <w:uiPriority w:val="99"/>
    <w:rsid w:val="000676D7"/>
    <w:rPr>
      <w:rFonts w:ascii="Times New Roman" w:hAnsi="Times New Roman" w:cs="Times New Roman"/>
      <w:b/>
      <w:bCs/>
      <w:color w:val="000000"/>
      <w:spacing w:val="0"/>
      <w:w w:val="100"/>
      <w:position w:val="0"/>
      <w:sz w:val="21"/>
      <w:szCs w:val="21"/>
      <w:u w:val="none"/>
      <w:lang w:val="uk-UA" w:eastAsia="uk-UA"/>
    </w:rPr>
  </w:style>
  <w:style w:type="character" w:customStyle="1" w:styleId="aff7">
    <w:name w:val="Подпись к картинке_"/>
    <w:link w:val="aff8"/>
    <w:locked/>
    <w:rsid w:val="000676D7"/>
    <w:rPr>
      <w:rFonts w:ascii="Times New Roman" w:hAnsi="Times New Roman" w:cs="Times New Roman"/>
      <w:sz w:val="28"/>
      <w:szCs w:val="28"/>
      <w:shd w:val="clear" w:color="auto" w:fill="FFFFFF"/>
    </w:rPr>
  </w:style>
  <w:style w:type="character" w:customStyle="1" w:styleId="5">
    <w:name w:val="Основной текст (5)_"/>
    <w:link w:val="51"/>
    <w:uiPriority w:val="99"/>
    <w:locked/>
    <w:rsid w:val="000676D7"/>
    <w:rPr>
      <w:rFonts w:ascii="Franklin Gothic Heavy" w:eastAsia="Times New Roman" w:hAnsi="Franklin Gothic Heavy" w:cs="Franklin Gothic Heavy"/>
      <w:sz w:val="16"/>
      <w:szCs w:val="16"/>
      <w:shd w:val="clear" w:color="auto" w:fill="FFFFFF"/>
    </w:rPr>
  </w:style>
  <w:style w:type="character" w:customStyle="1" w:styleId="60">
    <w:name w:val="Основной текст (6)_"/>
    <w:link w:val="61"/>
    <w:locked/>
    <w:rsid w:val="000676D7"/>
    <w:rPr>
      <w:rFonts w:ascii="Tahoma" w:eastAsia="Times New Roman" w:hAnsi="Tahoma" w:cs="Tahoma"/>
      <w:spacing w:val="-10"/>
      <w:sz w:val="12"/>
      <w:szCs w:val="12"/>
      <w:shd w:val="clear" w:color="auto" w:fill="FFFFFF"/>
    </w:rPr>
  </w:style>
  <w:style w:type="character" w:customStyle="1" w:styleId="130">
    <w:name w:val="Основной текст (13)_"/>
    <w:link w:val="131"/>
    <w:uiPriority w:val="99"/>
    <w:locked/>
    <w:rsid w:val="000676D7"/>
    <w:rPr>
      <w:rFonts w:ascii="Franklin Gothic Heavy" w:eastAsia="Times New Roman" w:hAnsi="Franklin Gothic Heavy" w:cs="Franklin Gothic Heavy"/>
      <w:sz w:val="13"/>
      <w:szCs w:val="13"/>
      <w:shd w:val="clear" w:color="auto" w:fill="FFFFFF"/>
    </w:rPr>
  </w:style>
  <w:style w:type="character" w:customStyle="1" w:styleId="201">
    <w:name w:val="Основной текст (20)_"/>
    <w:uiPriority w:val="99"/>
    <w:rsid w:val="000676D7"/>
    <w:rPr>
      <w:rFonts w:ascii="Tahoma" w:eastAsia="Times New Roman" w:hAnsi="Tahoma" w:cs="Tahoma"/>
      <w:b/>
      <w:bCs/>
      <w:sz w:val="16"/>
      <w:szCs w:val="16"/>
      <w:shd w:val="clear" w:color="auto" w:fill="FFFFFF"/>
      <w:lang w:val="en-US"/>
    </w:rPr>
  </w:style>
  <w:style w:type="character" w:customStyle="1" w:styleId="211">
    <w:name w:val="Основной текст (21)_"/>
    <w:uiPriority w:val="99"/>
    <w:rsid w:val="000676D7"/>
    <w:rPr>
      <w:rFonts w:ascii="Tahoma" w:eastAsia="Times New Roman" w:hAnsi="Tahoma" w:cs="Tahoma"/>
      <w:sz w:val="11"/>
      <w:szCs w:val="11"/>
      <w:shd w:val="clear" w:color="auto" w:fill="FFFFFF"/>
    </w:rPr>
  </w:style>
  <w:style w:type="character" w:customStyle="1" w:styleId="7Exact0">
    <w:name w:val="Основной текст (7) + Малые прописные Exact"/>
    <w:uiPriority w:val="99"/>
    <w:rsid w:val="000676D7"/>
    <w:rPr>
      <w:rFonts w:ascii="Times New Roman" w:hAnsi="Times New Roman" w:cs="Times New Roman"/>
      <w:smallCaps/>
      <w:color w:val="000000"/>
      <w:spacing w:val="0"/>
      <w:w w:val="100"/>
      <w:position w:val="0"/>
      <w:sz w:val="14"/>
      <w:szCs w:val="14"/>
      <w:shd w:val="clear" w:color="auto" w:fill="FFFFFF"/>
      <w:lang w:val="uk-UA" w:eastAsia="uk-UA"/>
    </w:rPr>
  </w:style>
  <w:style w:type="character" w:customStyle="1" w:styleId="26Exact">
    <w:name w:val="Основной текст (26) Exact"/>
    <w:link w:val="260"/>
    <w:uiPriority w:val="99"/>
    <w:locked/>
    <w:rsid w:val="000676D7"/>
    <w:rPr>
      <w:rFonts w:ascii="Times New Roman" w:hAnsi="Times New Roman" w:cs="Times New Roman"/>
      <w:b/>
      <w:bCs/>
      <w:shd w:val="clear" w:color="auto" w:fill="FFFFFF"/>
    </w:rPr>
  </w:style>
  <w:style w:type="character" w:customStyle="1" w:styleId="2Exact2">
    <w:name w:val="Подпись к таблице (2) Exact"/>
    <w:link w:val="2e"/>
    <w:uiPriority w:val="99"/>
    <w:locked/>
    <w:rsid w:val="000676D7"/>
    <w:rPr>
      <w:rFonts w:ascii="Times New Roman" w:hAnsi="Times New Roman" w:cs="Times New Roman"/>
      <w:sz w:val="13"/>
      <w:szCs w:val="13"/>
      <w:shd w:val="clear" w:color="auto" w:fill="FFFFFF"/>
    </w:rPr>
  </w:style>
  <w:style w:type="character" w:customStyle="1" w:styleId="251">
    <w:name w:val="Основной текст (2) + 5"/>
    <w:aliases w:val="5 pt8"/>
    <w:uiPriority w:val="99"/>
    <w:rsid w:val="000676D7"/>
    <w:rPr>
      <w:rFonts w:ascii="Times New Roman" w:hAnsi="Times New Roman" w:cs="Times New Roman"/>
      <w:color w:val="000000"/>
      <w:spacing w:val="0"/>
      <w:w w:val="100"/>
      <w:position w:val="0"/>
      <w:sz w:val="11"/>
      <w:szCs w:val="11"/>
      <w:shd w:val="clear" w:color="auto" w:fill="FFFFFF"/>
      <w:lang w:val="uk-UA" w:eastAsia="uk-UA"/>
    </w:rPr>
  </w:style>
  <w:style w:type="character" w:customStyle="1" w:styleId="27pt">
    <w:name w:val="Основной текст (2) + 7 pt"/>
    <w:uiPriority w:val="99"/>
    <w:rsid w:val="000676D7"/>
    <w:rPr>
      <w:rFonts w:ascii="Times New Roman" w:hAnsi="Times New Roman" w:cs="Times New Roman"/>
      <w:color w:val="000000"/>
      <w:spacing w:val="0"/>
      <w:w w:val="100"/>
      <w:position w:val="0"/>
      <w:sz w:val="14"/>
      <w:szCs w:val="14"/>
      <w:shd w:val="clear" w:color="auto" w:fill="FFFFFF"/>
      <w:lang w:val="uk-UA" w:eastAsia="uk-UA"/>
    </w:rPr>
  </w:style>
  <w:style w:type="character" w:customStyle="1" w:styleId="27pt2">
    <w:name w:val="Основной текст (2) + 7 pt2"/>
    <w:aliases w:val="Малые прописные"/>
    <w:uiPriority w:val="99"/>
    <w:rsid w:val="000676D7"/>
    <w:rPr>
      <w:rFonts w:ascii="Times New Roman" w:hAnsi="Times New Roman" w:cs="Times New Roman"/>
      <w:smallCaps/>
      <w:color w:val="000000"/>
      <w:spacing w:val="0"/>
      <w:w w:val="100"/>
      <w:position w:val="0"/>
      <w:sz w:val="14"/>
      <w:szCs w:val="14"/>
      <w:shd w:val="clear" w:color="auto" w:fill="FFFFFF"/>
      <w:lang w:val="uk-UA" w:eastAsia="uk-UA"/>
    </w:rPr>
  </w:style>
  <w:style w:type="character" w:customStyle="1" w:styleId="2510">
    <w:name w:val="Основной текст (2) + 51"/>
    <w:aliases w:val="5 pt7,Курсив4"/>
    <w:uiPriority w:val="99"/>
    <w:rsid w:val="000676D7"/>
    <w:rPr>
      <w:rFonts w:ascii="Times New Roman" w:hAnsi="Times New Roman" w:cs="Times New Roman"/>
      <w:i/>
      <w:iCs/>
      <w:color w:val="000000"/>
      <w:spacing w:val="0"/>
      <w:w w:val="100"/>
      <w:position w:val="0"/>
      <w:sz w:val="11"/>
      <w:szCs w:val="11"/>
      <w:shd w:val="clear" w:color="auto" w:fill="FFFFFF"/>
      <w:lang w:val="uk-UA" w:eastAsia="uk-UA"/>
    </w:rPr>
  </w:style>
  <w:style w:type="character" w:customStyle="1" w:styleId="2Tahoma2">
    <w:name w:val="Основной текст (2) + Tahoma2"/>
    <w:aliases w:val="10 pt"/>
    <w:uiPriority w:val="99"/>
    <w:rsid w:val="000676D7"/>
    <w:rPr>
      <w:rFonts w:ascii="Tahoma" w:eastAsia="Times New Roman" w:hAnsi="Tahoma" w:cs="Tahoma"/>
      <w:color w:val="000000"/>
      <w:spacing w:val="0"/>
      <w:w w:val="100"/>
      <w:position w:val="0"/>
      <w:sz w:val="20"/>
      <w:szCs w:val="20"/>
      <w:shd w:val="clear" w:color="auto" w:fill="FFFFFF"/>
      <w:lang w:val="uk-UA" w:eastAsia="uk-UA"/>
    </w:rPr>
  </w:style>
  <w:style w:type="character" w:customStyle="1" w:styleId="2Tahoma1">
    <w:name w:val="Основной текст (2) + Tahoma1"/>
    <w:aliases w:val="10 pt1,Курсив3"/>
    <w:uiPriority w:val="99"/>
    <w:rsid w:val="000676D7"/>
    <w:rPr>
      <w:rFonts w:ascii="Tahoma" w:eastAsia="Times New Roman" w:hAnsi="Tahoma" w:cs="Tahoma"/>
      <w:i/>
      <w:iCs/>
      <w:color w:val="000000"/>
      <w:spacing w:val="0"/>
      <w:w w:val="100"/>
      <w:position w:val="0"/>
      <w:sz w:val="20"/>
      <w:szCs w:val="20"/>
      <w:shd w:val="clear" w:color="auto" w:fill="FFFFFF"/>
      <w:lang w:val="uk-UA" w:eastAsia="uk-UA"/>
    </w:rPr>
  </w:style>
  <w:style w:type="character" w:customStyle="1" w:styleId="2FranklinGothicHeavy">
    <w:name w:val="Основной текст (2) + Franklin Gothic Heavy"/>
    <w:aliases w:val="5,5 pt6,Курсив2"/>
    <w:uiPriority w:val="99"/>
    <w:rsid w:val="000676D7"/>
    <w:rPr>
      <w:rFonts w:ascii="Franklin Gothic Heavy" w:eastAsia="Times New Roman" w:hAnsi="Franklin Gothic Heavy" w:cs="Franklin Gothic Heavy"/>
      <w:i/>
      <w:iCs/>
      <w:color w:val="000000"/>
      <w:spacing w:val="0"/>
      <w:w w:val="100"/>
      <w:position w:val="0"/>
      <w:sz w:val="11"/>
      <w:szCs w:val="11"/>
      <w:shd w:val="clear" w:color="auto" w:fill="FFFFFF"/>
      <w:lang w:val="uk-UA" w:eastAsia="uk-UA"/>
    </w:rPr>
  </w:style>
  <w:style w:type="character" w:customStyle="1" w:styleId="Exact0">
    <w:name w:val="Подпись к таблице Exact"/>
    <w:link w:val="aff9"/>
    <w:uiPriority w:val="99"/>
    <w:locked/>
    <w:rsid w:val="000676D7"/>
    <w:rPr>
      <w:rFonts w:ascii="Times New Roman" w:hAnsi="Times New Roman" w:cs="Times New Roman"/>
      <w:sz w:val="14"/>
      <w:szCs w:val="14"/>
      <w:shd w:val="clear" w:color="auto" w:fill="FFFFFF"/>
    </w:rPr>
  </w:style>
  <w:style w:type="character" w:customStyle="1" w:styleId="2Candara">
    <w:name w:val="Основной текст (2) + Candara"/>
    <w:aliases w:val="61,5 pt5"/>
    <w:uiPriority w:val="99"/>
    <w:rsid w:val="000676D7"/>
    <w:rPr>
      <w:rFonts w:ascii="Candara" w:eastAsia="Times New Roman" w:hAnsi="Candara" w:cs="Candara"/>
      <w:color w:val="000000"/>
      <w:spacing w:val="0"/>
      <w:w w:val="100"/>
      <w:position w:val="0"/>
      <w:sz w:val="13"/>
      <w:szCs w:val="13"/>
      <w:shd w:val="clear" w:color="auto" w:fill="FFFFFF"/>
      <w:lang w:val="uk-UA" w:eastAsia="uk-UA"/>
    </w:rPr>
  </w:style>
  <w:style w:type="character" w:customStyle="1" w:styleId="3Exact0">
    <w:name w:val="Подпись к таблице (3) Exact"/>
    <w:link w:val="35"/>
    <w:uiPriority w:val="99"/>
    <w:locked/>
    <w:rsid w:val="000676D7"/>
    <w:rPr>
      <w:rFonts w:ascii="Times New Roman" w:hAnsi="Times New Roman" w:cs="Times New Roman"/>
      <w:sz w:val="14"/>
      <w:szCs w:val="14"/>
      <w:shd w:val="clear" w:color="auto" w:fill="FFFFFF"/>
    </w:rPr>
  </w:style>
  <w:style w:type="character" w:customStyle="1" w:styleId="27pt1">
    <w:name w:val="Основной текст (2) + 7 pt1"/>
    <w:aliases w:val="Курсив1"/>
    <w:uiPriority w:val="99"/>
    <w:rsid w:val="000676D7"/>
    <w:rPr>
      <w:rFonts w:ascii="Times New Roman" w:hAnsi="Times New Roman" w:cs="Times New Roman"/>
      <w:i/>
      <w:iCs/>
      <w:color w:val="000000"/>
      <w:spacing w:val="0"/>
      <w:w w:val="100"/>
      <w:position w:val="0"/>
      <w:sz w:val="14"/>
      <w:szCs w:val="14"/>
      <w:shd w:val="clear" w:color="auto" w:fill="FFFFFF"/>
      <w:lang w:val="uk-UA" w:eastAsia="uk-UA"/>
    </w:rPr>
  </w:style>
  <w:style w:type="character" w:customStyle="1" w:styleId="24pt">
    <w:name w:val="Основной текст (2) + 4 pt"/>
    <w:uiPriority w:val="99"/>
    <w:rsid w:val="000676D7"/>
    <w:rPr>
      <w:rFonts w:ascii="Times New Roman" w:hAnsi="Times New Roman" w:cs="Times New Roman"/>
      <w:color w:val="000000"/>
      <w:spacing w:val="0"/>
      <w:w w:val="100"/>
      <w:position w:val="0"/>
      <w:sz w:val="8"/>
      <w:szCs w:val="8"/>
      <w:shd w:val="clear" w:color="auto" w:fill="FFFFFF"/>
      <w:lang w:val="uk-UA" w:eastAsia="uk-UA"/>
    </w:rPr>
  </w:style>
  <w:style w:type="paragraph" w:customStyle="1" w:styleId="2d">
    <w:name w:val="Подпись к картинке (2)"/>
    <w:basedOn w:val="a1"/>
    <w:link w:val="2Exact"/>
    <w:uiPriority w:val="99"/>
    <w:rsid w:val="000676D7"/>
    <w:pPr>
      <w:widowControl w:val="0"/>
      <w:shd w:val="clear" w:color="auto" w:fill="FFFFFF"/>
      <w:spacing w:after="0" w:line="240" w:lineRule="atLeast"/>
    </w:pPr>
    <w:rPr>
      <w:rFonts w:ascii="Tahoma" w:eastAsia="Times New Roman" w:hAnsi="Tahoma" w:cs="Tahoma"/>
      <w:b/>
      <w:bCs/>
      <w:sz w:val="13"/>
      <w:szCs w:val="13"/>
    </w:rPr>
  </w:style>
  <w:style w:type="paragraph" w:customStyle="1" w:styleId="61">
    <w:name w:val="Основной текст (6)"/>
    <w:basedOn w:val="a1"/>
    <w:link w:val="60"/>
    <w:rsid w:val="000676D7"/>
    <w:pPr>
      <w:widowControl w:val="0"/>
      <w:shd w:val="clear" w:color="auto" w:fill="FFFFFF"/>
      <w:spacing w:before="180" w:after="0" w:line="374" w:lineRule="exact"/>
    </w:pPr>
    <w:rPr>
      <w:rFonts w:ascii="Tahoma" w:eastAsia="Times New Roman" w:hAnsi="Tahoma" w:cs="Tahoma"/>
      <w:spacing w:val="-10"/>
      <w:sz w:val="12"/>
      <w:szCs w:val="12"/>
    </w:rPr>
  </w:style>
  <w:style w:type="paragraph" w:customStyle="1" w:styleId="71">
    <w:name w:val="Основной текст (7)"/>
    <w:basedOn w:val="a1"/>
    <w:link w:val="7Exact"/>
    <w:uiPriority w:val="99"/>
    <w:rsid w:val="000676D7"/>
    <w:pPr>
      <w:widowControl w:val="0"/>
      <w:shd w:val="clear" w:color="auto" w:fill="FFFFFF"/>
      <w:spacing w:after="0" w:line="374" w:lineRule="exact"/>
    </w:pPr>
    <w:rPr>
      <w:rFonts w:ascii="Times New Roman" w:hAnsi="Times New Roman" w:cs="Times New Roman"/>
      <w:sz w:val="14"/>
      <w:szCs w:val="14"/>
    </w:rPr>
  </w:style>
  <w:style w:type="paragraph" w:customStyle="1" w:styleId="81">
    <w:name w:val="Основной текст (8)"/>
    <w:basedOn w:val="a1"/>
    <w:link w:val="8Exact"/>
    <w:uiPriority w:val="99"/>
    <w:rsid w:val="000676D7"/>
    <w:pPr>
      <w:widowControl w:val="0"/>
      <w:shd w:val="clear" w:color="auto" w:fill="FFFFFF"/>
      <w:spacing w:after="0" w:line="451" w:lineRule="exact"/>
    </w:pPr>
    <w:rPr>
      <w:rFonts w:ascii="Times New Roman" w:hAnsi="Times New Roman" w:cs="Times New Roman"/>
      <w:sz w:val="14"/>
      <w:szCs w:val="14"/>
    </w:rPr>
  </w:style>
  <w:style w:type="paragraph" w:customStyle="1" w:styleId="9">
    <w:name w:val="Основной текст (9)"/>
    <w:basedOn w:val="a1"/>
    <w:link w:val="9Exact"/>
    <w:uiPriority w:val="99"/>
    <w:rsid w:val="000676D7"/>
    <w:pPr>
      <w:widowControl w:val="0"/>
      <w:shd w:val="clear" w:color="auto" w:fill="FFFFFF"/>
      <w:spacing w:after="0" w:line="451" w:lineRule="exact"/>
      <w:ind w:firstLine="400"/>
    </w:pPr>
    <w:rPr>
      <w:rFonts w:ascii="Tahoma" w:eastAsia="Times New Roman" w:hAnsi="Tahoma" w:cs="Tahoma"/>
      <w:sz w:val="12"/>
      <w:szCs w:val="12"/>
    </w:rPr>
  </w:style>
  <w:style w:type="paragraph" w:customStyle="1" w:styleId="120">
    <w:name w:val="Основной текст (12)"/>
    <w:basedOn w:val="a1"/>
    <w:link w:val="12Exact"/>
    <w:uiPriority w:val="99"/>
    <w:rsid w:val="000676D7"/>
    <w:pPr>
      <w:widowControl w:val="0"/>
      <w:shd w:val="clear" w:color="auto" w:fill="FFFFFF"/>
      <w:spacing w:after="0" w:line="240" w:lineRule="atLeast"/>
    </w:pPr>
    <w:rPr>
      <w:rFonts w:ascii="Tahoma" w:eastAsia="Times New Roman" w:hAnsi="Tahoma" w:cs="Tahoma"/>
      <w:b/>
      <w:bCs/>
      <w:sz w:val="13"/>
      <w:szCs w:val="13"/>
    </w:rPr>
  </w:style>
  <w:style w:type="paragraph" w:customStyle="1" w:styleId="51">
    <w:name w:val="Основной текст (5)"/>
    <w:basedOn w:val="a1"/>
    <w:link w:val="5"/>
    <w:uiPriority w:val="99"/>
    <w:rsid w:val="000676D7"/>
    <w:pPr>
      <w:widowControl w:val="0"/>
      <w:shd w:val="clear" w:color="auto" w:fill="FFFFFF"/>
      <w:spacing w:before="300" w:after="0" w:line="240" w:lineRule="atLeast"/>
      <w:jc w:val="right"/>
    </w:pPr>
    <w:rPr>
      <w:rFonts w:ascii="Franklin Gothic Heavy" w:eastAsia="Times New Roman" w:hAnsi="Franklin Gothic Heavy" w:cs="Franklin Gothic Heavy"/>
      <w:sz w:val="16"/>
      <w:szCs w:val="16"/>
    </w:rPr>
  </w:style>
  <w:style w:type="paragraph" w:customStyle="1" w:styleId="140">
    <w:name w:val="Основной текст (14)"/>
    <w:basedOn w:val="a1"/>
    <w:link w:val="14Exact"/>
    <w:uiPriority w:val="99"/>
    <w:rsid w:val="000676D7"/>
    <w:pPr>
      <w:widowControl w:val="0"/>
      <w:shd w:val="clear" w:color="auto" w:fill="FFFFFF"/>
      <w:spacing w:after="0" w:line="240" w:lineRule="atLeast"/>
    </w:pPr>
    <w:rPr>
      <w:rFonts w:ascii="Franklin Gothic Heavy" w:eastAsia="Times New Roman" w:hAnsi="Franklin Gothic Heavy" w:cs="Franklin Gothic Heavy"/>
      <w:sz w:val="12"/>
      <w:szCs w:val="12"/>
    </w:rPr>
  </w:style>
  <w:style w:type="paragraph" w:customStyle="1" w:styleId="131">
    <w:name w:val="Основной текст (13)"/>
    <w:basedOn w:val="a1"/>
    <w:link w:val="130"/>
    <w:uiPriority w:val="99"/>
    <w:rsid w:val="000676D7"/>
    <w:pPr>
      <w:widowControl w:val="0"/>
      <w:shd w:val="clear" w:color="auto" w:fill="FFFFFF"/>
      <w:spacing w:before="180" w:after="0" w:line="523" w:lineRule="exact"/>
    </w:pPr>
    <w:rPr>
      <w:rFonts w:ascii="Franklin Gothic Heavy" w:eastAsia="Times New Roman" w:hAnsi="Franklin Gothic Heavy" w:cs="Franklin Gothic Heavy"/>
      <w:sz w:val="13"/>
      <w:szCs w:val="13"/>
    </w:rPr>
  </w:style>
  <w:style w:type="paragraph" w:customStyle="1" w:styleId="34">
    <w:name w:val="Подпись к картинке (3)"/>
    <w:basedOn w:val="a1"/>
    <w:link w:val="3Exact"/>
    <w:uiPriority w:val="99"/>
    <w:rsid w:val="000676D7"/>
    <w:pPr>
      <w:widowControl w:val="0"/>
      <w:shd w:val="clear" w:color="auto" w:fill="FFFFFF"/>
      <w:spacing w:after="0" w:line="240" w:lineRule="atLeast"/>
    </w:pPr>
    <w:rPr>
      <w:rFonts w:ascii="Times New Roman" w:hAnsi="Times New Roman" w:cs="Times New Roman"/>
      <w:i/>
      <w:iCs/>
      <w:sz w:val="28"/>
      <w:szCs w:val="28"/>
    </w:rPr>
  </w:style>
  <w:style w:type="paragraph" w:customStyle="1" w:styleId="aff8">
    <w:name w:val="Подпись к картинке"/>
    <w:basedOn w:val="a1"/>
    <w:link w:val="aff7"/>
    <w:rsid w:val="000676D7"/>
    <w:pPr>
      <w:widowControl w:val="0"/>
      <w:shd w:val="clear" w:color="auto" w:fill="FFFFFF"/>
      <w:spacing w:after="0" w:line="240" w:lineRule="atLeast"/>
    </w:pPr>
    <w:rPr>
      <w:rFonts w:ascii="Times New Roman" w:hAnsi="Times New Roman" w:cs="Times New Roman"/>
      <w:sz w:val="28"/>
      <w:szCs w:val="28"/>
    </w:rPr>
  </w:style>
  <w:style w:type="paragraph" w:customStyle="1" w:styleId="41">
    <w:name w:val="Подпись к картинке (4)"/>
    <w:basedOn w:val="a1"/>
    <w:link w:val="4Exact"/>
    <w:uiPriority w:val="99"/>
    <w:rsid w:val="000676D7"/>
    <w:pPr>
      <w:widowControl w:val="0"/>
      <w:shd w:val="clear" w:color="auto" w:fill="FFFFFF"/>
      <w:spacing w:after="0" w:line="240" w:lineRule="atLeast"/>
    </w:pPr>
    <w:rPr>
      <w:rFonts w:ascii="Tahoma" w:eastAsia="Times New Roman" w:hAnsi="Tahoma" w:cs="Tahoma"/>
      <w:spacing w:val="-10"/>
      <w:sz w:val="12"/>
      <w:szCs w:val="12"/>
    </w:rPr>
  </w:style>
  <w:style w:type="paragraph" w:customStyle="1" w:styleId="50">
    <w:name w:val="Подпись к картинке (5)"/>
    <w:basedOn w:val="a1"/>
    <w:link w:val="5Exact0"/>
    <w:uiPriority w:val="99"/>
    <w:rsid w:val="000676D7"/>
    <w:pPr>
      <w:widowControl w:val="0"/>
      <w:shd w:val="clear" w:color="auto" w:fill="FFFFFF"/>
      <w:spacing w:after="0" w:line="240" w:lineRule="atLeast"/>
    </w:pPr>
    <w:rPr>
      <w:rFonts w:ascii="Times New Roman" w:hAnsi="Times New Roman" w:cs="Times New Roman"/>
      <w:sz w:val="14"/>
      <w:szCs w:val="14"/>
    </w:rPr>
  </w:style>
  <w:style w:type="paragraph" w:customStyle="1" w:styleId="18">
    <w:name w:val="Основной текст (18)"/>
    <w:basedOn w:val="a1"/>
    <w:link w:val="18Exact"/>
    <w:uiPriority w:val="99"/>
    <w:rsid w:val="000676D7"/>
    <w:pPr>
      <w:widowControl w:val="0"/>
      <w:shd w:val="clear" w:color="auto" w:fill="FFFFFF"/>
      <w:spacing w:after="0" w:line="240" w:lineRule="atLeast"/>
    </w:pPr>
    <w:rPr>
      <w:rFonts w:ascii="Tahoma" w:eastAsia="Times New Roman" w:hAnsi="Tahoma" w:cs="Tahoma"/>
      <w:spacing w:val="-10"/>
      <w:sz w:val="11"/>
      <w:szCs w:val="11"/>
    </w:rPr>
  </w:style>
  <w:style w:type="paragraph" w:customStyle="1" w:styleId="19">
    <w:name w:val="Основной текст (19)"/>
    <w:basedOn w:val="a1"/>
    <w:link w:val="19Exact"/>
    <w:uiPriority w:val="99"/>
    <w:rsid w:val="000676D7"/>
    <w:pPr>
      <w:widowControl w:val="0"/>
      <w:shd w:val="clear" w:color="auto" w:fill="FFFFFF"/>
      <w:spacing w:after="0" w:line="154" w:lineRule="exact"/>
    </w:pPr>
    <w:rPr>
      <w:rFonts w:ascii="Franklin Gothic Heavy" w:eastAsia="Times New Roman" w:hAnsi="Franklin Gothic Heavy" w:cs="Franklin Gothic Heavy"/>
      <w:spacing w:val="-10"/>
      <w:sz w:val="11"/>
      <w:szCs w:val="11"/>
    </w:rPr>
  </w:style>
  <w:style w:type="paragraph" w:customStyle="1" w:styleId="220">
    <w:name w:val="Основной текст (22)"/>
    <w:basedOn w:val="a1"/>
    <w:link w:val="22Exact"/>
    <w:uiPriority w:val="99"/>
    <w:rsid w:val="000676D7"/>
    <w:pPr>
      <w:widowControl w:val="0"/>
      <w:shd w:val="clear" w:color="auto" w:fill="FFFFFF"/>
      <w:spacing w:after="0" w:line="240" w:lineRule="atLeast"/>
    </w:pPr>
    <w:rPr>
      <w:rFonts w:ascii="Times New Roman" w:hAnsi="Times New Roman" w:cs="Times New Roman"/>
      <w:sz w:val="8"/>
      <w:szCs w:val="8"/>
      <w:lang w:val="en-US"/>
    </w:rPr>
  </w:style>
  <w:style w:type="paragraph" w:customStyle="1" w:styleId="6">
    <w:name w:val="Подпись к картинке (6)"/>
    <w:basedOn w:val="a1"/>
    <w:link w:val="6Exact0"/>
    <w:uiPriority w:val="99"/>
    <w:rsid w:val="000676D7"/>
    <w:pPr>
      <w:widowControl w:val="0"/>
      <w:shd w:val="clear" w:color="auto" w:fill="FFFFFF"/>
      <w:spacing w:after="0" w:line="240" w:lineRule="atLeast"/>
    </w:pPr>
    <w:rPr>
      <w:rFonts w:ascii="Tahoma" w:eastAsia="Times New Roman" w:hAnsi="Tahoma" w:cs="Tahoma"/>
      <w:sz w:val="11"/>
      <w:szCs w:val="11"/>
    </w:rPr>
  </w:style>
  <w:style w:type="paragraph" w:customStyle="1" w:styleId="250">
    <w:name w:val="Основной текст (25)"/>
    <w:basedOn w:val="a1"/>
    <w:link w:val="25Exact"/>
    <w:uiPriority w:val="99"/>
    <w:rsid w:val="000676D7"/>
    <w:pPr>
      <w:widowControl w:val="0"/>
      <w:shd w:val="clear" w:color="auto" w:fill="FFFFFF"/>
      <w:spacing w:after="240" w:line="173" w:lineRule="exact"/>
    </w:pPr>
    <w:rPr>
      <w:rFonts w:ascii="Tahoma" w:eastAsia="Times New Roman" w:hAnsi="Tahoma" w:cs="Tahoma"/>
      <w:b/>
      <w:bCs/>
      <w:sz w:val="11"/>
      <w:szCs w:val="11"/>
    </w:rPr>
  </w:style>
  <w:style w:type="paragraph" w:customStyle="1" w:styleId="260">
    <w:name w:val="Основной текст (26)"/>
    <w:basedOn w:val="a1"/>
    <w:link w:val="26Exact"/>
    <w:uiPriority w:val="99"/>
    <w:rsid w:val="000676D7"/>
    <w:pPr>
      <w:widowControl w:val="0"/>
      <w:shd w:val="clear" w:color="auto" w:fill="FFFFFF"/>
      <w:spacing w:after="0" w:line="240" w:lineRule="atLeast"/>
    </w:pPr>
    <w:rPr>
      <w:rFonts w:ascii="Times New Roman" w:hAnsi="Times New Roman" w:cs="Times New Roman"/>
      <w:b/>
      <w:bCs/>
    </w:rPr>
  </w:style>
  <w:style w:type="paragraph" w:customStyle="1" w:styleId="2e">
    <w:name w:val="Подпись к таблице (2)"/>
    <w:basedOn w:val="a1"/>
    <w:link w:val="2Exact2"/>
    <w:uiPriority w:val="99"/>
    <w:rsid w:val="000676D7"/>
    <w:pPr>
      <w:widowControl w:val="0"/>
      <w:shd w:val="clear" w:color="auto" w:fill="FFFFFF"/>
      <w:spacing w:after="0" w:line="240" w:lineRule="atLeast"/>
    </w:pPr>
    <w:rPr>
      <w:rFonts w:ascii="Times New Roman" w:hAnsi="Times New Roman" w:cs="Times New Roman"/>
      <w:sz w:val="13"/>
      <w:szCs w:val="13"/>
    </w:rPr>
  </w:style>
  <w:style w:type="paragraph" w:customStyle="1" w:styleId="aff9">
    <w:name w:val="Подпись к таблице"/>
    <w:basedOn w:val="a1"/>
    <w:link w:val="Exact0"/>
    <w:uiPriority w:val="99"/>
    <w:rsid w:val="000676D7"/>
    <w:pPr>
      <w:widowControl w:val="0"/>
      <w:shd w:val="clear" w:color="auto" w:fill="FFFFFF"/>
      <w:spacing w:after="0" w:line="240" w:lineRule="atLeast"/>
    </w:pPr>
    <w:rPr>
      <w:rFonts w:ascii="Times New Roman" w:hAnsi="Times New Roman" w:cs="Times New Roman"/>
      <w:sz w:val="14"/>
      <w:szCs w:val="14"/>
    </w:rPr>
  </w:style>
  <w:style w:type="paragraph" w:customStyle="1" w:styleId="35">
    <w:name w:val="Подпись к таблице (3)"/>
    <w:basedOn w:val="a1"/>
    <w:link w:val="3Exact0"/>
    <w:uiPriority w:val="99"/>
    <w:rsid w:val="000676D7"/>
    <w:pPr>
      <w:widowControl w:val="0"/>
      <w:shd w:val="clear" w:color="auto" w:fill="FFFFFF"/>
      <w:spacing w:after="0" w:line="240" w:lineRule="atLeast"/>
    </w:pPr>
    <w:rPr>
      <w:rFonts w:ascii="Times New Roman" w:hAnsi="Times New Roman" w:cs="Times New Roman"/>
      <w:sz w:val="14"/>
      <w:szCs w:val="14"/>
    </w:rPr>
  </w:style>
  <w:style w:type="character" w:customStyle="1" w:styleId="3Exact1">
    <w:name w:val="Основной текст (3) Exact"/>
    <w:uiPriority w:val="99"/>
    <w:rsid w:val="000676D7"/>
    <w:rPr>
      <w:rFonts w:ascii="Franklin Gothic Heavy" w:eastAsia="Times New Roman" w:hAnsi="Franklin Gothic Heavy" w:cs="Franklin Gothic Heavy"/>
      <w:sz w:val="14"/>
      <w:szCs w:val="14"/>
      <w:shd w:val="clear" w:color="auto" w:fill="FFFFFF"/>
    </w:rPr>
  </w:style>
  <w:style w:type="character" w:customStyle="1" w:styleId="2FranklinGothicHeavy2">
    <w:name w:val="Основной текст (2) + Franklin Gothic Heavy2"/>
    <w:aliases w:val="7 pt2"/>
    <w:uiPriority w:val="99"/>
    <w:rsid w:val="000676D7"/>
    <w:rPr>
      <w:rFonts w:ascii="Franklin Gothic Heavy" w:eastAsia="Times New Roman" w:hAnsi="Franklin Gothic Heavy" w:cs="Franklin Gothic Heavy"/>
      <w:b/>
      <w:bCs/>
      <w:color w:val="000000"/>
      <w:spacing w:val="0"/>
      <w:w w:val="100"/>
      <w:position w:val="0"/>
      <w:sz w:val="14"/>
      <w:szCs w:val="14"/>
      <w:shd w:val="clear" w:color="auto" w:fill="FFFFFF"/>
      <w:lang w:val="uk-UA" w:eastAsia="uk-UA"/>
    </w:rPr>
  </w:style>
  <w:style w:type="character" w:customStyle="1" w:styleId="2FranklinGothicHeavy1">
    <w:name w:val="Основной текст (2) + Franklin Gothic Heavy1"/>
    <w:aliases w:val="7 pt1,Малые прописные1"/>
    <w:uiPriority w:val="99"/>
    <w:rsid w:val="000676D7"/>
    <w:rPr>
      <w:rFonts w:ascii="Franklin Gothic Heavy" w:eastAsia="Times New Roman" w:hAnsi="Franklin Gothic Heavy" w:cs="Franklin Gothic Heavy"/>
      <w:b/>
      <w:bCs/>
      <w:smallCaps/>
      <w:color w:val="000000"/>
      <w:spacing w:val="0"/>
      <w:w w:val="100"/>
      <w:position w:val="0"/>
      <w:sz w:val="14"/>
      <w:szCs w:val="14"/>
      <w:shd w:val="clear" w:color="auto" w:fill="FFFFFF"/>
      <w:lang w:val="uk-UA" w:eastAsia="uk-UA"/>
    </w:rPr>
  </w:style>
  <w:style w:type="character" w:styleId="affa">
    <w:name w:val="FollowedHyperlink"/>
    <w:uiPriority w:val="99"/>
    <w:semiHidden/>
    <w:unhideWhenUsed/>
    <w:rsid w:val="000676D7"/>
    <w:rPr>
      <w:color w:val="954F72"/>
      <w:u w:val="single"/>
    </w:rPr>
  </w:style>
  <w:style w:type="character" w:customStyle="1" w:styleId="fontstyle21">
    <w:name w:val="fontstyle21"/>
    <w:rsid w:val="000676D7"/>
    <w:rPr>
      <w:rFonts w:ascii="Times New Roman" w:hAnsi="Times New Roman" w:cs="Times New Roman" w:hint="default"/>
      <w:b w:val="0"/>
      <w:bCs w:val="0"/>
      <w:i w:val="0"/>
      <w:iCs w:val="0"/>
      <w:color w:val="000000"/>
      <w:sz w:val="28"/>
      <w:szCs w:val="28"/>
    </w:rPr>
  </w:style>
  <w:style w:type="character" w:customStyle="1" w:styleId="fontstyle31">
    <w:name w:val="fontstyle31"/>
    <w:rsid w:val="000676D7"/>
    <w:rPr>
      <w:rFonts w:ascii="Symbol" w:hAnsi="Symbol" w:hint="default"/>
      <w:b w:val="0"/>
      <w:bCs w:val="0"/>
      <w:i w:val="0"/>
      <w:iCs w:val="0"/>
      <w:color w:val="000000"/>
      <w:sz w:val="28"/>
      <w:szCs w:val="28"/>
    </w:rPr>
  </w:style>
  <w:style w:type="table" w:customStyle="1" w:styleId="TableGrid">
    <w:name w:val="TableGrid"/>
    <w:rsid w:val="000676D7"/>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styleId="affb">
    <w:name w:val="Placeholder Text"/>
    <w:basedOn w:val="a2"/>
    <w:uiPriority w:val="99"/>
    <w:semiHidden/>
    <w:rsid w:val="000676D7"/>
    <w:rPr>
      <w:color w:val="808080"/>
    </w:rPr>
  </w:style>
  <w:style w:type="paragraph" w:customStyle="1" w:styleId="17">
    <w:name w:val="Основний текст1"/>
    <w:basedOn w:val="a1"/>
    <w:link w:val="affc"/>
    <w:uiPriority w:val="99"/>
    <w:rsid w:val="000676D7"/>
    <w:pPr>
      <w:shd w:val="clear" w:color="auto" w:fill="FFFFFF"/>
      <w:suppressAutoHyphens/>
      <w:spacing w:after="420" w:line="240" w:lineRule="atLeast"/>
      <w:ind w:hanging="640"/>
      <w:jc w:val="center"/>
    </w:pPr>
    <w:rPr>
      <w:rFonts w:ascii="Calibri" w:eastAsia="Calibri" w:hAnsi="Calibri" w:cs="font187"/>
      <w:kern w:val="2"/>
      <w:sz w:val="28"/>
      <w:szCs w:val="28"/>
      <w:lang w:eastAsia="ru-RU"/>
    </w:rPr>
  </w:style>
  <w:style w:type="character" w:customStyle="1" w:styleId="affd">
    <w:name w:val="Основний текст"/>
    <w:uiPriority w:val="99"/>
    <w:rsid w:val="000676D7"/>
    <w:rPr>
      <w:sz w:val="28"/>
      <w:u w:val="single"/>
    </w:rPr>
  </w:style>
  <w:style w:type="paragraph" w:customStyle="1" w:styleId="810">
    <w:name w:val="Основний текст (8)1"/>
    <w:basedOn w:val="a1"/>
    <w:uiPriority w:val="99"/>
    <w:rsid w:val="000676D7"/>
    <w:pPr>
      <w:shd w:val="clear" w:color="auto" w:fill="FFFFFF"/>
      <w:suppressAutoHyphens/>
      <w:spacing w:before="420" w:after="300" w:line="322" w:lineRule="exact"/>
      <w:jc w:val="both"/>
    </w:pPr>
    <w:rPr>
      <w:rFonts w:ascii="Calibri" w:eastAsia="Calibri" w:hAnsi="Calibri" w:cs="font187"/>
      <w:b/>
      <w:bCs/>
      <w:kern w:val="2"/>
      <w:szCs w:val="28"/>
      <w:lang w:eastAsia="ru-RU"/>
    </w:rPr>
  </w:style>
  <w:style w:type="character" w:customStyle="1" w:styleId="st">
    <w:name w:val="st"/>
    <w:basedOn w:val="a2"/>
    <w:rsid w:val="000676D7"/>
  </w:style>
  <w:style w:type="character" w:styleId="affe">
    <w:name w:val="Emphasis"/>
    <w:basedOn w:val="a2"/>
    <w:qFormat/>
    <w:rsid w:val="000676D7"/>
    <w:rPr>
      <w:i/>
      <w:iCs/>
    </w:rPr>
  </w:style>
  <w:style w:type="character" w:customStyle="1" w:styleId="2f">
    <w:name w:val="Основной текст (2) + Курсив"/>
    <w:basedOn w:val="29"/>
    <w:rsid w:val="000676D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uk-UA" w:eastAsia="uk-UA" w:bidi="uk-UA"/>
    </w:rPr>
  </w:style>
  <w:style w:type="character" w:customStyle="1" w:styleId="36">
    <w:name w:val="Основний текст3"/>
    <w:uiPriority w:val="99"/>
    <w:rsid w:val="000676D7"/>
    <w:rPr>
      <w:rFonts w:ascii="Times New Roman" w:hAnsi="Times New Roman"/>
      <w:sz w:val="28"/>
      <w:shd w:val="clear" w:color="auto" w:fill="FFFFFF"/>
    </w:rPr>
  </w:style>
  <w:style w:type="character" w:customStyle="1" w:styleId="6PalatinoLinotype6pt0pt">
    <w:name w:val="Основной текст (6) + Palatino Linotype;6 pt;Курсив;Интервал 0 pt"/>
    <w:basedOn w:val="60"/>
    <w:rsid w:val="000676D7"/>
    <w:rPr>
      <w:rFonts w:ascii="Palatino Linotype" w:eastAsia="Palatino Linotype" w:hAnsi="Palatino Linotype" w:cs="Palatino Linotype"/>
      <w:i/>
      <w:iCs/>
      <w:color w:val="000000"/>
      <w:spacing w:val="10"/>
      <w:w w:val="100"/>
      <w:position w:val="0"/>
      <w:sz w:val="12"/>
      <w:szCs w:val="12"/>
      <w:shd w:val="clear" w:color="auto" w:fill="FFFFFF"/>
      <w:lang w:val="uk-UA" w:eastAsia="uk-UA" w:bidi="uk-UA"/>
    </w:rPr>
  </w:style>
  <w:style w:type="character" w:customStyle="1" w:styleId="6Candara65pt">
    <w:name w:val="Основной текст (6) + Candara;6;5 pt"/>
    <w:basedOn w:val="60"/>
    <w:rsid w:val="000676D7"/>
    <w:rPr>
      <w:rFonts w:ascii="Candara" w:eastAsia="Candara" w:hAnsi="Candara" w:cs="Candara"/>
      <w:color w:val="000000"/>
      <w:spacing w:val="0"/>
      <w:w w:val="100"/>
      <w:position w:val="0"/>
      <w:sz w:val="13"/>
      <w:szCs w:val="13"/>
      <w:shd w:val="clear" w:color="auto" w:fill="FFFFFF"/>
      <w:lang w:val="uk-UA" w:eastAsia="uk-UA" w:bidi="uk-UA"/>
    </w:rPr>
  </w:style>
  <w:style w:type="character" w:customStyle="1" w:styleId="6PalatinoLinotype6pt0pt0">
    <w:name w:val="Основной текст (6) + Palatino Linotype;6 pt;Курсив;Малые прописные;Интервал 0 pt"/>
    <w:basedOn w:val="60"/>
    <w:rsid w:val="000676D7"/>
    <w:rPr>
      <w:rFonts w:ascii="Palatino Linotype" w:eastAsia="Palatino Linotype" w:hAnsi="Palatino Linotype" w:cs="Palatino Linotype"/>
      <w:i/>
      <w:iCs/>
      <w:smallCaps/>
      <w:color w:val="000000"/>
      <w:spacing w:val="10"/>
      <w:w w:val="100"/>
      <w:position w:val="0"/>
      <w:sz w:val="12"/>
      <w:szCs w:val="12"/>
      <w:shd w:val="clear" w:color="auto" w:fill="FFFFFF"/>
      <w:lang w:val="uk-UA" w:eastAsia="uk-UA" w:bidi="uk-UA"/>
    </w:rPr>
  </w:style>
  <w:style w:type="character" w:customStyle="1" w:styleId="72">
    <w:name w:val="Основной текст (7)_"/>
    <w:basedOn w:val="a2"/>
    <w:rsid w:val="000676D7"/>
    <w:rPr>
      <w:rFonts w:ascii="Palatino Linotype" w:eastAsia="Palatino Linotype" w:hAnsi="Palatino Linotype" w:cs="Palatino Linotype"/>
      <w:sz w:val="10"/>
      <w:szCs w:val="10"/>
      <w:shd w:val="clear" w:color="auto" w:fill="FFFFFF"/>
    </w:rPr>
  </w:style>
  <w:style w:type="character" w:customStyle="1" w:styleId="82">
    <w:name w:val="Основной текст (8)_"/>
    <w:basedOn w:val="a2"/>
    <w:rsid w:val="000676D7"/>
    <w:rPr>
      <w:rFonts w:ascii="Times New Roman" w:eastAsia="Times New Roman" w:hAnsi="Times New Roman" w:cs="Times New Roman"/>
      <w:sz w:val="14"/>
      <w:szCs w:val="14"/>
      <w:shd w:val="clear" w:color="auto" w:fill="FFFFFF"/>
    </w:rPr>
  </w:style>
  <w:style w:type="character" w:customStyle="1" w:styleId="3-1pt">
    <w:name w:val="Основной текст (3) + Полужирный;Курсив;Интервал -1 pt"/>
    <w:basedOn w:val="31"/>
    <w:rsid w:val="000676D7"/>
    <w:rPr>
      <w:rFonts w:ascii="Times New Roman" w:eastAsia="Times New Roman" w:hAnsi="Times New Roman" w:cs="Times New Roman"/>
      <w:b/>
      <w:bCs/>
      <w:i/>
      <w:iCs/>
      <w:color w:val="000000"/>
      <w:spacing w:val="-20"/>
      <w:w w:val="100"/>
      <w:position w:val="0"/>
      <w:sz w:val="34"/>
      <w:szCs w:val="34"/>
      <w:shd w:val="clear" w:color="auto" w:fill="FFFFFF"/>
      <w:lang w:val="uk-UA" w:eastAsia="uk-UA" w:bidi="uk-UA"/>
    </w:rPr>
  </w:style>
  <w:style w:type="character" w:customStyle="1" w:styleId="rvts11">
    <w:name w:val="rvts11"/>
    <w:basedOn w:val="a2"/>
    <w:rsid w:val="000676D7"/>
  </w:style>
  <w:style w:type="paragraph" w:customStyle="1" w:styleId="37">
    <w:name w:val="Абзац списка3"/>
    <w:basedOn w:val="a1"/>
    <w:uiPriority w:val="99"/>
    <w:rsid w:val="000676D7"/>
    <w:pPr>
      <w:suppressAutoHyphens/>
      <w:ind w:left="720"/>
      <w:contextualSpacing/>
    </w:pPr>
    <w:rPr>
      <w:rFonts w:ascii="Calibri" w:eastAsia="Times New Roman" w:hAnsi="Calibri" w:cs="Times New Roman"/>
      <w:kern w:val="1"/>
      <w:lang w:eastAsia="ru-RU"/>
    </w:rPr>
  </w:style>
  <w:style w:type="character" w:customStyle="1" w:styleId="afff">
    <w:name w:val="Осн.Текст Знак"/>
    <w:basedOn w:val="a2"/>
    <w:link w:val="afff0"/>
    <w:uiPriority w:val="99"/>
    <w:locked/>
    <w:rsid w:val="000676D7"/>
  </w:style>
  <w:style w:type="paragraph" w:customStyle="1" w:styleId="afff0">
    <w:name w:val="Осн.Текст"/>
    <w:basedOn w:val="a1"/>
    <w:link w:val="afff"/>
    <w:uiPriority w:val="99"/>
    <w:rsid w:val="000676D7"/>
    <w:pPr>
      <w:spacing w:before="60" w:after="0" w:line="240" w:lineRule="auto"/>
      <w:ind w:firstLine="284"/>
    </w:pPr>
  </w:style>
  <w:style w:type="character" w:customStyle="1" w:styleId="afff1">
    <w:name w:val="Без интервала Знак"/>
    <w:link w:val="afff2"/>
    <w:uiPriority w:val="99"/>
    <w:locked/>
    <w:rsid w:val="000676D7"/>
  </w:style>
  <w:style w:type="paragraph" w:styleId="afff2">
    <w:name w:val="No Spacing"/>
    <w:link w:val="afff1"/>
    <w:uiPriority w:val="99"/>
    <w:qFormat/>
    <w:rsid w:val="000676D7"/>
    <w:pPr>
      <w:spacing w:after="0" w:line="240" w:lineRule="auto"/>
    </w:pPr>
  </w:style>
  <w:style w:type="paragraph" w:styleId="HTML">
    <w:name w:val="HTML Preformatted"/>
    <w:basedOn w:val="a1"/>
    <w:link w:val="HTML0"/>
    <w:uiPriority w:val="99"/>
    <w:unhideWhenUsed/>
    <w:rsid w:val="000676D7"/>
    <w:pPr>
      <w:spacing w:after="0" w:line="240" w:lineRule="auto"/>
    </w:pPr>
    <w:rPr>
      <w:rFonts w:ascii="Consolas" w:hAnsi="Consolas" w:cs="Consolas"/>
      <w:sz w:val="20"/>
      <w:szCs w:val="20"/>
    </w:rPr>
  </w:style>
  <w:style w:type="character" w:customStyle="1" w:styleId="HTML0">
    <w:name w:val="Стандартный HTML Знак"/>
    <w:basedOn w:val="a2"/>
    <w:link w:val="HTML"/>
    <w:uiPriority w:val="99"/>
    <w:rsid w:val="000676D7"/>
    <w:rPr>
      <w:rFonts w:ascii="Consolas" w:hAnsi="Consolas" w:cs="Consolas"/>
      <w:sz w:val="20"/>
      <w:szCs w:val="20"/>
      <w:lang w:val="uk-UA"/>
    </w:rPr>
  </w:style>
  <w:style w:type="character" w:customStyle="1" w:styleId="111">
    <w:name w:val="Основной текст (11)_"/>
    <w:basedOn w:val="a2"/>
    <w:link w:val="112"/>
    <w:rsid w:val="000676D7"/>
    <w:rPr>
      <w:rFonts w:ascii="Times New Roman" w:eastAsia="Times New Roman" w:hAnsi="Times New Roman" w:cs="Times New Roman"/>
      <w:sz w:val="16"/>
      <w:szCs w:val="16"/>
      <w:shd w:val="clear" w:color="auto" w:fill="FFFFFF"/>
    </w:rPr>
  </w:style>
  <w:style w:type="paragraph" w:customStyle="1" w:styleId="112">
    <w:name w:val="Основной текст (11)"/>
    <w:basedOn w:val="a1"/>
    <w:link w:val="111"/>
    <w:rsid w:val="000676D7"/>
    <w:pPr>
      <w:widowControl w:val="0"/>
      <w:shd w:val="clear" w:color="auto" w:fill="FFFFFF"/>
      <w:spacing w:after="0" w:line="82" w:lineRule="exact"/>
    </w:pPr>
    <w:rPr>
      <w:rFonts w:ascii="Times New Roman" w:eastAsia="Times New Roman" w:hAnsi="Times New Roman" w:cs="Times New Roman"/>
      <w:sz w:val="16"/>
      <w:szCs w:val="16"/>
    </w:rPr>
  </w:style>
  <w:style w:type="paragraph" w:customStyle="1" w:styleId="CharChar">
    <w:name w:val="Char Знак Знак Char Знак Знак Знак Знак Знак Знак Знак Знак Знак Знак Знак Знак"/>
    <w:basedOn w:val="a1"/>
    <w:rsid w:val="000676D7"/>
    <w:pPr>
      <w:spacing w:after="0" w:line="240" w:lineRule="auto"/>
    </w:pPr>
    <w:rPr>
      <w:rFonts w:ascii="Verdana" w:eastAsia="Times New Roman" w:hAnsi="Verdana" w:cs="Verdana"/>
      <w:sz w:val="20"/>
      <w:szCs w:val="20"/>
      <w:lang w:val="en-US"/>
    </w:rPr>
  </w:style>
  <w:style w:type="paragraph" w:styleId="afff3">
    <w:name w:val="Revision"/>
    <w:hidden/>
    <w:uiPriority w:val="99"/>
    <w:semiHidden/>
    <w:rsid w:val="000676D7"/>
    <w:pPr>
      <w:spacing w:after="0" w:line="240" w:lineRule="auto"/>
    </w:pPr>
  </w:style>
  <w:style w:type="table" w:customStyle="1" w:styleId="2f0">
    <w:name w:val="Сетка таблицы2"/>
    <w:basedOn w:val="a3"/>
    <w:next w:val="a5"/>
    <w:uiPriority w:val="9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1">
    <w:name w:val="Нет списка2"/>
    <w:next w:val="a4"/>
    <w:uiPriority w:val="99"/>
    <w:semiHidden/>
    <w:unhideWhenUsed/>
    <w:rsid w:val="000676D7"/>
  </w:style>
  <w:style w:type="table" w:customStyle="1" w:styleId="38">
    <w:name w:val="Сетка таблицы3"/>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5pt">
    <w:name w:val="Основной текст (2) + 8;5 pt"/>
    <w:basedOn w:val="29"/>
    <w:rsid w:val="000676D7"/>
    <w:rPr>
      <w:rFonts w:ascii="Arial Unicode MS" w:eastAsia="Arial Unicode MS" w:hAnsi="Arial Unicode MS" w:cs="Arial Unicode MS"/>
      <w:color w:val="000000"/>
      <w:spacing w:val="0"/>
      <w:w w:val="100"/>
      <w:position w:val="0"/>
      <w:sz w:val="17"/>
      <w:szCs w:val="17"/>
      <w:shd w:val="clear" w:color="auto" w:fill="FFFFFF"/>
      <w:lang w:val="ru-RU" w:eastAsia="ru-RU" w:bidi="ru-RU"/>
    </w:rPr>
  </w:style>
  <w:style w:type="table" w:customStyle="1" w:styleId="1a">
    <w:name w:val="Сетка таблицы светлая1"/>
    <w:basedOn w:val="a3"/>
    <w:next w:val="2f2"/>
    <w:uiPriority w:val="40"/>
    <w:rsid w:val="000676D7"/>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2">
    <w:name w:val="Сетка таблицы светлая2"/>
    <w:basedOn w:val="a3"/>
    <w:uiPriority w:val="40"/>
    <w:rsid w:val="000676D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2">
    <w:name w:val="Сетка таблицы4"/>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page number"/>
    <w:basedOn w:val="a2"/>
    <w:rsid w:val="000676D7"/>
  </w:style>
  <w:style w:type="table" w:customStyle="1" w:styleId="73">
    <w:name w:val="Сетка таблицы7"/>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5"/>
    <w:uiPriority w:val="39"/>
    <w:rsid w:val="00067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Основной текст с отступом1"/>
    <w:basedOn w:val="a1"/>
    <w:rsid w:val="00B877CB"/>
    <w:pPr>
      <w:spacing w:after="120" w:line="240" w:lineRule="auto"/>
      <w:ind w:left="283"/>
    </w:pPr>
    <w:rPr>
      <w:rFonts w:ascii="Times New Roman" w:eastAsia="Times New Roman" w:hAnsi="Times New Roman" w:cs="Times New Roman"/>
      <w:sz w:val="28"/>
      <w:szCs w:val="28"/>
      <w:lang w:eastAsia="ru-RU"/>
    </w:rPr>
  </w:style>
  <w:style w:type="character" w:customStyle="1" w:styleId="20">
    <w:name w:val="Заголовок 2 Знак"/>
    <w:basedOn w:val="a2"/>
    <w:link w:val="2"/>
    <w:uiPriority w:val="9"/>
    <w:rsid w:val="002A3A48"/>
    <w:rPr>
      <w:rFonts w:ascii="Cambria" w:eastAsia="Times New Roman" w:hAnsi="Cambria" w:cs="Times New Roman"/>
      <w:b/>
      <w:bCs/>
      <w:i/>
      <w:iCs/>
      <w:sz w:val="28"/>
      <w:szCs w:val="28"/>
      <w:lang w:eastAsia="ru-RU"/>
    </w:rPr>
  </w:style>
  <w:style w:type="paragraph" w:customStyle="1" w:styleId="rvps13">
    <w:name w:val="rvps13"/>
    <w:basedOn w:val="a1"/>
    <w:uiPriority w:val="99"/>
    <w:rsid w:val="002A3A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
    <w:name w:val="rvts6"/>
    <w:basedOn w:val="a2"/>
    <w:uiPriority w:val="99"/>
    <w:rsid w:val="002A3A48"/>
  </w:style>
  <w:style w:type="character" w:customStyle="1" w:styleId="hps">
    <w:name w:val="hps"/>
    <w:basedOn w:val="a2"/>
    <w:uiPriority w:val="99"/>
    <w:rsid w:val="002A3A48"/>
  </w:style>
  <w:style w:type="character" w:customStyle="1" w:styleId="longtext">
    <w:name w:val="long_text"/>
    <w:basedOn w:val="a2"/>
    <w:uiPriority w:val="99"/>
    <w:rsid w:val="002A3A48"/>
  </w:style>
  <w:style w:type="paragraph" w:customStyle="1" w:styleId="tj">
    <w:name w:val="tj"/>
    <w:basedOn w:val="a1"/>
    <w:uiPriority w:val="99"/>
    <w:rsid w:val="002A3A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tn">
    <w:name w:val="atn"/>
    <w:basedOn w:val="a2"/>
    <w:uiPriority w:val="99"/>
    <w:rsid w:val="002A3A48"/>
  </w:style>
  <w:style w:type="character" w:customStyle="1" w:styleId="shorttext">
    <w:name w:val="short_text"/>
    <w:basedOn w:val="a2"/>
    <w:uiPriority w:val="99"/>
    <w:rsid w:val="002A3A48"/>
  </w:style>
  <w:style w:type="character" w:customStyle="1" w:styleId="sep">
    <w:name w:val="sep"/>
    <w:basedOn w:val="a2"/>
    <w:uiPriority w:val="99"/>
    <w:rsid w:val="002A3A48"/>
  </w:style>
  <w:style w:type="character" w:customStyle="1" w:styleId="by-author">
    <w:name w:val="by-author"/>
    <w:basedOn w:val="a2"/>
    <w:uiPriority w:val="99"/>
    <w:rsid w:val="002A3A48"/>
  </w:style>
  <w:style w:type="paragraph" w:customStyle="1" w:styleId="1c">
    <w:name w:val="Основной текст1"/>
    <w:basedOn w:val="a1"/>
    <w:link w:val="Bodytext"/>
    <w:rsid w:val="002A3A48"/>
    <w:pPr>
      <w:shd w:val="clear" w:color="auto" w:fill="FFFFFF"/>
      <w:spacing w:before="660" w:after="0" w:line="542" w:lineRule="exact"/>
      <w:ind w:hanging="360"/>
      <w:jc w:val="both"/>
    </w:pPr>
    <w:rPr>
      <w:rFonts w:ascii="Times New Roman" w:eastAsia="Times New Roman" w:hAnsi="Times New Roman" w:cs="Times New Roman"/>
      <w:sz w:val="27"/>
      <w:szCs w:val="27"/>
      <w:lang w:eastAsia="ru-RU"/>
    </w:rPr>
  </w:style>
  <w:style w:type="character" w:customStyle="1" w:styleId="affc">
    <w:name w:val="Основний текст_"/>
    <w:link w:val="17"/>
    <w:uiPriority w:val="99"/>
    <w:rsid w:val="002A3A48"/>
    <w:rPr>
      <w:rFonts w:ascii="Calibri" w:eastAsia="Calibri" w:hAnsi="Calibri" w:cs="font187"/>
      <w:kern w:val="2"/>
      <w:sz w:val="28"/>
      <w:szCs w:val="28"/>
      <w:shd w:val="clear" w:color="auto" w:fill="FFFFFF"/>
      <w:lang w:eastAsia="ru-RU"/>
    </w:rPr>
  </w:style>
  <w:style w:type="character" w:customStyle="1" w:styleId="afff5">
    <w:name w:val="Основний текст + Курсив"/>
    <w:uiPriority w:val="99"/>
    <w:rsid w:val="002A3A48"/>
    <w:rPr>
      <w:rFonts w:ascii="Times New Roman" w:hAnsi="Times New Roman" w:cs="Times New Roman"/>
      <w:i/>
      <w:iCs/>
      <w:sz w:val="26"/>
      <w:szCs w:val="26"/>
      <w:u w:val="none"/>
      <w:shd w:val="clear" w:color="auto" w:fill="FFFFFF"/>
    </w:rPr>
  </w:style>
  <w:style w:type="character" w:customStyle="1" w:styleId="2f3">
    <w:name w:val="Основний текст2"/>
    <w:uiPriority w:val="99"/>
    <w:rsid w:val="002A3A48"/>
    <w:rPr>
      <w:rFonts w:ascii="Arial Unicode MS" w:eastAsia="Arial Unicode MS" w:hAnsi="Times New Roman" w:cs="Arial Unicode MS"/>
      <w:sz w:val="20"/>
      <w:szCs w:val="20"/>
      <w:u w:val="none"/>
      <w:shd w:val="clear" w:color="auto" w:fill="FFFFFF"/>
    </w:rPr>
  </w:style>
  <w:style w:type="paragraph" w:customStyle="1" w:styleId="1d">
    <w:name w:val="Обычный1"/>
    <w:uiPriority w:val="99"/>
    <w:rsid w:val="002A3A48"/>
    <w:pPr>
      <w:spacing w:before="100" w:after="100" w:line="240" w:lineRule="auto"/>
    </w:pPr>
    <w:rPr>
      <w:rFonts w:ascii="Times New Roman" w:eastAsia="Times New Roman" w:hAnsi="Times New Roman" w:cs="Times New Roman"/>
      <w:snapToGrid w:val="0"/>
      <w:sz w:val="24"/>
      <w:szCs w:val="20"/>
      <w:lang w:eastAsia="ru-RU"/>
    </w:rPr>
  </w:style>
  <w:style w:type="paragraph" w:customStyle="1" w:styleId="afff6">
    <w:name w:val="Стиль"/>
    <w:rsid w:val="002A3A48"/>
    <w:pPr>
      <w:autoSpaceDE w:val="0"/>
      <w:autoSpaceDN w:val="0"/>
      <w:spacing w:after="0" w:line="240" w:lineRule="auto"/>
    </w:pPr>
    <w:rPr>
      <w:rFonts w:ascii="Times New Roman" w:eastAsia="SimSun" w:hAnsi="Times New Roman" w:cs="Times New Roman"/>
      <w:sz w:val="28"/>
      <w:szCs w:val="28"/>
      <w:lang w:eastAsia="zh-CN"/>
    </w:rPr>
  </w:style>
  <w:style w:type="paragraph" w:styleId="afff7">
    <w:name w:val="caption"/>
    <w:basedOn w:val="a1"/>
    <w:next w:val="a1"/>
    <w:uiPriority w:val="99"/>
    <w:qFormat/>
    <w:rsid w:val="002A3A48"/>
    <w:pPr>
      <w:widowControl w:val="0"/>
      <w:autoSpaceDE w:val="0"/>
      <w:autoSpaceDN w:val="0"/>
      <w:adjustRightInd w:val="0"/>
      <w:spacing w:after="0" w:line="240" w:lineRule="auto"/>
    </w:pPr>
    <w:rPr>
      <w:rFonts w:ascii="Calibri" w:eastAsia="Times New Roman" w:hAnsi="Calibri" w:cs="Times New Roman"/>
      <w:b/>
      <w:bCs/>
      <w:sz w:val="20"/>
      <w:szCs w:val="20"/>
      <w:lang w:eastAsia="ru-RU"/>
    </w:rPr>
  </w:style>
  <w:style w:type="character" w:customStyle="1" w:styleId="13pt">
    <w:name w:val="Основний текст + 13 pt"/>
    <w:uiPriority w:val="99"/>
    <w:rsid w:val="002A3A48"/>
    <w:rPr>
      <w:rFonts w:ascii="Times New Roman" w:hAnsi="Times New Roman"/>
      <w:sz w:val="26"/>
      <w:szCs w:val="26"/>
      <w:shd w:val="clear" w:color="auto" w:fill="FFFFFF"/>
    </w:rPr>
  </w:style>
  <w:style w:type="character" w:customStyle="1" w:styleId="BodyTextIndent2Char">
    <w:name w:val="Body Text Indent 2 Char"/>
    <w:uiPriority w:val="99"/>
    <w:semiHidden/>
    <w:locked/>
    <w:rsid w:val="002A3A48"/>
    <w:rPr>
      <w:rFonts w:cs="Calibri"/>
    </w:rPr>
  </w:style>
  <w:style w:type="paragraph" w:customStyle="1" w:styleId="Style38">
    <w:name w:val="Style38"/>
    <w:basedOn w:val="a1"/>
    <w:next w:val="a1"/>
    <w:rsid w:val="002A3A48"/>
    <w:pPr>
      <w:widowControl w:val="0"/>
      <w:suppressAutoHyphens/>
      <w:autoSpaceDE w:val="0"/>
      <w:spacing w:after="0" w:line="240" w:lineRule="auto"/>
    </w:pPr>
    <w:rPr>
      <w:rFonts w:ascii="Times New Roman" w:eastAsia="Times New Roman" w:hAnsi="Times New Roman" w:cs="Times New Roman"/>
      <w:sz w:val="24"/>
      <w:szCs w:val="24"/>
      <w:lang w:eastAsia="hi-IN" w:bidi="hi-IN"/>
    </w:rPr>
  </w:style>
  <w:style w:type="character" w:customStyle="1" w:styleId="1e">
    <w:name w:val="Просмотренная гиперссылка1"/>
    <w:uiPriority w:val="99"/>
    <w:semiHidden/>
    <w:unhideWhenUsed/>
    <w:rsid w:val="002A3A48"/>
    <w:rPr>
      <w:color w:val="800080"/>
      <w:u w:val="single"/>
    </w:rPr>
  </w:style>
  <w:style w:type="character" w:customStyle="1" w:styleId="2f4">
    <w:name w:val="Просмотренная гиперссылка2"/>
    <w:uiPriority w:val="99"/>
    <w:semiHidden/>
    <w:unhideWhenUsed/>
    <w:rsid w:val="002A3A48"/>
    <w:rPr>
      <w:color w:val="800080"/>
      <w:u w:val="single"/>
    </w:rPr>
  </w:style>
  <w:style w:type="paragraph" w:customStyle="1" w:styleId="a0">
    <w:name w:val="Текст автореферата"/>
    <w:basedOn w:val="a1"/>
    <w:autoRedefine/>
    <w:qFormat/>
    <w:rsid w:val="002A3A48"/>
    <w:pPr>
      <w:widowControl w:val="0"/>
      <w:numPr>
        <w:numId w:val="38"/>
      </w:numPr>
      <w:tabs>
        <w:tab w:val="clear" w:pos="1260"/>
        <w:tab w:val="left" w:pos="0"/>
        <w:tab w:val="num" w:pos="720"/>
        <w:tab w:val="left" w:pos="10490"/>
      </w:tabs>
      <w:suppressAutoHyphens/>
      <w:spacing w:after="0" w:line="240" w:lineRule="auto"/>
      <w:ind w:left="0" w:right="45" w:firstLine="0"/>
      <w:jc w:val="both"/>
    </w:pPr>
    <w:rPr>
      <w:rFonts w:ascii="Times New Roman" w:eastAsia="Times New Roman" w:hAnsi="Times New Roman" w:cs="Times New Roman"/>
      <w:color w:val="FF0000"/>
      <w:sz w:val="28"/>
      <w:szCs w:val="28"/>
      <w:lang w:eastAsia="ru-RU"/>
    </w:rPr>
  </w:style>
  <w:style w:type="character" w:customStyle="1" w:styleId="a7">
    <w:name w:val="Абзац списка Знак"/>
    <w:basedOn w:val="a2"/>
    <w:link w:val="a6"/>
    <w:uiPriority w:val="34"/>
    <w:locked/>
    <w:rsid w:val="00C92AF5"/>
  </w:style>
  <w:style w:type="character" w:customStyle="1" w:styleId="FontStyle258">
    <w:name w:val="Font Style258"/>
    <w:basedOn w:val="a2"/>
    <w:rsid w:val="00941B30"/>
    <w:rPr>
      <w:rFonts w:ascii="Times New Roman" w:hAnsi="Times New Roman" w:cs="Times New Roman"/>
      <w:sz w:val="26"/>
      <w:szCs w:val="26"/>
    </w:rPr>
  </w:style>
  <w:style w:type="paragraph" w:styleId="2f5">
    <w:name w:val="List 2"/>
    <w:basedOn w:val="a1"/>
    <w:rsid w:val="003C01D3"/>
    <w:pPr>
      <w:autoSpaceDE w:val="0"/>
      <w:autoSpaceDN w:val="0"/>
      <w:adjustRightInd w:val="0"/>
      <w:spacing w:after="0" w:line="240" w:lineRule="auto"/>
      <w:ind w:left="566" w:hanging="283"/>
    </w:pPr>
    <w:rPr>
      <w:rFonts w:ascii="Times New Roman" w:eastAsia="Times New Roman" w:hAnsi="Times New Roman" w:cs="Times New Roman"/>
      <w:sz w:val="28"/>
      <w:szCs w:val="28"/>
      <w:lang w:eastAsia="ru-RU"/>
    </w:rPr>
  </w:style>
  <w:style w:type="character" w:customStyle="1" w:styleId="Bodytext">
    <w:name w:val="Body text_"/>
    <w:basedOn w:val="a2"/>
    <w:link w:val="1c"/>
    <w:rsid w:val="003C01D3"/>
    <w:rPr>
      <w:rFonts w:ascii="Times New Roman" w:eastAsia="Times New Roman" w:hAnsi="Times New Roman" w:cs="Times New Roman"/>
      <w:sz w:val="27"/>
      <w:szCs w:val="27"/>
      <w:shd w:val="clear" w:color="auto" w:fill="FFFFFF"/>
      <w:lang w:eastAsia="ru-RU"/>
    </w:rPr>
  </w:style>
  <w:style w:type="paragraph" w:customStyle="1" w:styleId="kc1">
    <w:name w:val="Оkc1ычный"/>
    <w:uiPriority w:val="99"/>
    <w:rsid w:val="003C01D3"/>
    <w:pPr>
      <w:widowControl w:val="0"/>
      <w:autoSpaceDE w:val="0"/>
      <w:autoSpaceDN w:val="0"/>
      <w:adjustRightInd w:val="0"/>
      <w:spacing w:after="0" w:line="240" w:lineRule="auto"/>
    </w:pPr>
    <w:rPr>
      <w:rFonts w:ascii="Times New Roman" w:hAnsi="Times New Roman" w:cs="Times New Roman"/>
      <w:sz w:val="20"/>
      <w:szCs w:val="20"/>
      <w:lang w:eastAsia="ru-RU"/>
    </w:rPr>
  </w:style>
  <w:style w:type="character" w:customStyle="1" w:styleId="Bodytext13">
    <w:name w:val="Body text (13)_"/>
    <w:basedOn w:val="a2"/>
    <w:link w:val="Bodytext130"/>
    <w:rsid w:val="003C01D3"/>
    <w:rPr>
      <w:rFonts w:ascii="Times New Roman" w:eastAsia="Times New Roman" w:hAnsi="Times New Roman" w:cs="Times New Roman"/>
      <w:sz w:val="18"/>
      <w:szCs w:val="18"/>
      <w:shd w:val="clear" w:color="auto" w:fill="FFFFFF"/>
    </w:rPr>
  </w:style>
  <w:style w:type="paragraph" w:customStyle="1" w:styleId="Bodytext130">
    <w:name w:val="Body text (13)"/>
    <w:basedOn w:val="a1"/>
    <w:link w:val="Bodytext13"/>
    <w:rsid w:val="003C01D3"/>
    <w:pPr>
      <w:widowControl w:val="0"/>
      <w:shd w:val="clear" w:color="auto" w:fill="FFFFFF"/>
      <w:spacing w:after="0" w:line="335" w:lineRule="exact"/>
      <w:ind w:hanging="340"/>
      <w:jc w:val="both"/>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6625091">
      <w:bodyDiv w:val="1"/>
      <w:marLeft w:val="0"/>
      <w:marRight w:val="0"/>
      <w:marTop w:val="0"/>
      <w:marBottom w:val="0"/>
      <w:divBdr>
        <w:top w:val="none" w:sz="0" w:space="0" w:color="auto"/>
        <w:left w:val="none" w:sz="0" w:space="0" w:color="auto"/>
        <w:bottom w:val="none" w:sz="0" w:space="0" w:color="auto"/>
        <w:right w:val="none" w:sz="0" w:space="0" w:color="auto"/>
      </w:divBdr>
    </w:div>
    <w:div w:id="212901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BC4C-4A3A-4CD2-8D97-5291D76ED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27</Pages>
  <Words>7369</Words>
  <Characters>42009</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dc:creator>
  <cp:lastModifiedBy>RePack by Diakov</cp:lastModifiedBy>
  <cp:revision>5</cp:revision>
  <cp:lastPrinted>2020-07-29T05:53:00Z</cp:lastPrinted>
  <dcterms:created xsi:type="dcterms:W3CDTF">2020-07-28T06:16:00Z</dcterms:created>
  <dcterms:modified xsi:type="dcterms:W3CDTF">2021-05-31T11:00:00Z</dcterms:modified>
</cp:coreProperties>
</file>