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7AC3" w:rsidRPr="001E18FB" w:rsidRDefault="003C7AC3" w:rsidP="001E18FB">
      <w:pPr>
        <w:shd w:val="clear" w:color="auto" w:fill="FFFFFF"/>
        <w:tabs>
          <w:tab w:val="left" w:pos="284"/>
          <w:tab w:val="num" w:pos="1080"/>
        </w:tabs>
        <w:spacing w:after="0" w:line="240" w:lineRule="auto"/>
        <w:jc w:val="both"/>
        <w:rPr>
          <w:rFonts w:ascii="Times New Roman" w:hAnsi="Times New Roman" w:cs="Times New Roman"/>
          <w:spacing w:val="-2"/>
          <w:sz w:val="2"/>
          <w:szCs w:val="2"/>
        </w:rPr>
      </w:pPr>
    </w:p>
    <w:p w:rsidR="003C7AC3" w:rsidRPr="001F28E0" w:rsidRDefault="003C7AC3" w:rsidP="00DA6EC4">
      <w:pPr>
        <w:pStyle w:val="rvps13"/>
        <w:shd w:val="clear" w:color="auto" w:fill="FFFFFF"/>
        <w:spacing w:before="0" w:beforeAutospacing="0" w:after="0" w:afterAutospacing="0"/>
        <w:contextualSpacing/>
        <w:jc w:val="center"/>
        <w:rPr>
          <w:rStyle w:val="rvts6"/>
          <w:rFonts w:ascii="Baskerville Old Face" w:hAnsi="Baskerville Old Face"/>
          <w:b/>
          <w:spacing w:val="-2"/>
          <w:sz w:val="22"/>
          <w:szCs w:val="22"/>
        </w:rPr>
      </w:pPr>
      <w:r w:rsidRPr="001F28E0">
        <w:rPr>
          <w:rStyle w:val="rvts6"/>
          <w:b/>
          <w:spacing w:val="-2"/>
          <w:sz w:val="22"/>
          <w:szCs w:val="22"/>
        </w:rPr>
        <w:t>Здоров</w:t>
      </w:r>
      <w:r w:rsidRPr="001F28E0">
        <w:rPr>
          <w:rStyle w:val="rvts6"/>
          <w:rFonts w:ascii="Baskerville Old Face" w:hAnsi="Baskerville Old Face" w:cs="Baskerville Old Face"/>
          <w:b/>
          <w:spacing w:val="-2"/>
          <w:sz w:val="22"/>
          <w:szCs w:val="22"/>
        </w:rPr>
        <w:t>’</w:t>
      </w:r>
      <w:r w:rsidRPr="001F28E0">
        <w:rPr>
          <w:rStyle w:val="rvts6"/>
          <w:b/>
          <w:spacing w:val="-2"/>
          <w:sz w:val="22"/>
          <w:szCs w:val="22"/>
        </w:rPr>
        <w:t>язбережувальна</w:t>
      </w:r>
      <w:r w:rsidRPr="001F28E0">
        <w:rPr>
          <w:rStyle w:val="rvts6"/>
          <w:rFonts w:ascii="Baskerville Old Face" w:hAnsi="Baskerville Old Face"/>
          <w:b/>
          <w:spacing w:val="-2"/>
          <w:sz w:val="22"/>
          <w:szCs w:val="22"/>
        </w:rPr>
        <w:t xml:space="preserve"> </w:t>
      </w:r>
      <w:r w:rsidRPr="001F28E0">
        <w:rPr>
          <w:rStyle w:val="rvts6"/>
          <w:b/>
          <w:spacing w:val="-2"/>
          <w:sz w:val="22"/>
          <w:szCs w:val="22"/>
        </w:rPr>
        <w:t>компетентність</w:t>
      </w:r>
      <w:r w:rsidRPr="001F28E0">
        <w:rPr>
          <w:rStyle w:val="rvts6"/>
          <w:rFonts w:ascii="Baskerville Old Face" w:hAnsi="Baskerville Old Face"/>
          <w:b/>
          <w:spacing w:val="-2"/>
          <w:sz w:val="22"/>
          <w:szCs w:val="22"/>
        </w:rPr>
        <w:t xml:space="preserve"> </w:t>
      </w:r>
      <w:r w:rsidRPr="001F28E0">
        <w:rPr>
          <w:rStyle w:val="rvts6"/>
          <w:b/>
          <w:spacing w:val="-2"/>
          <w:sz w:val="22"/>
          <w:szCs w:val="22"/>
        </w:rPr>
        <w:t>майбутніх</w:t>
      </w:r>
      <w:r w:rsidRPr="001F28E0">
        <w:rPr>
          <w:rStyle w:val="rvts6"/>
          <w:rFonts w:ascii="Baskerville Old Face" w:hAnsi="Baskerville Old Face"/>
          <w:b/>
          <w:spacing w:val="-2"/>
          <w:sz w:val="22"/>
          <w:szCs w:val="22"/>
        </w:rPr>
        <w:t xml:space="preserve"> </w:t>
      </w:r>
      <w:r w:rsidRPr="001F28E0">
        <w:rPr>
          <w:rStyle w:val="rvts6"/>
          <w:b/>
          <w:spacing w:val="-2"/>
          <w:sz w:val="22"/>
          <w:szCs w:val="22"/>
        </w:rPr>
        <w:t>педагогів</w:t>
      </w:r>
      <w:r w:rsidRPr="001F28E0">
        <w:rPr>
          <w:rStyle w:val="rvts6"/>
          <w:rFonts w:ascii="Baskerville Old Face" w:hAnsi="Baskerville Old Face"/>
          <w:b/>
          <w:spacing w:val="-2"/>
          <w:sz w:val="22"/>
          <w:szCs w:val="22"/>
        </w:rPr>
        <w:t xml:space="preserve"> </w:t>
      </w:r>
      <w:r w:rsidRPr="001F28E0">
        <w:rPr>
          <w:rStyle w:val="rvts6"/>
          <w:b/>
          <w:spacing w:val="-2"/>
          <w:sz w:val="22"/>
          <w:szCs w:val="22"/>
        </w:rPr>
        <w:t>професійного</w:t>
      </w:r>
      <w:r w:rsidRPr="001F28E0">
        <w:rPr>
          <w:rStyle w:val="rvts6"/>
          <w:rFonts w:ascii="Baskerville Old Face" w:hAnsi="Baskerville Old Face"/>
          <w:b/>
          <w:spacing w:val="-2"/>
          <w:sz w:val="22"/>
          <w:szCs w:val="22"/>
        </w:rPr>
        <w:t xml:space="preserve"> </w:t>
      </w:r>
      <w:r w:rsidRPr="001F28E0">
        <w:rPr>
          <w:rStyle w:val="rvts6"/>
          <w:b/>
          <w:spacing w:val="-2"/>
          <w:sz w:val="22"/>
          <w:szCs w:val="22"/>
        </w:rPr>
        <w:t>навчання</w:t>
      </w:r>
    </w:p>
    <w:p w:rsidR="003C7AC3" w:rsidRPr="00AD4507" w:rsidRDefault="003C7AC3" w:rsidP="00502584">
      <w:pPr>
        <w:pStyle w:val="rvps13"/>
        <w:shd w:val="clear" w:color="auto" w:fill="FFFFFF"/>
        <w:spacing w:before="0" w:beforeAutospacing="0" w:after="0" w:afterAutospacing="0"/>
        <w:ind w:firstLine="709"/>
        <w:contextualSpacing/>
        <w:jc w:val="center"/>
        <w:rPr>
          <w:rStyle w:val="rvts6"/>
          <w:b/>
          <w:spacing w:val="-2"/>
          <w:sz w:val="20"/>
          <w:szCs w:val="20"/>
        </w:rPr>
      </w:pPr>
    </w:p>
    <w:p w:rsidR="003C7AC3" w:rsidRPr="001F28E0" w:rsidRDefault="003C7AC3" w:rsidP="001F28E0">
      <w:pPr>
        <w:spacing w:after="0"/>
        <w:ind w:left="1418"/>
        <w:jc w:val="both"/>
        <w:rPr>
          <w:rFonts w:ascii="Times New Roman" w:hAnsi="Times New Roman" w:cs="Times New Roman"/>
          <w:b/>
          <w:bCs/>
          <w:spacing w:val="-4"/>
          <w:bdr w:val="none" w:sz="0" w:space="0" w:color="auto" w:frame="1"/>
        </w:rPr>
      </w:pPr>
      <w:r w:rsidRPr="001F28E0">
        <w:rPr>
          <w:rFonts w:ascii="Times New Roman" w:hAnsi="Times New Roman" w:cs="Times New Roman"/>
          <w:b/>
          <w:i/>
          <w:spacing w:val="-4"/>
        </w:rPr>
        <w:t>Самусь Тетяна Володимирівна</w:t>
      </w:r>
      <w:r w:rsidRPr="001F28E0">
        <w:rPr>
          <w:rFonts w:ascii="Times New Roman" w:hAnsi="Times New Roman" w:cs="Times New Roman"/>
          <w:b/>
          <w:spacing w:val="-4"/>
        </w:rPr>
        <w:t>,</w:t>
      </w:r>
      <w:r w:rsidRPr="001F28E0">
        <w:rPr>
          <w:rFonts w:ascii="Times New Roman" w:hAnsi="Times New Roman" w:cs="Times New Roman"/>
          <w:i/>
          <w:spacing w:val="-4"/>
        </w:rPr>
        <w:t xml:space="preserve"> кандидат педагогічних наук, старший викладач кафедри професійної освіти та технологій сільськогосподарського виробництва Глухівського національного педагогічного університету імені Олександра Довженка</w:t>
      </w:r>
    </w:p>
    <w:p w:rsidR="003C7AC3" w:rsidRPr="00AD4507" w:rsidRDefault="003C7AC3" w:rsidP="00502584">
      <w:pPr>
        <w:spacing w:after="0" w:line="240" w:lineRule="auto"/>
        <w:ind w:firstLine="709"/>
        <w:contextualSpacing/>
        <w:jc w:val="center"/>
        <w:rPr>
          <w:rFonts w:ascii="Times New Roman" w:hAnsi="Times New Roman" w:cs="Times New Roman"/>
          <w:b/>
          <w:spacing w:val="-2"/>
          <w:sz w:val="20"/>
          <w:szCs w:val="20"/>
        </w:rPr>
      </w:pPr>
    </w:p>
    <w:p w:rsidR="003C7AC3" w:rsidRPr="001F28E0" w:rsidRDefault="003C7AC3" w:rsidP="001F28E0">
      <w:pPr>
        <w:spacing w:after="0"/>
        <w:ind w:firstLine="709"/>
        <w:contextualSpacing/>
        <w:jc w:val="both"/>
        <w:rPr>
          <w:rFonts w:ascii="Times New Roman" w:hAnsi="Times New Roman" w:cs="Times New Roman"/>
          <w:spacing w:val="-2"/>
        </w:rPr>
      </w:pPr>
      <w:r w:rsidRPr="001F28E0">
        <w:rPr>
          <w:rFonts w:ascii="Times New Roman" w:hAnsi="Times New Roman" w:cs="Times New Roman"/>
          <w:spacing w:val="-2"/>
        </w:rPr>
        <w:t>В умовах інтеграції в загальноєвропейський освітній простір основою модернізації системи освіти України мають стати процеси, спрямовані на вдосконалення вищої школи, що передбачає не тільки набуття майбутніми фахівцями сукупності загальнонаукових і професійних знань, навичок і вмінь, але й становлення їх як суб’єктів професійної та особистої життєдіяльності. За цих умов особливої актуальності в усіх сферах діяльності людини, і особливо в освітній галузі, набуває проблема збереження і зміцнення здоров’я молодого покоління. Саме тому майбутні педагоги професійного навчання повинні дотримуватись ідей культивування загальнолюдських цінностей, збереження й зміцнення здоров’я, здорового способу життя; здійснювати пошук нових механізмів і форм здоров’язбереження учнів та впроваджувати здоров’язбережувальні технології (ЗЗТ) під час професійної підготовки кваліфікованих робітників.</w:t>
      </w:r>
    </w:p>
    <w:p w:rsidR="003C7AC3" w:rsidRPr="001F28E0" w:rsidRDefault="003C7AC3" w:rsidP="00184B79">
      <w:pPr>
        <w:tabs>
          <w:tab w:val="left" w:pos="3686"/>
        </w:tabs>
        <w:spacing w:after="0"/>
        <w:ind w:firstLine="709"/>
        <w:contextualSpacing/>
        <w:jc w:val="both"/>
        <w:rPr>
          <w:rFonts w:ascii="Times New Roman" w:hAnsi="Times New Roman" w:cs="Times New Roman"/>
          <w:spacing w:val="-2"/>
        </w:rPr>
      </w:pPr>
      <w:r w:rsidRPr="001F28E0">
        <w:rPr>
          <w:rFonts w:ascii="Times New Roman" w:hAnsi="Times New Roman" w:cs="Times New Roman"/>
          <w:spacing w:val="-2"/>
        </w:rPr>
        <w:t>Нормативна база професійної педагогічної підготовки визначена законами України «Про освіту» (2017 р.), «Про вищу освіту» (2014 р.), Національною стратегією розвитку освіти в Україні на період до 2021 року (2013 р.), проєктом Концепції розвитку освіти України на 2015–2025 роки (2014 р.) та іншими нормативно-правовими актами, що регламентують діяльність закладу вищої освіти (ЗВО). Окрім того, на необхідності посилення вимог у сфері здоров’язбереження й відповідальності за власне здоров’я закцентовано у законопроєкті «Про затвердження Загальнодержавної програми “Здоров’я–2020: український вимір” (2013 р.).</w:t>
      </w:r>
    </w:p>
    <w:p w:rsidR="003C7AC3" w:rsidRPr="001F28E0" w:rsidRDefault="003C7AC3" w:rsidP="00184B79">
      <w:pPr>
        <w:tabs>
          <w:tab w:val="left" w:pos="3686"/>
        </w:tabs>
        <w:spacing w:after="0"/>
        <w:ind w:firstLine="709"/>
        <w:contextualSpacing/>
        <w:jc w:val="both"/>
        <w:rPr>
          <w:rFonts w:ascii="Times New Roman" w:hAnsi="Times New Roman" w:cs="Times New Roman"/>
          <w:spacing w:val="-2"/>
        </w:rPr>
      </w:pPr>
      <w:r w:rsidRPr="001F28E0">
        <w:rPr>
          <w:rFonts w:ascii="Times New Roman" w:hAnsi="Times New Roman" w:cs="Times New Roman"/>
          <w:spacing w:val="-2"/>
        </w:rPr>
        <w:lastRenderedPageBreak/>
        <w:t>Питання підготовки освітян до професійної діяльності в цілому та до формування їхньої здоров’язбережувальної компетентності (ЗЗК) як одного з її аспектів в умовах сучасної освіти відображено у працях О. Л. Богініч [4], Т. Є. Бойченко [6], О. М. Іонової [15], О. М. Коберника [16], В. М. Оржеховської [19] та ін.</w:t>
      </w:r>
    </w:p>
    <w:p w:rsidR="003C7AC3" w:rsidRPr="001F28E0" w:rsidRDefault="003C7AC3" w:rsidP="001F28E0">
      <w:pPr>
        <w:spacing w:after="0"/>
        <w:ind w:firstLine="709"/>
        <w:contextualSpacing/>
        <w:jc w:val="both"/>
        <w:rPr>
          <w:rFonts w:ascii="Times New Roman" w:hAnsi="Times New Roman" w:cs="Times New Roman"/>
          <w:spacing w:val="-2"/>
        </w:rPr>
      </w:pPr>
      <w:r w:rsidRPr="001F28E0">
        <w:rPr>
          <w:rFonts w:ascii="Times New Roman" w:hAnsi="Times New Roman" w:cs="Times New Roman"/>
          <w:spacing w:val="-2"/>
        </w:rPr>
        <w:t>Дослідженням проблеми здоров’язбереження і розробленням педагогічних технологій та моделей здоров’язбереження здобувачів освіти займається цілий ряд учених: О. Є. Антонова [1], О. Р. Волошин [7], Д. Є. Воронін [9], Л. К. Грицюк [1</w:t>
      </w:r>
      <w:r w:rsidR="006966E6">
        <w:rPr>
          <w:rFonts w:ascii="Times New Roman" w:hAnsi="Times New Roman" w:cs="Times New Roman"/>
          <w:spacing w:val="-2"/>
        </w:rPr>
        <w:t>0], Г. М. Даниленко [11], О. О. </w:t>
      </w:r>
      <w:r w:rsidRPr="001F28E0">
        <w:rPr>
          <w:rFonts w:ascii="Times New Roman" w:hAnsi="Times New Roman" w:cs="Times New Roman"/>
          <w:spacing w:val="-2"/>
        </w:rPr>
        <w:t>Єжова [12], Ю. С. Лук’янова [18], Н. М. Поліщук [20] та ін. Р. В. Безрукавий [2] обґрунтовував підходи до визначення здоров’язбережувальної компетентності, запропонував характеристики її складників.</w:t>
      </w:r>
    </w:p>
    <w:p w:rsidR="003C7AC3" w:rsidRPr="001F28E0" w:rsidRDefault="003C7AC3" w:rsidP="001F28E0">
      <w:pPr>
        <w:spacing w:after="0"/>
        <w:ind w:firstLine="709"/>
        <w:contextualSpacing/>
        <w:jc w:val="both"/>
        <w:rPr>
          <w:rFonts w:ascii="Times New Roman" w:hAnsi="Times New Roman" w:cs="Times New Roman"/>
          <w:spacing w:val="-2"/>
        </w:rPr>
      </w:pPr>
      <w:r w:rsidRPr="001F28E0">
        <w:rPr>
          <w:rFonts w:ascii="Times New Roman" w:hAnsi="Times New Roman" w:cs="Times New Roman"/>
          <w:spacing w:val="-2"/>
        </w:rPr>
        <w:t>Констатуючи значну кількість досліджень у галузі здоров’язбереження, необхідно зазначити, що у закладах вищої світи недостатньо уваги приділено формуванню здоров’язбережувальної компетентності саме майбутніх педагогів професійного навчання. Розроблені науковцями педагогічні технології та здоров’язбережувальні моделі дозволяють виокремити низку аспектів формування в них здоров’язбережувальної компетентності. Це, у свою чергу, потребує вдосконалення технології організації освітнього процесу в ЗВО відповідно до зміни пріоритетів в умовах сьогодення.</w:t>
      </w:r>
    </w:p>
    <w:p w:rsidR="003C7AC3" w:rsidRPr="001F28E0" w:rsidRDefault="003C7AC3" w:rsidP="001F28E0">
      <w:pPr>
        <w:spacing w:after="0"/>
        <w:ind w:firstLine="709"/>
        <w:contextualSpacing/>
        <w:jc w:val="both"/>
        <w:rPr>
          <w:rFonts w:ascii="Times New Roman" w:hAnsi="Times New Roman" w:cs="Times New Roman"/>
          <w:spacing w:val="-2"/>
        </w:rPr>
      </w:pPr>
      <w:r w:rsidRPr="001F28E0">
        <w:rPr>
          <w:rFonts w:ascii="Times New Roman" w:hAnsi="Times New Roman" w:cs="Times New Roman"/>
          <w:spacing w:val="-2"/>
        </w:rPr>
        <w:t xml:space="preserve">Проблема здоров’я в усі часи є досить актуальною, про </w:t>
      </w:r>
      <w:r w:rsidRPr="001F28E0">
        <w:rPr>
          <w:rFonts w:ascii="Times New Roman" w:hAnsi="Times New Roman" w:cs="Times New Roman"/>
          <w:noProof/>
          <w:color w:val="000000"/>
          <w:spacing w:val="-2"/>
        </w:rPr>
        <w:t xml:space="preserve">що свідчать роботи вітчизняних і зарубіжних дослідників: </w:t>
      </w:r>
      <w:r w:rsidRPr="001F28E0">
        <w:rPr>
          <w:rFonts w:ascii="Times New Roman" w:hAnsi="Times New Roman" w:cs="Times New Roman"/>
          <w:spacing w:val="-2"/>
        </w:rPr>
        <w:t>І. І. Брехмана, В. Т. Кудрявцева, В. Ф. Сазонова, П. Г. Царфіса, Л. Г. Качан, І. Л. Левіної й ін.</w:t>
      </w:r>
    </w:p>
    <w:p w:rsidR="003C7AC3" w:rsidRPr="001F28E0" w:rsidRDefault="003C7AC3" w:rsidP="001F28E0">
      <w:pPr>
        <w:spacing w:after="0"/>
        <w:ind w:firstLine="709"/>
        <w:contextualSpacing/>
        <w:jc w:val="both"/>
        <w:rPr>
          <w:rFonts w:ascii="Times New Roman" w:hAnsi="Times New Roman" w:cs="Times New Roman"/>
          <w:spacing w:val="-2"/>
        </w:rPr>
      </w:pPr>
      <w:r w:rsidRPr="001F28E0">
        <w:rPr>
          <w:rFonts w:ascii="Times New Roman" w:hAnsi="Times New Roman" w:cs="Times New Roman"/>
          <w:spacing w:val="-2"/>
        </w:rPr>
        <w:t xml:space="preserve">У «Великій сучасній енциклопедії з педагогіки» подано таке визначення: </w:t>
      </w:r>
      <w:r w:rsidRPr="001F28E0">
        <w:rPr>
          <w:rFonts w:ascii="Times New Roman" w:eastAsia="Calibri" w:hAnsi="Times New Roman" w:cs="Times New Roman"/>
          <w:spacing w:val="-2"/>
        </w:rPr>
        <w:t>«</w:t>
      </w:r>
      <w:r w:rsidRPr="001F28E0">
        <w:rPr>
          <w:rFonts w:ascii="Times New Roman" w:hAnsi="Times New Roman" w:cs="Times New Roman"/>
          <w:spacing w:val="-2"/>
        </w:rPr>
        <w:t>Здоров’я – це індивідуальний психосоматичний (душевно-тілесний) стан, що виражається в здатності людини оптимально задовольняти основні життєві потреби».</w:t>
      </w:r>
    </w:p>
    <w:p w:rsidR="003C7AC3" w:rsidRPr="001F28E0" w:rsidRDefault="003C7AC3" w:rsidP="001F28E0">
      <w:pPr>
        <w:spacing w:after="0"/>
        <w:ind w:firstLine="709"/>
        <w:contextualSpacing/>
        <w:jc w:val="both"/>
        <w:rPr>
          <w:rFonts w:ascii="Times New Roman" w:hAnsi="Times New Roman" w:cs="Times New Roman"/>
          <w:spacing w:val="-2"/>
        </w:rPr>
      </w:pPr>
      <w:r w:rsidRPr="001F28E0">
        <w:rPr>
          <w:rFonts w:ascii="Times New Roman" w:hAnsi="Times New Roman" w:cs="Times New Roman"/>
          <w:spacing w:val="-2"/>
        </w:rPr>
        <w:t>М. М. Амосов зазначав, що «здоров’я – це фундамент повноцінного існування та життєдіяльності людини як необхідна умова гармонійного розвитку особистості».</w:t>
      </w:r>
    </w:p>
    <w:p w:rsidR="003C7AC3" w:rsidRPr="001F28E0" w:rsidRDefault="003C7AC3" w:rsidP="001F28E0">
      <w:pPr>
        <w:spacing w:after="0"/>
        <w:ind w:firstLine="709"/>
        <w:contextualSpacing/>
        <w:jc w:val="both"/>
        <w:rPr>
          <w:rFonts w:ascii="Times New Roman" w:hAnsi="Times New Roman" w:cs="Times New Roman"/>
          <w:spacing w:val="-2"/>
        </w:rPr>
      </w:pPr>
      <w:r w:rsidRPr="001F28E0">
        <w:rPr>
          <w:rFonts w:ascii="Times New Roman" w:hAnsi="Times New Roman" w:cs="Times New Roman"/>
          <w:spacing w:val="-2"/>
        </w:rPr>
        <w:lastRenderedPageBreak/>
        <w:t xml:space="preserve">За педагогічним енциклопедичним словником, </w:t>
      </w:r>
      <w:r w:rsidRPr="001F28E0">
        <w:rPr>
          <w:rFonts w:ascii="Times New Roman" w:eastAsia="Calibri" w:hAnsi="Times New Roman" w:cs="Times New Roman"/>
          <w:spacing w:val="-2"/>
        </w:rPr>
        <w:t>«з</w:t>
      </w:r>
      <w:r w:rsidRPr="001F28E0">
        <w:rPr>
          <w:rFonts w:ascii="Times New Roman" w:hAnsi="Times New Roman" w:cs="Times New Roman"/>
          <w:spacing w:val="-2"/>
        </w:rPr>
        <w:t>доров’я – стан організму, що характеризується його врівноваженістю з навколишнім середовищем і відсутністю яких-небудь хворобливих змін».</w:t>
      </w:r>
    </w:p>
    <w:p w:rsidR="003C7AC3" w:rsidRPr="001F28E0" w:rsidRDefault="003C7AC3" w:rsidP="001F28E0">
      <w:pPr>
        <w:shd w:val="clear" w:color="auto" w:fill="FFFFFF"/>
        <w:spacing w:after="0"/>
        <w:ind w:firstLine="709"/>
        <w:contextualSpacing/>
        <w:jc w:val="both"/>
        <w:rPr>
          <w:rFonts w:ascii="Times New Roman" w:hAnsi="Times New Roman" w:cs="Times New Roman"/>
          <w:spacing w:val="-2"/>
        </w:rPr>
      </w:pPr>
      <w:r w:rsidRPr="001F28E0">
        <w:rPr>
          <w:rFonts w:ascii="Times New Roman" w:hAnsi="Times New Roman" w:cs="Times New Roman"/>
          <w:spacing w:val="-2"/>
        </w:rPr>
        <w:t>Як бачимо, є значна кількість визначень і підходів до розуміння сутності здоров’я. У них висвітлюються погляди авторів залежно від їхньої професійної діяльності та концептуальних і наукових положень, яких вони дотримуються.</w:t>
      </w:r>
    </w:p>
    <w:p w:rsidR="003C7AC3" w:rsidRPr="001F28E0" w:rsidRDefault="003C7AC3" w:rsidP="001F28E0">
      <w:pPr>
        <w:spacing w:after="0"/>
        <w:ind w:firstLine="709"/>
        <w:contextualSpacing/>
        <w:jc w:val="both"/>
        <w:rPr>
          <w:rFonts w:ascii="Times New Roman" w:hAnsi="Times New Roman" w:cs="Times New Roman"/>
          <w:spacing w:val="-2"/>
        </w:rPr>
      </w:pPr>
      <w:r w:rsidRPr="001F28E0">
        <w:rPr>
          <w:rFonts w:ascii="Times New Roman" w:hAnsi="Times New Roman" w:cs="Times New Roman"/>
          <w:spacing w:val="-2"/>
        </w:rPr>
        <w:t>Дослідження вчених свідчать про те, що необхідно вживати спеціальні заходи щодо збереження та зміцнення здоров’я дітей та молоді, створення здоров’язбережувальних технологій. Ці положення ввійшли до найважливіших державних документів, що визначають стратегію розвитку освіти</w:t>
      </w:r>
      <w:bookmarkStart w:id="0" w:name="_GoBack"/>
      <w:bookmarkEnd w:id="0"/>
      <w:r w:rsidRPr="001F28E0">
        <w:rPr>
          <w:rFonts w:ascii="Times New Roman" w:hAnsi="Times New Roman" w:cs="Times New Roman"/>
          <w:spacing w:val="-2"/>
        </w:rPr>
        <w:t xml:space="preserve"> України. Національна стратегія розвитку освіти в Україні на 2012–2021 роки передбачає формування здоров’язбережувального середовища, екологізацію освіти, валеологічну культуру здобувачів освіти. Окреслюються заходи щодо охорони та зміцнення здоров’я учнів, які фактично визначають напрями ліквідації основних чинників ризику, передбачають розроблення та апробацію перспективних моделей здоров’язбережувального освітнього процесу в навчальних установах різних типів і видів.</w:t>
      </w:r>
    </w:p>
    <w:p w:rsidR="003C7AC3" w:rsidRPr="001F28E0" w:rsidRDefault="003C7AC3" w:rsidP="001F28E0">
      <w:pPr>
        <w:spacing w:after="0"/>
        <w:ind w:firstLine="709"/>
        <w:contextualSpacing/>
        <w:jc w:val="both"/>
        <w:rPr>
          <w:rFonts w:ascii="Times New Roman" w:hAnsi="Times New Roman" w:cs="Times New Roman"/>
          <w:spacing w:val="-2"/>
        </w:rPr>
      </w:pPr>
      <w:r w:rsidRPr="001F28E0">
        <w:rPr>
          <w:rFonts w:ascii="Times New Roman" w:hAnsi="Times New Roman" w:cs="Times New Roman"/>
          <w:spacing w:val="-2"/>
        </w:rPr>
        <w:t>Вважаємо, що на сучасному етапі розвитку вищої освіти потрібен ґрунтовний та комплексний науковий аналіз різних форм, моделей і технологій освітнього процесу в ЗВО за участі досвідчених експертів-фахівців у галузі педагогіки, психології, філософії, медицини та соціології [8]. Ми поділяємо думку дослідників про те, що проблема формування здоров’язбережувальної компетентності студентів значною мірою залежить від методологічних підходів в освіті. Учені зазначають, що аналіз формування здоров’язбережувальної компетентності є практичним аналізом наявності або відсутності в організації освітнього процесу ЗВО умов і чинників, що забезпечують збереження і зміцнення здоров’я молоді, сприяють здоровому способу життя (ЗСЖ) і формуванню здоров’язбережувальної компетентності.</w:t>
      </w:r>
    </w:p>
    <w:p w:rsidR="003C7AC3" w:rsidRPr="001F28E0" w:rsidRDefault="003C7AC3" w:rsidP="001F28E0">
      <w:pPr>
        <w:shd w:val="clear" w:color="auto" w:fill="FFFFFF"/>
        <w:spacing w:after="0"/>
        <w:ind w:firstLine="709"/>
        <w:contextualSpacing/>
        <w:jc w:val="both"/>
        <w:rPr>
          <w:rStyle w:val="longtext"/>
          <w:rFonts w:ascii="Times New Roman" w:hAnsi="Times New Roman" w:cs="Times New Roman"/>
          <w:spacing w:val="-2"/>
        </w:rPr>
      </w:pPr>
      <w:r w:rsidRPr="001F28E0">
        <w:rPr>
          <w:rStyle w:val="longtext"/>
          <w:rFonts w:ascii="Times New Roman" w:hAnsi="Times New Roman" w:cs="Times New Roman"/>
          <w:spacing w:val="-2"/>
        </w:rPr>
        <w:lastRenderedPageBreak/>
        <w:t xml:space="preserve">У змісті формування здоров’язбережувальної компетентності виділяють </w:t>
      </w:r>
      <w:r w:rsidRPr="001F28E0">
        <w:rPr>
          <w:rFonts w:ascii="Times New Roman" w:hAnsi="Times New Roman" w:cs="Times New Roman"/>
          <w:spacing w:val="-2"/>
        </w:rPr>
        <w:t xml:space="preserve">[5] </w:t>
      </w:r>
      <w:r w:rsidRPr="001F28E0">
        <w:rPr>
          <w:rStyle w:val="longtext"/>
          <w:rFonts w:ascii="Times New Roman" w:hAnsi="Times New Roman" w:cs="Times New Roman"/>
          <w:spacing w:val="-2"/>
        </w:rPr>
        <w:t>такі структурні компоненти:</w:t>
      </w:r>
    </w:p>
    <w:p w:rsidR="003C7AC3" w:rsidRPr="001F28E0" w:rsidRDefault="003C7AC3" w:rsidP="001F28E0">
      <w:pPr>
        <w:shd w:val="clear" w:color="auto" w:fill="FFFFFF"/>
        <w:spacing w:after="0"/>
        <w:ind w:firstLine="709"/>
        <w:contextualSpacing/>
        <w:jc w:val="both"/>
        <w:rPr>
          <w:rStyle w:val="longtext"/>
          <w:rFonts w:ascii="Times New Roman" w:hAnsi="Times New Roman" w:cs="Times New Roman"/>
          <w:spacing w:val="-2"/>
        </w:rPr>
      </w:pPr>
      <w:r w:rsidRPr="001F28E0">
        <w:rPr>
          <w:rStyle w:val="longtext"/>
          <w:rFonts w:ascii="Times New Roman" w:hAnsi="Times New Roman" w:cs="Times New Roman"/>
          <w:spacing w:val="-2"/>
        </w:rPr>
        <w:t xml:space="preserve">– </w:t>
      </w:r>
      <w:r w:rsidRPr="001F28E0">
        <w:rPr>
          <w:rStyle w:val="longtext"/>
          <w:rFonts w:ascii="Times New Roman" w:hAnsi="Times New Roman" w:cs="Times New Roman"/>
          <w:i/>
          <w:spacing w:val="-2"/>
        </w:rPr>
        <w:t>цільовий</w:t>
      </w:r>
      <w:r w:rsidRPr="001F28E0">
        <w:rPr>
          <w:rStyle w:val="longtext"/>
          <w:rFonts w:ascii="Times New Roman" w:hAnsi="Times New Roman" w:cs="Times New Roman"/>
          <w:spacing w:val="-2"/>
        </w:rPr>
        <w:t>, що відображає розуміння особистістю поставленої перед нею мети. Він ідентифікується за ставленням до шкідливого фактору з погляду соціальної значущості, ступеня збереження;</w:t>
      </w:r>
    </w:p>
    <w:p w:rsidR="003C7AC3" w:rsidRPr="001F28E0" w:rsidRDefault="003C7AC3" w:rsidP="001F28E0">
      <w:pPr>
        <w:shd w:val="clear" w:color="auto" w:fill="FFFFFF"/>
        <w:spacing w:after="0"/>
        <w:ind w:firstLine="709"/>
        <w:contextualSpacing/>
        <w:jc w:val="both"/>
        <w:rPr>
          <w:rStyle w:val="longtext"/>
          <w:rFonts w:ascii="Times New Roman" w:hAnsi="Times New Roman" w:cs="Times New Roman"/>
          <w:spacing w:val="-2"/>
        </w:rPr>
      </w:pPr>
      <w:r w:rsidRPr="001F28E0">
        <w:rPr>
          <w:rStyle w:val="longtext"/>
          <w:rFonts w:ascii="Times New Roman" w:hAnsi="Times New Roman" w:cs="Times New Roman"/>
          <w:spacing w:val="-2"/>
        </w:rPr>
        <w:t xml:space="preserve">– </w:t>
      </w:r>
      <w:r w:rsidRPr="001F28E0">
        <w:rPr>
          <w:rStyle w:val="longtext"/>
          <w:rFonts w:ascii="Times New Roman" w:hAnsi="Times New Roman" w:cs="Times New Roman"/>
          <w:i/>
          <w:spacing w:val="-2"/>
        </w:rPr>
        <w:t>мотиваційно-ціннісний</w:t>
      </w:r>
      <w:r w:rsidRPr="001F28E0">
        <w:rPr>
          <w:rStyle w:val="longtext"/>
          <w:rFonts w:ascii="Times New Roman" w:hAnsi="Times New Roman" w:cs="Times New Roman"/>
          <w:spacing w:val="-2"/>
        </w:rPr>
        <w:t>, що характеризує ієрархію цінностей особистості, які мають орієнтацію на здоровий спосіб життя, позитивне ставлення до нього, його використання для вирішення життєвих і професійних цілей, ступінь задоволеності від його використання;</w:t>
      </w:r>
    </w:p>
    <w:p w:rsidR="003C7AC3" w:rsidRPr="001F28E0" w:rsidRDefault="003C7AC3" w:rsidP="001F28E0">
      <w:pPr>
        <w:shd w:val="clear" w:color="auto" w:fill="FFFFFF"/>
        <w:spacing w:after="0"/>
        <w:ind w:firstLine="709"/>
        <w:contextualSpacing/>
        <w:jc w:val="both"/>
        <w:rPr>
          <w:rStyle w:val="longtext"/>
          <w:rFonts w:ascii="Times New Roman" w:hAnsi="Times New Roman" w:cs="Times New Roman"/>
          <w:spacing w:val="-2"/>
        </w:rPr>
      </w:pPr>
      <w:r w:rsidRPr="001F28E0">
        <w:rPr>
          <w:rStyle w:val="longtext"/>
          <w:rFonts w:ascii="Times New Roman" w:hAnsi="Times New Roman" w:cs="Times New Roman"/>
          <w:spacing w:val="-2"/>
        </w:rPr>
        <w:t xml:space="preserve">– </w:t>
      </w:r>
      <w:r w:rsidR="001371A2" w:rsidRPr="001F28E0">
        <w:rPr>
          <w:rStyle w:val="longtext"/>
          <w:rFonts w:ascii="Times New Roman" w:hAnsi="Times New Roman" w:cs="Times New Roman"/>
          <w:i/>
          <w:spacing w:val="-2"/>
        </w:rPr>
        <w:t>програмно</w:t>
      </w:r>
      <w:r w:rsidR="00692167" w:rsidRPr="001F28E0">
        <w:rPr>
          <w:rStyle w:val="longtext"/>
          <w:rFonts w:ascii="Times New Roman" w:hAnsi="Times New Roman" w:cs="Times New Roman"/>
          <w:i/>
          <w:spacing w:val="-2"/>
        </w:rPr>
        <w:t xml:space="preserve"> </w:t>
      </w:r>
      <w:r w:rsidRPr="001F28E0">
        <w:rPr>
          <w:rStyle w:val="longtext"/>
          <w:rFonts w:ascii="Times New Roman" w:hAnsi="Times New Roman" w:cs="Times New Roman"/>
          <w:i/>
          <w:spacing w:val="-2"/>
        </w:rPr>
        <w:t>орієнтований</w:t>
      </w:r>
      <w:r w:rsidRPr="001F28E0">
        <w:rPr>
          <w:rStyle w:val="longtext"/>
          <w:rFonts w:ascii="Times New Roman" w:hAnsi="Times New Roman" w:cs="Times New Roman"/>
          <w:spacing w:val="-2"/>
        </w:rPr>
        <w:t xml:space="preserve"> – забезпечує суспільну цінність, що є загальнонародним надбанням і відіграє суттєву роль у забезпеченні здоров’я, прогнозуванні й конструюванні програми життєдіяльності особистості відповідно до ЗСЖ;</w:t>
      </w:r>
    </w:p>
    <w:p w:rsidR="003C7AC3" w:rsidRPr="001F28E0" w:rsidRDefault="003C7AC3" w:rsidP="001F28E0">
      <w:pPr>
        <w:shd w:val="clear" w:color="auto" w:fill="FFFFFF"/>
        <w:spacing w:after="0"/>
        <w:ind w:firstLine="709"/>
        <w:contextualSpacing/>
        <w:jc w:val="both"/>
        <w:rPr>
          <w:rStyle w:val="longtext"/>
          <w:rFonts w:ascii="Times New Roman" w:hAnsi="Times New Roman" w:cs="Times New Roman"/>
          <w:spacing w:val="-2"/>
        </w:rPr>
      </w:pPr>
      <w:r w:rsidRPr="001F28E0">
        <w:rPr>
          <w:rStyle w:val="longtext"/>
          <w:rFonts w:ascii="Times New Roman" w:hAnsi="Times New Roman" w:cs="Times New Roman"/>
          <w:spacing w:val="-2"/>
        </w:rPr>
        <w:t xml:space="preserve">– </w:t>
      </w:r>
      <w:r w:rsidRPr="001F28E0">
        <w:rPr>
          <w:rStyle w:val="longtext"/>
          <w:rFonts w:ascii="Times New Roman" w:hAnsi="Times New Roman" w:cs="Times New Roman"/>
          <w:i/>
          <w:spacing w:val="-2"/>
        </w:rPr>
        <w:t>емоційно-вольовий</w:t>
      </w:r>
      <w:r w:rsidRPr="001F28E0">
        <w:rPr>
          <w:rStyle w:val="longtext"/>
          <w:rFonts w:ascii="Times New Roman" w:hAnsi="Times New Roman" w:cs="Times New Roman"/>
          <w:spacing w:val="-2"/>
        </w:rPr>
        <w:t>, що підкреслює необхідність прояву вольових якостей для досягнення поставленої мети та життєвої програми, а також емоційне оцінювання досягнутого;</w:t>
      </w:r>
    </w:p>
    <w:p w:rsidR="003C7AC3" w:rsidRPr="001F28E0" w:rsidRDefault="003C7AC3" w:rsidP="001F28E0">
      <w:pPr>
        <w:shd w:val="clear" w:color="auto" w:fill="FFFFFF"/>
        <w:spacing w:after="0"/>
        <w:ind w:firstLine="709"/>
        <w:contextualSpacing/>
        <w:jc w:val="both"/>
        <w:rPr>
          <w:rStyle w:val="longtext"/>
          <w:rFonts w:ascii="Times New Roman" w:hAnsi="Times New Roman" w:cs="Times New Roman"/>
          <w:spacing w:val="-2"/>
        </w:rPr>
      </w:pPr>
      <w:r w:rsidRPr="001F28E0">
        <w:rPr>
          <w:rStyle w:val="longtext"/>
          <w:rFonts w:ascii="Times New Roman" w:hAnsi="Times New Roman" w:cs="Times New Roman"/>
          <w:spacing w:val="-2"/>
        </w:rPr>
        <w:t xml:space="preserve">– </w:t>
      </w:r>
      <w:r w:rsidRPr="001F28E0">
        <w:rPr>
          <w:rStyle w:val="longtext"/>
          <w:rFonts w:ascii="Times New Roman" w:hAnsi="Times New Roman" w:cs="Times New Roman"/>
          <w:i/>
          <w:spacing w:val="-2"/>
        </w:rPr>
        <w:t>змістово-операційний</w:t>
      </w:r>
      <w:r w:rsidRPr="001F28E0">
        <w:rPr>
          <w:rStyle w:val="longtext"/>
          <w:rFonts w:ascii="Times New Roman" w:hAnsi="Times New Roman" w:cs="Times New Roman"/>
          <w:spacing w:val="-2"/>
        </w:rPr>
        <w:t>, що визначає наявність у студентів системи знань про здоровий спосіб життя, ступінь оволодіння практичними вміннями для його реалізації в різних умовах власної життєдіяльності;</w:t>
      </w:r>
    </w:p>
    <w:p w:rsidR="003C7AC3" w:rsidRPr="001F28E0" w:rsidRDefault="003C7AC3" w:rsidP="001F28E0">
      <w:pPr>
        <w:shd w:val="clear" w:color="auto" w:fill="FFFFFF"/>
        <w:spacing w:after="0"/>
        <w:ind w:firstLine="709"/>
        <w:contextualSpacing/>
        <w:jc w:val="both"/>
        <w:rPr>
          <w:rStyle w:val="longtext"/>
          <w:rFonts w:ascii="Times New Roman" w:hAnsi="Times New Roman" w:cs="Times New Roman"/>
          <w:spacing w:val="-2"/>
        </w:rPr>
      </w:pPr>
      <w:r w:rsidRPr="001F28E0">
        <w:rPr>
          <w:rStyle w:val="longtext"/>
          <w:rFonts w:ascii="Times New Roman" w:hAnsi="Times New Roman" w:cs="Times New Roman"/>
          <w:spacing w:val="-2"/>
        </w:rPr>
        <w:t xml:space="preserve">– </w:t>
      </w:r>
      <w:r w:rsidRPr="001F28E0">
        <w:rPr>
          <w:rStyle w:val="longtext"/>
          <w:rFonts w:ascii="Times New Roman" w:hAnsi="Times New Roman" w:cs="Times New Roman"/>
          <w:i/>
          <w:spacing w:val="-2"/>
        </w:rPr>
        <w:t>діяльнісний</w:t>
      </w:r>
      <w:r w:rsidRPr="001F28E0">
        <w:rPr>
          <w:rStyle w:val="longtext"/>
          <w:rFonts w:ascii="Times New Roman" w:hAnsi="Times New Roman" w:cs="Times New Roman"/>
          <w:spacing w:val="-2"/>
        </w:rPr>
        <w:t>, що розкриває ступінь залучення особистості до цілісної системи ЗСЖ або його окремих елементів, набуття готовності до його пропаганди та реалізації у своєму найближчому і професійному оточенні. Його спектр проявляється у повноті залучення об’єкта впливу, у ступені збереження елементів;</w:t>
      </w:r>
    </w:p>
    <w:p w:rsidR="003C7AC3" w:rsidRPr="001F28E0" w:rsidRDefault="003C7AC3" w:rsidP="001F28E0">
      <w:pPr>
        <w:shd w:val="clear" w:color="auto" w:fill="FFFFFF"/>
        <w:spacing w:after="0"/>
        <w:ind w:firstLine="709"/>
        <w:contextualSpacing/>
        <w:jc w:val="both"/>
        <w:rPr>
          <w:rStyle w:val="longtext"/>
          <w:rFonts w:ascii="Times New Roman" w:hAnsi="Times New Roman" w:cs="Times New Roman"/>
          <w:spacing w:val="-2"/>
        </w:rPr>
      </w:pPr>
      <w:r w:rsidRPr="001F28E0">
        <w:rPr>
          <w:rStyle w:val="longtext"/>
          <w:rFonts w:ascii="Times New Roman" w:hAnsi="Times New Roman" w:cs="Times New Roman"/>
          <w:spacing w:val="-2"/>
        </w:rPr>
        <w:t xml:space="preserve">– </w:t>
      </w:r>
      <w:r w:rsidRPr="001F28E0">
        <w:rPr>
          <w:rStyle w:val="longtext"/>
          <w:rFonts w:ascii="Times New Roman" w:hAnsi="Times New Roman" w:cs="Times New Roman"/>
          <w:i/>
          <w:spacing w:val="-2"/>
        </w:rPr>
        <w:t>оцінювальний</w:t>
      </w:r>
      <w:r w:rsidRPr="001F28E0">
        <w:rPr>
          <w:rStyle w:val="longtext"/>
          <w:rFonts w:ascii="Times New Roman" w:hAnsi="Times New Roman" w:cs="Times New Roman"/>
          <w:spacing w:val="-2"/>
        </w:rPr>
        <w:t>, що показує інтегративне оцінювання результатів формування ЗСЖ (когнітивне, емоційне, поведінкове) та здійснення на цій основі корекції цілісної програми або її окремих компонентів</w:t>
      </w:r>
      <w:r w:rsidRPr="001F28E0">
        <w:rPr>
          <w:rFonts w:ascii="Times New Roman" w:hAnsi="Times New Roman" w:cs="Times New Roman"/>
          <w:spacing w:val="-2"/>
        </w:rPr>
        <w:t>.</w:t>
      </w:r>
    </w:p>
    <w:p w:rsidR="003C7AC3" w:rsidRPr="001F28E0" w:rsidRDefault="003C7AC3" w:rsidP="001F28E0">
      <w:pPr>
        <w:shd w:val="clear" w:color="auto" w:fill="FFFFFF"/>
        <w:spacing w:after="0"/>
        <w:ind w:firstLine="709"/>
        <w:contextualSpacing/>
        <w:jc w:val="both"/>
        <w:rPr>
          <w:rStyle w:val="longtext"/>
          <w:rFonts w:ascii="Times New Roman" w:hAnsi="Times New Roman" w:cs="Times New Roman"/>
          <w:spacing w:val="-2"/>
        </w:rPr>
      </w:pPr>
      <w:r w:rsidRPr="001F28E0">
        <w:rPr>
          <w:rStyle w:val="longtext"/>
          <w:rFonts w:ascii="Times New Roman" w:hAnsi="Times New Roman" w:cs="Times New Roman"/>
          <w:spacing w:val="-2"/>
        </w:rPr>
        <w:t xml:space="preserve">Названі компоненти формування здоров’язбережувальної компетентності взаємопов’язані та взаємозумовлені, утворюють цілісну структуру. Зазначені компоненти, на наш погляд, містять також і цілісну характеристику змісту формування </w:t>
      </w:r>
      <w:r w:rsidRPr="001F28E0">
        <w:rPr>
          <w:rStyle w:val="longtext"/>
          <w:rFonts w:ascii="Times New Roman" w:hAnsi="Times New Roman" w:cs="Times New Roman"/>
          <w:spacing w:val="-2"/>
        </w:rPr>
        <w:lastRenderedPageBreak/>
        <w:t>здоров’язбережувальної компетентності, відображають усі необхідні напрями.</w:t>
      </w:r>
    </w:p>
    <w:p w:rsidR="003C7AC3" w:rsidRPr="001F28E0" w:rsidRDefault="003C7AC3" w:rsidP="001F28E0">
      <w:pPr>
        <w:shd w:val="clear" w:color="auto" w:fill="FFFFFF"/>
        <w:spacing w:after="0"/>
        <w:ind w:firstLine="709"/>
        <w:contextualSpacing/>
        <w:jc w:val="both"/>
        <w:rPr>
          <w:rFonts w:ascii="Times New Roman" w:hAnsi="Times New Roman" w:cs="Times New Roman"/>
          <w:spacing w:val="-2"/>
        </w:rPr>
      </w:pPr>
      <w:r w:rsidRPr="001F28E0">
        <w:rPr>
          <w:rFonts w:ascii="Times New Roman" w:hAnsi="Times New Roman" w:cs="Times New Roman"/>
          <w:spacing w:val="-2"/>
        </w:rPr>
        <w:t xml:space="preserve">Формування здоров’язбережувальної компетентності розглядаємо як процес, що містить кілька ключових понять: </w:t>
      </w:r>
      <w:r w:rsidRPr="001F28E0">
        <w:rPr>
          <w:rFonts w:ascii="Times New Roman" w:eastAsia="Calibri" w:hAnsi="Times New Roman" w:cs="Times New Roman"/>
          <w:spacing w:val="-2"/>
        </w:rPr>
        <w:t>«</w:t>
      </w:r>
      <w:r w:rsidRPr="001F28E0">
        <w:rPr>
          <w:rFonts w:ascii="Times New Roman" w:hAnsi="Times New Roman" w:cs="Times New Roman"/>
          <w:spacing w:val="-2"/>
        </w:rPr>
        <w:t>формування</w:t>
      </w:r>
      <w:r w:rsidRPr="001F28E0">
        <w:rPr>
          <w:rFonts w:ascii="Times New Roman" w:eastAsia="Calibri" w:hAnsi="Times New Roman" w:cs="Times New Roman"/>
          <w:spacing w:val="-2"/>
        </w:rPr>
        <w:t>»</w:t>
      </w:r>
      <w:r w:rsidRPr="001F28E0">
        <w:rPr>
          <w:rFonts w:ascii="Times New Roman" w:hAnsi="Times New Roman" w:cs="Times New Roman"/>
          <w:spacing w:val="-2"/>
        </w:rPr>
        <w:t xml:space="preserve">, </w:t>
      </w:r>
      <w:r w:rsidRPr="001F28E0">
        <w:rPr>
          <w:rFonts w:ascii="Times New Roman" w:eastAsia="Calibri" w:hAnsi="Times New Roman" w:cs="Times New Roman"/>
          <w:spacing w:val="-2"/>
        </w:rPr>
        <w:t>«здоров’язбереження»</w:t>
      </w:r>
      <w:r w:rsidRPr="001F28E0">
        <w:rPr>
          <w:rFonts w:ascii="Times New Roman" w:hAnsi="Times New Roman" w:cs="Times New Roman"/>
          <w:spacing w:val="-2"/>
        </w:rPr>
        <w:t xml:space="preserve">, </w:t>
      </w:r>
      <w:r w:rsidRPr="001F28E0">
        <w:rPr>
          <w:rFonts w:ascii="Times New Roman" w:eastAsia="Calibri" w:hAnsi="Times New Roman" w:cs="Times New Roman"/>
          <w:spacing w:val="-2"/>
        </w:rPr>
        <w:t>«</w:t>
      </w:r>
      <w:r w:rsidRPr="001F28E0">
        <w:rPr>
          <w:rFonts w:ascii="Times New Roman" w:hAnsi="Times New Roman" w:cs="Times New Roman"/>
          <w:spacing w:val="-2"/>
        </w:rPr>
        <w:t>компетентність</w:t>
      </w:r>
      <w:r w:rsidRPr="001F28E0">
        <w:rPr>
          <w:rFonts w:ascii="Times New Roman" w:eastAsia="Calibri" w:hAnsi="Times New Roman" w:cs="Times New Roman"/>
          <w:spacing w:val="-2"/>
        </w:rPr>
        <w:t>»</w:t>
      </w:r>
      <w:r w:rsidRPr="001F28E0">
        <w:rPr>
          <w:rFonts w:ascii="Times New Roman" w:hAnsi="Times New Roman" w:cs="Times New Roman"/>
          <w:spacing w:val="-2"/>
        </w:rPr>
        <w:t>, що мають внутрішній змістовий логічний взаємозв’язок. Проаналізуємо елементи процесу.</w:t>
      </w:r>
    </w:p>
    <w:p w:rsidR="003C7AC3" w:rsidRPr="001F28E0" w:rsidRDefault="003C7AC3" w:rsidP="001F28E0">
      <w:pPr>
        <w:pStyle w:val="a6"/>
        <w:shd w:val="clear" w:color="auto" w:fill="FFFFFF"/>
        <w:spacing w:after="0"/>
        <w:ind w:left="0" w:firstLine="709"/>
        <w:jc w:val="both"/>
        <w:rPr>
          <w:rStyle w:val="hps"/>
          <w:rFonts w:ascii="Times New Roman" w:hAnsi="Times New Roman" w:cs="Times New Roman"/>
          <w:spacing w:val="-2"/>
        </w:rPr>
      </w:pPr>
      <w:r w:rsidRPr="001F28E0">
        <w:rPr>
          <w:rStyle w:val="hps"/>
          <w:rFonts w:ascii="Times New Roman" w:hAnsi="Times New Roman" w:cs="Times New Roman"/>
          <w:spacing w:val="-2"/>
        </w:rPr>
        <w:t>Вважаємо, що «формуванням» в освітньому процесі є розвиток особистості (когнітивний, особистісний та діяльнісний) та створення відповідної моделі поведінки, що є основою професійної діяльності.</w:t>
      </w:r>
    </w:p>
    <w:p w:rsidR="003C7AC3" w:rsidRPr="001F28E0" w:rsidRDefault="003C7AC3" w:rsidP="001F28E0">
      <w:pPr>
        <w:pStyle w:val="a6"/>
        <w:shd w:val="clear" w:color="auto" w:fill="FFFFFF"/>
        <w:spacing w:after="0"/>
        <w:ind w:left="0" w:firstLine="709"/>
        <w:jc w:val="both"/>
        <w:rPr>
          <w:rStyle w:val="longtext"/>
          <w:rFonts w:ascii="Times New Roman" w:hAnsi="Times New Roman" w:cs="Times New Roman"/>
          <w:spacing w:val="-2"/>
        </w:rPr>
      </w:pPr>
      <w:r w:rsidRPr="001F28E0">
        <w:rPr>
          <w:rStyle w:val="hps"/>
          <w:rFonts w:ascii="Times New Roman" w:hAnsi="Times New Roman" w:cs="Times New Roman"/>
          <w:spacing w:val="-2"/>
        </w:rPr>
        <w:t>Здоров’язбереження – термін, що має дві складові –</w:t>
      </w:r>
      <w:r w:rsidRPr="001F28E0">
        <w:rPr>
          <w:rStyle w:val="longtext"/>
          <w:rFonts w:ascii="Times New Roman" w:hAnsi="Times New Roman" w:cs="Times New Roman"/>
          <w:spacing w:val="-2"/>
        </w:rPr>
        <w:t xml:space="preserve"> </w:t>
      </w:r>
      <w:r w:rsidRPr="001F28E0">
        <w:rPr>
          <w:rFonts w:ascii="Times New Roman" w:hAnsi="Times New Roman" w:cs="Times New Roman"/>
          <w:spacing w:val="-2"/>
        </w:rPr>
        <w:t>«</w:t>
      </w:r>
      <w:r w:rsidRPr="001F28E0">
        <w:rPr>
          <w:rStyle w:val="hps"/>
          <w:rFonts w:ascii="Times New Roman" w:hAnsi="Times New Roman" w:cs="Times New Roman"/>
          <w:spacing w:val="-2"/>
        </w:rPr>
        <w:t>здоров’я</w:t>
      </w:r>
      <w:r w:rsidRPr="001F28E0">
        <w:rPr>
          <w:rFonts w:ascii="Times New Roman" w:hAnsi="Times New Roman" w:cs="Times New Roman"/>
          <w:spacing w:val="-2"/>
        </w:rPr>
        <w:t>»</w:t>
      </w:r>
      <w:r w:rsidRPr="001F28E0">
        <w:rPr>
          <w:rStyle w:val="hps"/>
          <w:rFonts w:ascii="Times New Roman" w:hAnsi="Times New Roman" w:cs="Times New Roman"/>
          <w:spacing w:val="-2"/>
        </w:rPr>
        <w:t xml:space="preserve"> і</w:t>
      </w:r>
      <w:r w:rsidRPr="001F28E0">
        <w:rPr>
          <w:rStyle w:val="longtext"/>
          <w:rFonts w:ascii="Times New Roman" w:hAnsi="Times New Roman" w:cs="Times New Roman"/>
          <w:spacing w:val="-2"/>
        </w:rPr>
        <w:t xml:space="preserve"> </w:t>
      </w:r>
      <w:r w:rsidRPr="001F28E0">
        <w:rPr>
          <w:rFonts w:ascii="Times New Roman" w:hAnsi="Times New Roman" w:cs="Times New Roman"/>
          <w:spacing w:val="-2"/>
        </w:rPr>
        <w:t>«</w:t>
      </w:r>
      <w:r w:rsidRPr="001F28E0">
        <w:rPr>
          <w:rStyle w:val="longtext"/>
          <w:rFonts w:ascii="Times New Roman" w:hAnsi="Times New Roman" w:cs="Times New Roman"/>
          <w:spacing w:val="-2"/>
        </w:rPr>
        <w:t>збереження</w:t>
      </w:r>
      <w:r w:rsidRPr="001F28E0">
        <w:rPr>
          <w:rFonts w:ascii="Times New Roman" w:hAnsi="Times New Roman" w:cs="Times New Roman"/>
          <w:spacing w:val="-2"/>
        </w:rPr>
        <w:t>».</w:t>
      </w:r>
      <w:r w:rsidRPr="001F28E0">
        <w:rPr>
          <w:rStyle w:val="longtext"/>
          <w:rFonts w:ascii="Times New Roman" w:hAnsi="Times New Roman" w:cs="Times New Roman"/>
          <w:spacing w:val="-2"/>
        </w:rPr>
        <w:t xml:space="preserve"> Зміст поняття </w:t>
      </w:r>
      <w:r w:rsidRPr="001F28E0">
        <w:rPr>
          <w:rFonts w:ascii="Times New Roman" w:hAnsi="Times New Roman" w:cs="Times New Roman"/>
          <w:spacing w:val="-2"/>
        </w:rPr>
        <w:t>«</w:t>
      </w:r>
      <w:r w:rsidRPr="001F28E0">
        <w:rPr>
          <w:rStyle w:val="hps"/>
          <w:rFonts w:ascii="Times New Roman" w:hAnsi="Times New Roman" w:cs="Times New Roman"/>
          <w:spacing w:val="-2"/>
        </w:rPr>
        <w:t>здоров’я</w:t>
      </w:r>
      <w:r w:rsidRPr="001F28E0">
        <w:rPr>
          <w:rFonts w:ascii="Times New Roman" w:hAnsi="Times New Roman" w:cs="Times New Roman"/>
          <w:spacing w:val="-2"/>
        </w:rPr>
        <w:t>»</w:t>
      </w:r>
      <w:r w:rsidRPr="001F28E0">
        <w:rPr>
          <w:rStyle w:val="longtext"/>
          <w:rFonts w:ascii="Times New Roman" w:hAnsi="Times New Roman" w:cs="Times New Roman"/>
          <w:spacing w:val="-2"/>
        </w:rPr>
        <w:t xml:space="preserve"> ми визначили вище</w:t>
      </w:r>
      <w:r w:rsidRPr="001F28E0">
        <w:rPr>
          <w:rStyle w:val="hps"/>
          <w:rFonts w:ascii="Times New Roman" w:hAnsi="Times New Roman" w:cs="Times New Roman"/>
          <w:spacing w:val="-2"/>
        </w:rPr>
        <w:t>.</w:t>
      </w:r>
      <w:r w:rsidRPr="001F28E0">
        <w:rPr>
          <w:rStyle w:val="longtext"/>
          <w:rFonts w:ascii="Times New Roman" w:hAnsi="Times New Roman" w:cs="Times New Roman"/>
          <w:spacing w:val="-2"/>
        </w:rPr>
        <w:t xml:space="preserve"> Термін </w:t>
      </w:r>
      <w:r w:rsidRPr="001F28E0">
        <w:rPr>
          <w:rFonts w:ascii="Times New Roman" w:hAnsi="Times New Roman" w:cs="Times New Roman"/>
          <w:spacing w:val="-2"/>
        </w:rPr>
        <w:t>«збереження», за визначенням тлумачного словника української мови, означає</w:t>
      </w:r>
      <w:r w:rsidRPr="001F28E0">
        <w:rPr>
          <w:rStyle w:val="longtext"/>
          <w:rFonts w:ascii="Times New Roman" w:hAnsi="Times New Roman" w:cs="Times New Roman"/>
          <w:spacing w:val="-2"/>
        </w:rPr>
        <w:t xml:space="preserve"> «</w:t>
      </w:r>
      <w:r w:rsidRPr="001F28E0">
        <w:rPr>
          <w:rStyle w:val="hps"/>
          <w:rFonts w:ascii="Times New Roman" w:hAnsi="Times New Roman" w:cs="Times New Roman"/>
          <w:spacing w:val="-2"/>
        </w:rPr>
        <w:t>оберігати, захищати від чого-небудь згубного; продовжувати залишатися в якому-небудь стані, не втрачати якихось ознак, властивостей, якостей тощо»</w:t>
      </w:r>
      <w:r w:rsidRPr="001F28E0">
        <w:rPr>
          <w:rFonts w:ascii="Times New Roman" w:hAnsi="Times New Roman" w:cs="Times New Roman"/>
          <w:spacing w:val="-2"/>
        </w:rPr>
        <w:t>.</w:t>
      </w:r>
    </w:p>
    <w:p w:rsidR="003C7AC3" w:rsidRPr="001F28E0" w:rsidRDefault="003C7AC3" w:rsidP="001F28E0">
      <w:pPr>
        <w:shd w:val="clear" w:color="auto" w:fill="FFFFFF"/>
        <w:spacing w:after="0"/>
        <w:ind w:firstLine="709"/>
        <w:contextualSpacing/>
        <w:jc w:val="both"/>
        <w:rPr>
          <w:rStyle w:val="hps"/>
          <w:rFonts w:ascii="Times New Roman" w:hAnsi="Times New Roman" w:cs="Times New Roman"/>
          <w:spacing w:val="-2"/>
        </w:rPr>
      </w:pPr>
      <w:r w:rsidRPr="001F28E0">
        <w:rPr>
          <w:rStyle w:val="hps"/>
          <w:rFonts w:ascii="Times New Roman" w:hAnsi="Times New Roman" w:cs="Times New Roman"/>
          <w:spacing w:val="-2"/>
        </w:rPr>
        <w:t>Під терміном</w:t>
      </w:r>
      <w:r w:rsidRPr="001F28E0">
        <w:rPr>
          <w:rStyle w:val="longtext"/>
          <w:rFonts w:ascii="Times New Roman" w:hAnsi="Times New Roman" w:cs="Times New Roman"/>
          <w:spacing w:val="-2"/>
        </w:rPr>
        <w:t xml:space="preserve"> </w:t>
      </w:r>
      <w:r w:rsidRPr="001F28E0">
        <w:rPr>
          <w:rFonts w:ascii="Times New Roman" w:eastAsia="Calibri" w:hAnsi="Times New Roman" w:cs="Times New Roman"/>
          <w:spacing w:val="-2"/>
        </w:rPr>
        <w:t>«</w:t>
      </w:r>
      <w:r w:rsidRPr="001F28E0">
        <w:rPr>
          <w:rStyle w:val="longtext"/>
          <w:rFonts w:ascii="Times New Roman" w:hAnsi="Times New Roman" w:cs="Times New Roman"/>
          <w:spacing w:val="-2"/>
        </w:rPr>
        <w:t>здоров’язбереження</w:t>
      </w:r>
      <w:r w:rsidRPr="001F28E0">
        <w:rPr>
          <w:rFonts w:ascii="Times New Roman" w:eastAsia="Calibri" w:hAnsi="Times New Roman" w:cs="Times New Roman"/>
          <w:spacing w:val="-2"/>
        </w:rPr>
        <w:t>»</w:t>
      </w:r>
      <w:r w:rsidRPr="001F28E0">
        <w:rPr>
          <w:rStyle w:val="longtext"/>
          <w:rFonts w:ascii="Times New Roman" w:hAnsi="Times New Roman" w:cs="Times New Roman"/>
          <w:spacing w:val="-2"/>
        </w:rPr>
        <w:t xml:space="preserve"> ми </w:t>
      </w:r>
      <w:r w:rsidRPr="001F28E0">
        <w:rPr>
          <w:rStyle w:val="hps"/>
          <w:rFonts w:ascii="Times New Roman" w:hAnsi="Times New Roman" w:cs="Times New Roman"/>
          <w:spacing w:val="-2"/>
        </w:rPr>
        <w:t>розуміємо процес, що дозволяє людині підтримувати повноцінне існування, не втрачаючи з часом внутрішньої й зовнішньої гармонії.</w:t>
      </w:r>
    </w:p>
    <w:p w:rsidR="003C7AC3" w:rsidRPr="001F28E0" w:rsidRDefault="003C7AC3" w:rsidP="001F28E0">
      <w:pPr>
        <w:spacing w:after="0"/>
        <w:ind w:firstLine="709"/>
        <w:contextualSpacing/>
        <w:jc w:val="both"/>
        <w:rPr>
          <w:rFonts w:ascii="Times New Roman" w:hAnsi="Times New Roman" w:cs="Times New Roman"/>
          <w:spacing w:val="-2"/>
        </w:rPr>
      </w:pPr>
      <w:r w:rsidRPr="001F28E0">
        <w:rPr>
          <w:rFonts w:ascii="Times New Roman" w:hAnsi="Times New Roman" w:cs="Times New Roman"/>
          <w:spacing w:val="-2"/>
        </w:rPr>
        <w:t>Відповідно до Закону України «Про вищу освіту» [13] компетентність – динамічна комбінація знань, умінь і практичних навичок, способів мислення, професійних, світоглядних і громадянських якостей, морально-етичних цінностей, що визначає здатність особи успішно здійснювати професійну та подальшу освітню діяльність і є результатом навчання на певному рівні вищої освіти.</w:t>
      </w:r>
    </w:p>
    <w:p w:rsidR="003C7AC3" w:rsidRPr="001F28E0" w:rsidRDefault="003C7AC3" w:rsidP="001F28E0">
      <w:pPr>
        <w:spacing w:after="0"/>
        <w:ind w:firstLine="709"/>
        <w:contextualSpacing/>
        <w:jc w:val="both"/>
        <w:rPr>
          <w:rFonts w:ascii="Times New Roman" w:hAnsi="Times New Roman" w:cs="Times New Roman"/>
          <w:spacing w:val="-2"/>
        </w:rPr>
      </w:pPr>
      <w:r w:rsidRPr="001F28E0">
        <w:rPr>
          <w:rFonts w:ascii="Times New Roman" w:hAnsi="Times New Roman" w:cs="Times New Roman"/>
          <w:spacing w:val="-2"/>
        </w:rPr>
        <w:t>Д. Є. Воронін характеризує поняття «здоров’язбережувальна компетентність» як інтегральну, динамічну рису особистості, що проявляється в здатності організувати й регулювати здоров’язбережувальну діяльність; адекватно оцінювати свою поведінку, а також вчинки й погляди оточення; зберігати та реалізовувати власні здоров’язбережувальні позиції в різних, зокрема</w:t>
      </w:r>
      <w:r w:rsidR="00976EF5" w:rsidRPr="001F28E0">
        <w:rPr>
          <w:rFonts w:ascii="Times New Roman" w:hAnsi="Times New Roman" w:cs="Times New Roman"/>
          <w:spacing w:val="-2"/>
        </w:rPr>
        <w:t xml:space="preserve"> </w:t>
      </w:r>
      <w:r w:rsidRPr="001F28E0">
        <w:rPr>
          <w:rFonts w:ascii="Times New Roman" w:hAnsi="Times New Roman" w:cs="Times New Roman"/>
          <w:spacing w:val="-2"/>
        </w:rPr>
        <w:t xml:space="preserve">у несприятливих, умовах, виходячи з особисто усвідомлених та засвоєних моральних норм і принципів, а не за рахунок зовнішніх сил; протистояти тиску, протидіяти впливам, що суперечать внутрішнім </w:t>
      </w:r>
      <w:r w:rsidRPr="001F28E0">
        <w:rPr>
          <w:rFonts w:ascii="Times New Roman" w:hAnsi="Times New Roman" w:cs="Times New Roman"/>
          <w:spacing w:val="-2"/>
        </w:rPr>
        <w:lastRenderedPageBreak/>
        <w:t>установкам, поглядам і переконанням, активно їх перетворювати, самостійно приймати моральні рішення» [9].</w:t>
      </w:r>
    </w:p>
    <w:p w:rsidR="003C7AC3" w:rsidRPr="001F28E0" w:rsidRDefault="003C7AC3" w:rsidP="001F28E0">
      <w:pPr>
        <w:spacing w:after="0"/>
        <w:ind w:firstLine="709"/>
        <w:contextualSpacing/>
        <w:jc w:val="both"/>
        <w:rPr>
          <w:rFonts w:ascii="Times New Roman" w:hAnsi="Times New Roman" w:cs="Times New Roman"/>
          <w:spacing w:val="-2"/>
        </w:rPr>
      </w:pPr>
      <w:r w:rsidRPr="001F28E0">
        <w:rPr>
          <w:rFonts w:ascii="Times New Roman" w:hAnsi="Times New Roman" w:cs="Times New Roman"/>
          <w:spacing w:val="-2"/>
        </w:rPr>
        <w:t>Як слушно зазначає І. Р. Рибіна, «здоров’язбережувальна компетентність – це інтегративна особистісна характеристика, що є сукупністю ціннісних орієнтацій, здоров’язбережувальних знань, умінь і навичок, готовності та здібностей, що обумовлюють формування досвіду ефективної здоров’язбережувальної діяльності».</w:t>
      </w:r>
    </w:p>
    <w:p w:rsidR="003C7AC3" w:rsidRPr="001F28E0" w:rsidRDefault="003C7AC3" w:rsidP="001F28E0">
      <w:pPr>
        <w:spacing w:after="0"/>
        <w:ind w:firstLine="709"/>
        <w:contextualSpacing/>
        <w:jc w:val="both"/>
        <w:rPr>
          <w:rFonts w:ascii="Times New Roman" w:hAnsi="Times New Roman" w:cs="Times New Roman"/>
          <w:spacing w:val="-2"/>
        </w:rPr>
      </w:pPr>
      <w:r w:rsidRPr="001F28E0">
        <w:rPr>
          <w:rFonts w:ascii="Times New Roman" w:hAnsi="Times New Roman" w:cs="Times New Roman"/>
          <w:spacing w:val="-2"/>
        </w:rPr>
        <w:t>Л. К. Грицюк та А. В. Лякішева дотримуються думки, що здоров’язбережувальна компетентність – це інтегративна якість особистості, що забезпечує успішне збереження й укріплення фізичного, соціального, психічного і духовного здоров’я дітей та молоді в умовах соціального середовища [10].</w:t>
      </w:r>
    </w:p>
    <w:p w:rsidR="003C7AC3" w:rsidRPr="001F28E0" w:rsidRDefault="003C7AC3" w:rsidP="001F28E0">
      <w:pPr>
        <w:spacing w:after="0"/>
        <w:ind w:firstLine="709"/>
        <w:contextualSpacing/>
        <w:jc w:val="both"/>
        <w:rPr>
          <w:rFonts w:ascii="Times New Roman" w:hAnsi="Times New Roman" w:cs="Times New Roman"/>
          <w:spacing w:val="-2"/>
        </w:rPr>
      </w:pPr>
      <w:r w:rsidRPr="001F28E0">
        <w:rPr>
          <w:rFonts w:ascii="Times New Roman" w:hAnsi="Times New Roman" w:cs="Times New Roman"/>
          <w:spacing w:val="-2"/>
        </w:rPr>
        <w:t>О. Є. Антонова трактує здоров’язбережувальну компетентність педагога як «інтегральну якість особистості, що базується на інтеграції знань і досвіду та виявляється в здатності готовності до діяльності щодо збереження здоров’я в освітньому середовищі» [1].</w:t>
      </w:r>
    </w:p>
    <w:p w:rsidR="003C7AC3" w:rsidRPr="001F28E0" w:rsidRDefault="003C7AC3" w:rsidP="001F28E0">
      <w:pPr>
        <w:spacing w:after="0"/>
        <w:ind w:firstLine="709"/>
        <w:contextualSpacing/>
        <w:jc w:val="both"/>
        <w:rPr>
          <w:rFonts w:ascii="Times New Roman" w:hAnsi="Times New Roman" w:cs="Times New Roman"/>
          <w:spacing w:val="-2"/>
        </w:rPr>
      </w:pPr>
      <w:r w:rsidRPr="001F28E0">
        <w:rPr>
          <w:rFonts w:ascii="Times New Roman" w:hAnsi="Times New Roman" w:cs="Times New Roman"/>
          <w:spacing w:val="-2"/>
        </w:rPr>
        <w:t>Здоров’язбережувальна компетентність як готовність до самостійного вирішення завдань, пов’язаних із підтримкою, зміцненням та збереженням здоров’я як свого, так і оточення трактується у працях І. А. Анохіної.</w:t>
      </w:r>
    </w:p>
    <w:p w:rsidR="003C7AC3" w:rsidRPr="001F28E0" w:rsidRDefault="003C7AC3" w:rsidP="001F28E0">
      <w:pPr>
        <w:spacing w:after="0"/>
        <w:ind w:firstLine="709"/>
        <w:contextualSpacing/>
        <w:jc w:val="both"/>
        <w:rPr>
          <w:rFonts w:ascii="Times New Roman" w:hAnsi="Times New Roman" w:cs="Times New Roman"/>
          <w:i/>
          <w:spacing w:val="-2"/>
        </w:rPr>
      </w:pPr>
      <w:r w:rsidRPr="001F28E0">
        <w:rPr>
          <w:rFonts w:ascii="Times New Roman" w:hAnsi="Times New Roman" w:cs="Times New Roman"/>
          <w:spacing w:val="-2"/>
        </w:rPr>
        <w:t xml:space="preserve">На основі узагальнення наукового доробку вчених уточнено зміст поняття </w:t>
      </w:r>
      <w:r w:rsidRPr="001F28E0">
        <w:rPr>
          <w:rFonts w:ascii="Times New Roman" w:hAnsi="Times New Roman" w:cs="Times New Roman"/>
          <w:i/>
          <w:spacing w:val="-2"/>
        </w:rPr>
        <w:t>«здоров’язбережувальна компетентність майбутнього педагога професійного навчання», що розуміємо як сукупність знань, умінь і навичок, способів мислення, якостей та цінностей особи, що визначає її здатність до формування та збереження власного фізичного, психічного, соціального, духовного здоров’я, а також сприяє формуванню, збереженню здоров’я оточуючих у подальшій професійній діяльності.</w:t>
      </w:r>
    </w:p>
    <w:p w:rsidR="003C7AC3" w:rsidRPr="001F28E0" w:rsidRDefault="003C7AC3" w:rsidP="001F28E0">
      <w:pPr>
        <w:spacing w:after="0"/>
        <w:ind w:firstLine="709"/>
        <w:contextualSpacing/>
        <w:jc w:val="both"/>
        <w:rPr>
          <w:rFonts w:ascii="Times New Roman" w:hAnsi="Times New Roman" w:cs="Times New Roman"/>
          <w:spacing w:val="-2"/>
        </w:rPr>
      </w:pPr>
      <w:r w:rsidRPr="001F28E0">
        <w:rPr>
          <w:rFonts w:ascii="Times New Roman" w:eastAsia="Calibri" w:hAnsi="Times New Roman" w:cs="Times New Roman"/>
          <w:spacing w:val="-2"/>
        </w:rPr>
        <w:t xml:space="preserve">У ході наукового пошуку визначено структуру здоров’язбережувальної компетентності майбутніх педагогів професійного навчання як поєднання </w:t>
      </w:r>
      <w:r w:rsidRPr="001F28E0">
        <w:rPr>
          <w:rFonts w:ascii="Times New Roman" w:hAnsi="Times New Roman" w:cs="Times New Roman"/>
          <w:i/>
          <w:spacing w:val="-2"/>
        </w:rPr>
        <w:t>ціннісно-мотиваційного, когнітивного, операційно-діяльнісного та рефлексивного</w:t>
      </w:r>
      <w:r w:rsidRPr="001F28E0">
        <w:rPr>
          <w:rFonts w:ascii="Times New Roman" w:eastAsia="Calibri" w:hAnsi="Times New Roman" w:cs="Times New Roman"/>
          <w:spacing w:val="-2"/>
        </w:rPr>
        <w:t xml:space="preserve"> компонентів </w:t>
      </w:r>
      <w:r w:rsidRPr="001F28E0">
        <w:rPr>
          <w:rFonts w:ascii="Times New Roman" w:hAnsi="Times New Roman" w:cs="Times New Roman"/>
          <w:spacing w:val="-2"/>
        </w:rPr>
        <w:t>(рис. 1).</w:t>
      </w:r>
    </w:p>
    <w:p w:rsidR="006966E6" w:rsidRPr="00AD4507" w:rsidRDefault="006966E6" w:rsidP="006966E6">
      <w:pPr>
        <w:spacing w:after="0" w:line="240" w:lineRule="auto"/>
        <w:ind w:firstLine="709"/>
        <w:contextualSpacing/>
        <w:jc w:val="both"/>
        <w:rPr>
          <w:rFonts w:ascii="Times New Roman" w:hAnsi="Times New Roman" w:cs="Times New Roman"/>
          <w:spacing w:val="-2"/>
          <w:sz w:val="20"/>
          <w:szCs w:val="20"/>
        </w:rPr>
      </w:pPr>
    </w:p>
    <w:p w:rsidR="006966E6" w:rsidRPr="00AD4507" w:rsidRDefault="006966E6" w:rsidP="006966E6">
      <w:pPr>
        <w:spacing w:after="0" w:line="240" w:lineRule="auto"/>
        <w:contextualSpacing/>
        <w:jc w:val="both"/>
        <w:rPr>
          <w:rFonts w:ascii="Times New Roman" w:hAnsi="Times New Roman" w:cs="Times New Roman"/>
          <w:spacing w:val="-2"/>
          <w:sz w:val="20"/>
          <w:szCs w:val="20"/>
        </w:rPr>
      </w:pPr>
      <w:r w:rsidRPr="00AD4507">
        <w:rPr>
          <w:rFonts w:ascii="Times New Roman" w:hAnsi="Times New Roman" w:cs="Times New Roman"/>
          <w:noProof/>
          <w:spacing w:val="-2"/>
          <w:sz w:val="20"/>
          <w:szCs w:val="20"/>
          <w:lang w:val="ru-RU" w:eastAsia="ru-RU"/>
        </w:rPr>
        <w:lastRenderedPageBreak/>
        <mc:AlternateContent>
          <mc:Choice Requires="wpg">
            <w:drawing>
              <wp:inline distT="0" distB="0" distL="0" distR="0" wp14:anchorId="5961402D" wp14:editId="02E7F064">
                <wp:extent cx="4350118" cy="1992430"/>
                <wp:effectExtent l="0" t="0" r="12700" b="27305"/>
                <wp:docPr id="13" name="Группа 2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50118" cy="1992430"/>
                          <a:chOff x="0" y="0"/>
                          <a:chExt cx="56310" cy="22222"/>
                        </a:xfrm>
                      </wpg:grpSpPr>
                      <wps:wsp>
                        <wps:cNvPr id="14" name="Стрелка вправо 1087"/>
                        <wps:cNvSpPr>
                          <a:spLocks noChangeArrowheads="1"/>
                        </wps:cNvSpPr>
                        <wps:spPr bwMode="auto">
                          <a:xfrm rot="4200000">
                            <a:off x="17990" y="7244"/>
                            <a:ext cx="3239" cy="3054"/>
                          </a:xfrm>
                          <a:prstGeom prst="rightArrow">
                            <a:avLst>
                              <a:gd name="adj1" fmla="val 50000"/>
                              <a:gd name="adj2" fmla="val 50014"/>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wps:wsp>
                        <wps:cNvPr id="15" name="Стрелка вправо 490"/>
                        <wps:cNvSpPr>
                          <a:spLocks noChangeArrowheads="1"/>
                        </wps:cNvSpPr>
                        <wps:spPr bwMode="auto">
                          <a:xfrm rot="6600000">
                            <a:off x="35150" y="7185"/>
                            <a:ext cx="3239" cy="3054"/>
                          </a:xfrm>
                          <a:prstGeom prst="rightArrow">
                            <a:avLst>
                              <a:gd name="adj1" fmla="val 50000"/>
                              <a:gd name="adj2" fmla="val 50014"/>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wps:wsp>
                        <wps:cNvPr id="16" name="Стрелка вправо 491"/>
                        <wps:cNvSpPr>
                          <a:spLocks noChangeArrowheads="1"/>
                        </wps:cNvSpPr>
                        <wps:spPr bwMode="auto">
                          <a:xfrm rot="-9600000">
                            <a:off x="39901" y="17931"/>
                            <a:ext cx="3240" cy="3060"/>
                          </a:xfrm>
                          <a:prstGeom prst="rightArrow">
                            <a:avLst>
                              <a:gd name="adj1" fmla="val 50000"/>
                              <a:gd name="adj2" fmla="val 50000"/>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wps:wsp>
                        <wps:cNvPr id="17" name="Стрелка вправо 492"/>
                        <wps:cNvSpPr>
                          <a:spLocks noChangeArrowheads="1"/>
                        </wps:cNvSpPr>
                        <wps:spPr bwMode="auto">
                          <a:xfrm rot="-1200000">
                            <a:off x="13003" y="17753"/>
                            <a:ext cx="3240" cy="3060"/>
                          </a:xfrm>
                          <a:prstGeom prst="rightArrow">
                            <a:avLst>
                              <a:gd name="adj1" fmla="val 50000"/>
                              <a:gd name="adj2" fmla="val 50000"/>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wps:wsp>
                        <wps:cNvPr id="18" name="Овал 493"/>
                        <wps:cNvSpPr>
                          <a:spLocks noChangeArrowheads="1"/>
                        </wps:cNvSpPr>
                        <wps:spPr bwMode="auto">
                          <a:xfrm>
                            <a:off x="14131" y="9144"/>
                            <a:ext cx="28080" cy="12600"/>
                          </a:xfrm>
                          <a:prstGeom prst="ellipse">
                            <a:avLst/>
                          </a:prstGeom>
                          <a:solidFill>
                            <a:srgbClr val="FFFFFF"/>
                          </a:solidFill>
                          <a:ln w="12700">
                            <a:solidFill>
                              <a:srgbClr val="000000"/>
                            </a:solidFill>
                            <a:round/>
                            <a:headEnd/>
                            <a:tailEnd/>
                          </a:ln>
                        </wps:spPr>
                        <wps:txbx>
                          <w:txbxContent>
                            <w:p w:rsidR="00694328" w:rsidRPr="003D2B7B" w:rsidRDefault="00694328" w:rsidP="006966E6">
                              <w:pPr>
                                <w:spacing w:after="0" w:line="240" w:lineRule="auto"/>
                                <w:jc w:val="center"/>
                                <w:rPr>
                                  <w:rFonts w:ascii="Times New Roman" w:hAnsi="Times New Roman"/>
                                  <w:sz w:val="18"/>
                                  <w:szCs w:val="18"/>
                                </w:rPr>
                              </w:pPr>
                              <w:r w:rsidRPr="003D2B7B">
                                <w:rPr>
                                  <w:rFonts w:ascii="Times New Roman" w:hAnsi="Times New Roman"/>
                                  <w:sz w:val="18"/>
                                  <w:szCs w:val="18"/>
                                </w:rPr>
                                <w:t>Здоров’язбережувальна компетентність майбутніх</w:t>
                              </w:r>
                              <w:r w:rsidRPr="000A7A2F">
                                <w:rPr>
                                  <w:rFonts w:ascii="Times New Roman" w:hAnsi="Times New Roman"/>
                                  <w:sz w:val="28"/>
                                  <w:szCs w:val="28"/>
                                </w:rPr>
                                <w:t xml:space="preserve"> </w:t>
                              </w:r>
                              <w:r w:rsidRPr="003D2B7B">
                                <w:rPr>
                                  <w:rFonts w:ascii="Times New Roman" w:hAnsi="Times New Roman"/>
                                  <w:sz w:val="18"/>
                                  <w:szCs w:val="18"/>
                                </w:rPr>
                                <w:t>викладачів професійного навчання</w:t>
                              </w:r>
                            </w:p>
                          </w:txbxContent>
                        </wps:txbx>
                        <wps:bodyPr rot="0" vert="horz" wrap="square" lIns="91440" tIns="45720" rIns="91440" bIns="45720" anchor="ctr" anchorCtr="0" upright="1">
                          <a:noAutofit/>
                        </wps:bodyPr>
                      </wps:wsp>
                      <wps:wsp>
                        <wps:cNvPr id="19" name="Скругленный прямоугольник 494"/>
                        <wps:cNvSpPr>
                          <a:spLocks noChangeArrowheads="1"/>
                        </wps:cNvSpPr>
                        <wps:spPr bwMode="auto">
                          <a:xfrm>
                            <a:off x="9797" y="0"/>
                            <a:ext cx="13678" cy="7556"/>
                          </a:xfrm>
                          <a:prstGeom prst="roundRect">
                            <a:avLst>
                              <a:gd name="adj" fmla="val 16667"/>
                            </a:avLst>
                          </a:prstGeom>
                          <a:solidFill>
                            <a:srgbClr val="FFFFFF"/>
                          </a:solidFill>
                          <a:ln w="12700">
                            <a:solidFill>
                              <a:srgbClr val="000000"/>
                            </a:solidFill>
                            <a:round/>
                            <a:headEnd/>
                            <a:tailEnd/>
                          </a:ln>
                        </wps:spPr>
                        <wps:txbx>
                          <w:txbxContent>
                            <w:p w:rsidR="00694328" w:rsidRPr="003D2B7B" w:rsidRDefault="00694328" w:rsidP="006966E6">
                              <w:pPr>
                                <w:spacing w:after="0" w:line="240" w:lineRule="auto"/>
                                <w:jc w:val="center"/>
                                <w:rPr>
                                  <w:rFonts w:ascii="Times New Roman" w:hAnsi="Times New Roman"/>
                                  <w:sz w:val="18"/>
                                  <w:szCs w:val="18"/>
                                </w:rPr>
                              </w:pPr>
                              <w:r w:rsidRPr="003D2B7B">
                                <w:rPr>
                                  <w:rFonts w:ascii="Times New Roman" w:hAnsi="Times New Roman"/>
                                  <w:sz w:val="18"/>
                                  <w:szCs w:val="18"/>
                                </w:rPr>
                                <w:t>Когнітивний компонент</w:t>
                              </w:r>
                            </w:p>
                          </w:txbxContent>
                        </wps:txbx>
                        <wps:bodyPr rot="0" vert="horz" wrap="square" lIns="91440" tIns="45720" rIns="91440" bIns="45720" anchor="ctr" anchorCtr="0" upright="1">
                          <a:noAutofit/>
                        </wps:bodyPr>
                      </wps:wsp>
                      <wps:wsp>
                        <wps:cNvPr id="20" name="Скругленный прямоугольник 495"/>
                        <wps:cNvSpPr>
                          <a:spLocks noChangeArrowheads="1"/>
                        </wps:cNvSpPr>
                        <wps:spPr bwMode="auto">
                          <a:xfrm>
                            <a:off x="0" y="14666"/>
                            <a:ext cx="13677" cy="7556"/>
                          </a:xfrm>
                          <a:prstGeom prst="roundRect">
                            <a:avLst>
                              <a:gd name="adj" fmla="val 16667"/>
                            </a:avLst>
                          </a:prstGeom>
                          <a:solidFill>
                            <a:srgbClr val="FFFFFF"/>
                          </a:solidFill>
                          <a:ln w="12700">
                            <a:solidFill>
                              <a:srgbClr val="000000"/>
                            </a:solidFill>
                            <a:round/>
                            <a:headEnd/>
                            <a:tailEnd/>
                          </a:ln>
                        </wps:spPr>
                        <wps:txbx>
                          <w:txbxContent>
                            <w:p w:rsidR="00694328" w:rsidRPr="007B7FB8" w:rsidRDefault="00694328" w:rsidP="006966E6">
                              <w:pPr>
                                <w:spacing w:after="0" w:line="240" w:lineRule="auto"/>
                                <w:jc w:val="center"/>
                                <w:rPr>
                                  <w:rFonts w:ascii="Times New Roman" w:hAnsi="Times New Roman"/>
                                  <w:sz w:val="28"/>
                                </w:rPr>
                              </w:pPr>
                              <w:r w:rsidRPr="003D2B7B">
                                <w:rPr>
                                  <w:rFonts w:ascii="Times New Roman" w:hAnsi="Times New Roman"/>
                                  <w:sz w:val="18"/>
                                  <w:szCs w:val="18"/>
                                </w:rPr>
                                <w:t>Ціннісно-мотиваційний</w:t>
                              </w:r>
                              <w:r w:rsidRPr="007B7FB8">
                                <w:rPr>
                                  <w:rFonts w:ascii="Times New Roman" w:hAnsi="Times New Roman"/>
                                  <w:sz w:val="28"/>
                                </w:rPr>
                                <w:t xml:space="preserve"> </w:t>
                              </w:r>
                              <w:r w:rsidRPr="003D2B7B">
                                <w:rPr>
                                  <w:rFonts w:ascii="Times New Roman" w:hAnsi="Times New Roman"/>
                                  <w:sz w:val="18"/>
                                  <w:szCs w:val="18"/>
                                </w:rPr>
                                <w:t>компонент</w:t>
                              </w:r>
                            </w:p>
                          </w:txbxContent>
                        </wps:txbx>
                        <wps:bodyPr rot="0" vert="horz" wrap="square" lIns="91440" tIns="45720" rIns="91440" bIns="45720" anchor="ctr" anchorCtr="0" upright="1">
                          <a:noAutofit/>
                        </wps:bodyPr>
                      </wps:wsp>
                      <wps:wsp>
                        <wps:cNvPr id="21" name="Скругленный прямоугольник 496"/>
                        <wps:cNvSpPr>
                          <a:spLocks noChangeArrowheads="1"/>
                        </wps:cNvSpPr>
                        <wps:spPr bwMode="auto">
                          <a:xfrm>
                            <a:off x="32479" y="0"/>
                            <a:ext cx="13677" cy="7556"/>
                          </a:xfrm>
                          <a:prstGeom prst="roundRect">
                            <a:avLst>
                              <a:gd name="adj" fmla="val 16667"/>
                            </a:avLst>
                          </a:prstGeom>
                          <a:solidFill>
                            <a:srgbClr val="FFFFFF"/>
                          </a:solidFill>
                          <a:ln w="12700">
                            <a:solidFill>
                              <a:srgbClr val="000000"/>
                            </a:solidFill>
                            <a:round/>
                            <a:headEnd/>
                            <a:tailEnd/>
                          </a:ln>
                        </wps:spPr>
                        <wps:txbx>
                          <w:txbxContent>
                            <w:p w:rsidR="00694328" w:rsidRPr="007B7FB8" w:rsidRDefault="00694328" w:rsidP="006966E6">
                              <w:pPr>
                                <w:spacing w:after="0" w:line="240" w:lineRule="auto"/>
                                <w:jc w:val="center"/>
                                <w:rPr>
                                  <w:rFonts w:ascii="Times New Roman" w:hAnsi="Times New Roman"/>
                                  <w:sz w:val="28"/>
                                </w:rPr>
                              </w:pPr>
                              <w:r w:rsidRPr="003D2B7B">
                                <w:rPr>
                                  <w:rFonts w:ascii="Times New Roman" w:hAnsi="Times New Roman"/>
                                  <w:sz w:val="18"/>
                                  <w:szCs w:val="18"/>
                                </w:rPr>
                                <w:t>Операційно-діяльнісний</w:t>
                              </w:r>
                              <w:r w:rsidRPr="007B7FB8">
                                <w:rPr>
                                  <w:rFonts w:ascii="Times New Roman" w:hAnsi="Times New Roman"/>
                                  <w:sz w:val="28"/>
                                </w:rPr>
                                <w:t xml:space="preserve"> </w:t>
                              </w:r>
                              <w:r w:rsidRPr="003D2B7B">
                                <w:rPr>
                                  <w:rFonts w:ascii="Times New Roman" w:hAnsi="Times New Roman"/>
                                  <w:sz w:val="18"/>
                                  <w:szCs w:val="18"/>
                                </w:rPr>
                                <w:t>компонент</w:t>
                              </w:r>
                            </w:p>
                          </w:txbxContent>
                        </wps:txbx>
                        <wps:bodyPr rot="0" vert="horz" wrap="square" lIns="91440" tIns="45720" rIns="91440" bIns="45720" anchor="ctr" anchorCtr="0" upright="1">
                          <a:noAutofit/>
                        </wps:bodyPr>
                      </wps:wsp>
                      <wps:wsp>
                        <wps:cNvPr id="22" name="Скругленный прямоугольник 497"/>
                        <wps:cNvSpPr>
                          <a:spLocks noChangeArrowheads="1"/>
                        </wps:cNvSpPr>
                        <wps:spPr bwMode="auto">
                          <a:xfrm>
                            <a:off x="42632" y="14666"/>
                            <a:ext cx="13678" cy="7556"/>
                          </a:xfrm>
                          <a:prstGeom prst="roundRect">
                            <a:avLst>
                              <a:gd name="adj" fmla="val 16667"/>
                            </a:avLst>
                          </a:prstGeom>
                          <a:solidFill>
                            <a:srgbClr val="FFFFFF"/>
                          </a:solidFill>
                          <a:ln w="12700">
                            <a:solidFill>
                              <a:srgbClr val="000000"/>
                            </a:solidFill>
                            <a:round/>
                            <a:headEnd/>
                            <a:tailEnd/>
                          </a:ln>
                        </wps:spPr>
                        <wps:txbx>
                          <w:txbxContent>
                            <w:p w:rsidR="00694328" w:rsidRPr="003D2B7B" w:rsidRDefault="00694328" w:rsidP="006966E6">
                              <w:pPr>
                                <w:spacing w:after="0" w:line="240" w:lineRule="auto"/>
                                <w:jc w:val="center"/>
                                <w:rPr>
                                  <w:rFonts w:ascii="Times New Roman" w:hAnsi="Times New Roman"/>
                                  <w:sz w:val="18"/>
                                  <w:szCs w:val="18"/>
                                </w:rPr>
                              </w:pPr>
                              <w:r w:rsidRPr="003D2B7B">
                                <w:rPr>
                                  <w:rFonts w:ascii="Times New Roman" w:hAnsi="Times New Roman"/>
                                  <w:sz w:val="18"/>
                                  <w:szCs w:val="18"/>
                                </w:rPr>
                                <w:t>Рефлексивний компонент</w:t>
                              </w:r>
                            </w:p>
                          </w:txbxContent>
                        </wps:txbx>
                        <wps:bodyPr rot="0" vert="horz" wrap="square" lIns="91440" tIns="45720" rIns="91440" bIns="45720" anchor="ctr" anchorCtr="0" upright="1">
                          <a:noAutofit/>
                        </wps:bodyPr>
                      </wps:wsp>
                    </wpg:wgp>
                  </a:graphicData>
                </a:graphic>
              </wp:inline>
            </w:drawing>
          </mc:Choice>
          <mc:Fallback>
            <w:pict>
              <v:group w14:anchorId="5961402D" id="Группа 241" o:spid="_x0000_s1026" style="width:342.55pt;height:156.9pt;mso-position-horizontal-relative:char;mso-position-vertical-relative:line" coordsize="56310,22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&#1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087" o:spid="_x0000_s1027" type="#_x0000_t13" style="position:absolute;left:17990;top:7244;width:3239;height:3054;rotation: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" adj="11414" strokeweight="1pt"/>
                <v:shape id="Стрелка вправо 490" o:spid="_x0000_s1028" type="#_x0000_t13" style="position:absolute;left:35150;top:7185;width:3239;height:3054;rotation:1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" adj="11414" strokeweight="1pt"/>
                <v:shape id="Стрелка вправо 491" o:spid="_x0000_s1029" type="#_x0000_t13" style="position:absolute;left:39901;top:17931;width:3240;height:3060;rotation:-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" adj="11400" strokeweight="1pt"/>
                <v:shape id="Стрелка вправо 492" o:spid="_x0000_s1030" type="#_x0000_t13" style="position:absolute;left:13003;top:17753;width:3240;height:3060;rotation:-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" adj="11400" strokeweight="1pt"/>
                <v:oval id="Овал 493" o:spid="_x0000_s1031" style="position:absolute;left:14131;top:9144;width:28080;height:12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" strokeweight="1pt">
                  <v:textbox>
                    <w:txbxContent>
                      <w:p w:rsidR="00694328" w:rsidRPr="003D2B7B" w:rsidRDefault="00694328" w:rsidP="006966E6">
                        <w:pPr>
                          <w:spacing w:after="0" w:line="240" w:lineRule="auto"/>
                          <w:jc w:val="center"/>
                          <w:rPr>
                            <w:rFonts w:ascii="Times New Roman" w:hAnsi="Times New Roman"/>
                            <w:sz w:val="18"/>
                            <w:szCs w:val="18"/>
                          </w:rPr>
                        </w:pPr>
                        <w:r w:rsidRPr="003D2B7B">
                          <w:rPr>
                            <w:rFonts w:ascii="Times New Roman" w:hAnsi="Times New Roman"/>
                            <w:sz w:val="18"/>
                            <w:szCs w:val="18"/>
                          </w:rPr>
                          <w:t>Здоров’язбережувальна компетентність майбутніх</w:t>
                        </w:r>
                        <w:r w:rsidRPr="000A7A2F">
                          <w:rPr>
                            <w:rFonts w:ascii="Times New Roman" w:hAnsi="Times New Roman"/>
                            <w:sz w:val="28"/>
                            <w:szCs w:val="28"/>
                          </w:rPr>
                          <w:t xml:space="preserve"> </w:t>
                        </w:r>
                        <w:r w:rsidRPr="003D2B7B">
                          <w:rPr>
                            <w:rFonts w:ascii="Times New Roman" w:hAnsi="Times New Roman"/>
                            <w:sz w:val="18"/>
                            <w:szCs w:val="18"/>
                          </w:rPr>
                          <w:t>викладачів професійного навчання</w:t>
                        </w:r>
                      </w:p>
                    </w:txbxContent>
                  </v:textbox>
                </v:oval>
                <v:roundrect id="Скругленный прямоугольник 494" o:spid="_x0000_s1032" style="position:absolute;left:9797;width:13678;height:755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" strokeweight="1pt">
                  <v:textbox>
                    <w:txbxContent>
                      <w:p w:rsidR="00694328" w:rsidRPr="003D2B7B" w:rsidRDefault="00694328" w:rsidP="006966E6">
                        <w:pPr>
                          <w:spacing w:after="0" w:line="240" w:lineRule="auto"/>
                          <w:jc w:val="center"/>
                          <w:rPr>
                            <w:rFonts w:ascii="Times New Roman" w:hAnsi="Times New Roman"/>
                            <w:sz w:val="18"/>
                            <w:szCs w:val="18"/>
                          </w:rPr>
                        </w:pPr>
                        <w:r w:rsidRPr="003D2B7B">
                          <w:rPr>
                            <w:rFonts w:ascii="Times New Roman" w:hAnsi="Times New Roman"/>
                            <w:sz w:val="18"/>
                            <w:szCs w:val="18"/>
                          </w:rPr>
                          <w:t>Когнітивний компонент</w:t>
                        </w:r>
                      </w:p>
                    </w:txbxContent>
                  </v:textbox>
                </v:roundrect>
                <v:roundrect id="Скругленный прямоугольник 495" o:spid="_x0000_s1033" style="position:absolute;top:14666;width:13677;height:755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" strokeweight="1pt">
                  <v:textbox>
                    <w:txbxContent>
                      <w:p w:rsidR="00694328" w:rsidRPr="007B7FB8" w:rsidRDefault="00694328" w:rsidP="006966E6">
                        <w:pPr>
                          <w:spacing w:after="0" w:line="240" w:lineRule="auto"/>
                          <w:jc w:val="center"/>
                          <w:rPr>
                            <w:rFonts w:ascii="Times New Roman" w:hAnsi="Times New Roman"/>
                            <w:sz w:val="28"/>
                          </w:rPr>
                        </w:pPr>
                        <w:r w:rsidRPr="003D2B7B">
                          <w:rPr>
                            <w:rFonts w:ascii="Times New Roman" w:hAnsi="Times New Roman"/>
                            <w:sz w:val="18"/>
                            <w:szCs w:val="18"/>
                          </w:rPr>
                          <w:t>Ціннісно-мотиваційний</w:t>
                        </w:r>
                        <w:r w:rsidRPr="007B7FB8">
                          <w:rPr>
                            <w:rFonts w:ascii="Times New Roman" w:hAnsi="Times New Roman"/>
                            <w:sz w:val="28"/>
                          </w:rPr>
                          <w:t xml:space="preserve"> </w:t>
                        </w:r>
                        <w:r w:rsidRPr="003D2B7B">
                          <w:rPr>
                            <w:rFonts w:ascii="Times New Roman" w:hAnsi="Times New Roman"/>
                            <w:sz w:val="18"/>
                            <w:szCs w:val="18"/>
                          </w:rPr>
                          <w:t>компонент</w:t>
                        </w:r>
                      </w:p>
                    </w:txbxContent>
                  </v:textbox>
                </v:roundrect>
                <v:roundrect id="Скругленный прямоугольник 496" o:spid="_x0000_s1034" style="position:absolute;left:32479;width:13677;height:755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" strokeweight="1pt">
                  <v:textbox>
                    <w:txbxContent>
                      <w:p w:rsidR="00694328" w:rsidRPr="007B7FB8" w:rsidRDefault="00694328" w:rsidP="006966E6">
                        <w:pPr>
                          <w:spacing w:after="0" w:line="240" w:lineRule="auto"/>
                          <w:jc w:val="center"/>
                          <w:rPr>
                            <w:rFonts w:ascii="Times New Roman" w:hAnsi="Times New Roman"/>
                            <w:sz w:val="28"/>
                          </w:rPr>
                        </w:pPr>
                        <w:r w:rsidRPr="003D2B7B">
                          <w:rPr>
                            <w:rFonts w:ascii="Times New Roman" w:hAnsi="Times New Roman"/>
                            <w:sz w:val="18"/>
                            <w:szCs w:val="18"/>
                          </w:rPr>
                          <w:t>Операційно-діяльнісний</w:t>
                        </w:r>
                        <w:r w:rsidRPr="007B7FB8">
                          <w:rPr>
                            <w:rFonts w:ascii="Times New Roman" w:hAnsi="Times New Roman"/>
                            <w:sz w:val="28"/>
                          </w:rPr>
                          <w:t xml:space="preserve"> </w:t>
                        </w:r>
                        <w:r w:rsidRPr="003D2B7B">
                          <w:rPr>
                            <w:rFonts w:ascii="Times New Roman" w:hAnsi="Times New Roman"/>
                            <w:sz w:val="18"/>
                            <w:szCs w:val="18"/>
                          </w:rPr>
                          <w:t>компонент</w:t>
                        </w:r>
                      </w:p>
                    </w:txbxContent>
                  </v:textbox>
                </v:roundrect>
                <v:roundrect id="Скругленный прямоугольник 497" o:spid="_x0000_s1035" style="position:absolute;left:42632;top:14666;width:13678;height:755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" strokeweight="1pt">
                  <v:textbox>
                    <w:txbxContent>
                      <w:p w:rsidR="00694328" w:rsidRPr="003D2B7B" w:rsidRDefault="00694328" w:rsidP="006966E6">
                        <w:pPr>
                          <w:spacing w:after="0" w:line="240" w:lineRule="auto"/>
                          <w:jc w:val="center"/>
                          <w:rPr>
                            <w:rFonts w:ascii="Times New Roman" w:hAnsi="Times New Roman"/>
                            <w:sz w:val="18"/>
                            <w:szCs w:val="18"/>
                          </w:rPr>
                        </w:pPr>
                        <w:r w:rsidRPr="003D2B7B">
                          <w:rPr>
                            <w:rFonts w:ascii="Times New Roman" w:hAnsi="Times New Roman"/>
                            <w:sz w:val="18"/>
                            <w:szCs w:val="18"/>
                          </w:rPr>
                          <w:t>Рефлексивний компонент</w:t>
                        </w:r>
                      </w:p>
                    </w:txbxContent>
                  </v:textbox>
                </v:roundrect>
                <w10:anchorlock/>
              </v:group>
            </w:pict>
          </mc:Fallback>
        </mc:AlternateContent>
      </w:r>
    </w:p>
    <w:p w:rsidR="006966E6" w:rsidRPr="00AD4507" w:rsidRDefault="006966E6" w:rsidP="006966E6">
      <w:pPr>
        <w:spacing w:after="0" w:line="240" w:lineRule="auto"/>
        <w:ind w:firstLine="709"/>
        <w:contextualSpacing/>
        <w:jc w:val="center"/>
        <w:rPr>
          <w:rFonts w:ascii="Times New Roman" w:hAnsi="Times New Roman" w:cs="Times New Roman"/>
          <w:spacing w:val="-2"/>
          <w:sz w:val="20"/>
          <w:szCs w:val="20"/>
        </w:rPr>
      </w:pPr>
    </w:p>
    <w:p w:rsidR="006966E6" w:rsidRDefault="006966E6" w:rsidP="006966E6">
      <w:pPr>
        <w:spacing w:after="0" w:line="240" w:lineRule="auto"/>
        <w:contextualSpacing/>
        <w:jc w:val="center"/>
        <w:rPr>
          <w:rFonts w:ascii="Times New Roman" w:hAnsi="Times New Roman" w:cs="Times New Roman"/>
          <w:i/>
          <w:spacing w:val="-2"/>
          <w:sz w:val="20"/>
          <w:szCs w:val="20"/>
        </w:rPr>
      </w:pPr>
      <w:r w:rsidRPr="00AD4507">
        <w:rPr>
          <w:rFonts w:ascii="Times New Roman" w:hAnsi="Times New Roman" w:cs="Times New Roman"/>
          <w:i/>
          <w:spacing w:val="-2"/>
          <w:sz w:val="20"/>
          <w:szCs w:val="20"/>
        </w:rPr>
        <w:t xml:space="preserve">Рис. 1. Структура здоров’язбережувальної компетентності </w:t>
      </w:r>
    </w:p>
    <w:p w:rsidR="006966E6" w:rsidRPr="00AD4507" w:rsidRDefault="006966E6" w:rsidP="006966E6">
      <w:pPr>
        <w:spacing w:after="0" w:line="240" w:lineRule="auto"/>
        <w:contextualSpacing/>
        <w:jc w:val="center"/>
        <w:rPr>
          <w:rFonts w:ascii="Times New Roman" w:hAnsi="Times New Roman" w:cs="Times New Roman"/>
          <w:i/>
          <w:spacing w:val="-2"/>
          <w:sz w:val="20"/>
          <w:szCs w:val="20"/>
        </w:rPr>
      </w:pPr>
      <w:r w:rsidRPr="00AD4507">
        <w:rPr>
          <w:rFonts w:ascii="Times New Roman" w:hAnsi="Times New Roman" w:cs="Times New Roman"/>
          <w:i/>
          <w:spacing w:val="-2"/>
          <w:sz w:val="20"/>
          <w:szCs w:val="20"/>
        </w:rPr>
        <w:t>майбутніх педагогів професійного навчання</w:t>
      </w:r>
    </w:p>
    <w:p w:rsidR="006966E6" w:rsidRDefault="006966E6" w:rsidP="001F28E0">
      <w:pPr>
        <w:spacing w:after="0"/>
        <w:ind w:firstLine="709"/>
        <w:contextualSpacing/>
        <w:jc w:val="both"/>
        <w:rPr>
          <w:rFonts w:ascii="Times New Roman" w:hAnsi="Times New Roman" w:cs="Times New Roman"/>
          <w:spacing w:val="-2"/>
        </w:rPr>
      </w:pPr>
    </w:p>
    <w:p w:rsidR="003C7AC3" w:rsidRPr="001F28E0" w:rsidRDefault="003C7AC3" w:rsidP="001F28E0">
      <w:pPr>
        <w:spacing w:after="0"/>
        <w:ind w:firstLine="709"/>
        <w:contextualSpacing/>
        <w:jc w:val="both"/>
        <w:rPr>
          <w:rFonts w:ascii="Times New Roman" w:hAnsi="Times New Roman" w:cs="Times New Roman"/>
          <w:spacing w:val="-2"/>
        </w:rPr>
      </w:pPr>
      <w:r w:rsidRPr="001F28E0">
        <w:rPr>
          <w:rFonts w:ascii="Times New Roman" w:hAnsi="Times New Roman" w:cs="Times New Roman"/>
          <w:spacing w:val="-2"/>
        </w:rPr>
        <w:t xml:space="preserve">Зміст </w:t>
      </w:r>
      <w:r w:rsidRPr="001F28E0">
        <w:rPr>
          <w:rFonts w:ascii="Times New Roman" w:hAnsi="Times New Roman" w:cs="Times New Roman"/>
          <w:i/>
          <w:spacing w:val="-2"/>
        </w:rPr>
        <w:t>ціннісно-мотиваційного компонента</w:t>
      </w:r>
      <w:r w:rsidRPr="001F28E0">
        <w:rPr>
          <w:rFonts w:ascii="Times New Roman" w:hAnsi="Times New Roman" w:cs="Times New Roman"/>
          <w:spacing w:val="-2"/>
        </w:rPr>
        <w:t xml:space="preserve"> передбачає розуміння важливості та місця здоров’язбережувальних технологій у майбутній професійній діяльності педагога професійного навчання, потреби в оволодінні знаннями про здоров’язбережувальні технології, орієнтування на відновлення та збереження здоров’я учнів професійно (професійно-технічних) закладів освіти (</w:t>
      </w:r>
      <w:r w:rsidR="003815F7" w:rsidRPr="001F28E0">
        <w:rPr>
          <w:rFonts w:ascii="Times New Roman" w:hAnsi="Times New Roman" w:cs="Times New Roman"/>
          <w:spacing w:val="-2"/>
        </w:rPr>
        <w:t>ЗП(ПТ)О</w:t>
      </w:r>
      <w:r w:rsidRPr="001F28E0">
        <w:rPr>
          <w:rFonts w:ascii="Times New Roman" w:hAnsi="Times New Roman" w:cs="Times New Roman"/>
          <w:spacing w:val="-2"/>
        </w:rPr>
        <w:t xml:space="preserve">). </w:t>
      </w:r>
    </w:p>
    <w:p w:rsidR="003C7AC3" w:rsidRPr="001F28E0" w:rsidRDefault="003C7AC3" w:rsidP="001F28E0">
      <w:pPr>
        <w:spacing w:after="0"/>
        <w:ind w:firstLine="709"/>
        <w:contextualSpacing/>
        <w:jc w:val="both"/>
        <w:rPr>
          <w:rFonts w:ascii="Times New Roman" w:hAnsi="Times New Roman" w:cs="Times New Roman"/>
          <w:spacing w:val="-2"/>
        </w:rPr>
      </w:pPr>
      <w:r w:rsidRPr="001F28E0">
        <w:rPr>
          <w:rFonts w:ascii="Times New Roman" w:hAnsi="Times New Roman" w:cs="Times New Roman"/>
          <w:i/>
          <w:spacing w:val="-2"/>
        </w:rPr>
        <w:t>Когнітивний компонент</w:t>
      </w:r>
      <w:r w:rsidRPr="001F28E0">
        <w:rPr>
          <w:rFonts w:ascii="Times New Roman" w:hAnsi="Times New Roman" w:cs="Times New Roman"/>
          <w:spacing w:val="-2"/>
        </w:rPr>
        <w:t xml:space="preserve"> пов’язаний із системою знань про закономірності дотримання здорового способу життя, сучасні здоров’язбережувальні технології, засоби, форми і методи здоров’язбережувальної роботи з учнями </w:t>
      </w:r>
      <w:r w:rsidR="003815F7" w:rsidRPr="001F28E0">
        <w:rPr>
          <w:rFonts w:ascii="Times New Roman" w:hAnsi="Times New Roman" w:cs="Times New Roman"/>
          <w:spacing w:val="-2"/>
        </w:rPr>
        <w:t>ЗП(ПТ)О</w:t>
      </w:r>
      <w:r w:rsidRPr="001F28E0">
        <w:rPr>
          <w:rFonts w:ascii="Times New Roman" w:hAnsi="Times New Roman" w:cs="Times New Roman"/>
          <w:spacing w:val="-2"/>
        </w:rPr>
        <w:t>.</w:t>
      </w:r>
    </w:p>
    <w:p w:rsidR="003C7AC3" w:rsidRPr="001F28E0" w:rsidRDefault="003C7AC3" w:rsidP="001F28E0">
      <w:pPr>
        <w:spacing w:after="0"/>
        <w:ind w:firstLine="709"/>
        <w:contextualSpacing/>
        <w:jc w:val="both"/>
        <w:rPr>
          <w:rFonts w:ascii="Times New Roman" w:hAnsi="Times New Roman" w:cs="Times New Roman"/>
          <w:spacing w:val="-2"/>
        </w:rPr>
      </w:pPr>
      <w:r w:rsidRPr="001F28E0">
        <w:rPr>
          <w:rFonts w:ascii="Times New Roman" w:hAnsi="Times New Roman" w:cs="Times New Roman"/>
          <w:i/>
          <w:spacing w:val="-2"/>
        </w:rPr>
        <w:t>Операційно-діяльнісний компонент</w:t>
      </w:r>
      <w:r w:rsidRPr="001F28E0">
        <w:rPr>
          <w:rFonts w:ascii="Times New Roman" w:hAnsi="Times New Roman" w:cs="Times New Roman"/>
          <w:spacing w:val="-2"/>
        </w:rPr>
        <w:t xml:space="preserve"> передбачає наявність у майбутніх педагогів професійного навчання вмінь дотримуватись здорового способу життя та формувати мотивацію до здорового способу життя в учнів </w:t>
      </w:r>
      <w:r w:rsidR="003815F7" w:rsidRPr="001F28E0">
        <w:rPr>
          <w:rFonts w:ascii="Times New Roman" w:hAnsi="Times New Roman" w:cs="Times New Roman"/>
          <w:spacing w:val="-2"/>
        </w:rPr>
        <w:t>ЗП(ПТ)О</w:t>
      </w:r>
      <w:r w:rsidRPr="001F28E0">
        <w:rPr>
          <w:rFonts w:ascii="Times New Roman" w:hAnsi="Times New Roman" w:cs="Times New Roman"/>
          <w:spacing w:val="-2"/>
        </w:rPr>
        <w:t xml:space="preserve">, планувати та реалізовувати у навчальній роботі з учнями </w:t>
      </w:r>
      <w:r w:rsidR="003815F7" w:rsidRPr="001F28E0">
        <w:rPr>
          <w:rFonts w:ascii="Times New Roman" w:hAnsi="Times New Roman" w:cs="Times New Roman"/>
          <w:spacing w:val="-2"/>
        </w:rPr>
        <w:t>ЗП(ПТ)О</w:t>
      </w:r>
      <w:r w:rsidRPr="001F28E0">
        <w:rPr>
          <w:rFonts w:ascii="Times New Roman" w:hAnsi="Times New Roman" w:cs="Times New Roman"/>
          <w:spacing w:val="-2"/>
        </w:rPr>
        <w:t xml:space="preserve"> профілактично-оздоровчі заходи, здоров’язбережувальні технології. </w:t>
      </w:r>
    </w:p>
    <w:p w:rsidR="003C7AC3" w:rsidRPr="001F28E0" w:rsidRDefault="003C7AC3" w:rsidP="001F28E0">
      <w:pPr>
        <w:spacing w:after="0"/>
        <w:ind w:firstLine="709"/>
        <w:contextualSpacing/>
        <w:jc w:val="both"/>
        <w:rPr>
          <w:rFonts w:ascii="Times New Roman" w:hAnsi="Times New Roman" w:cs="Times New Roman"/>
          <w:spacing w:val="-2"/>
        </w:rPr>
      </w:pPr>
      <w:r w:rsidRPr="001F28E0">
        <w:rPr>
          <w:rFonts w:ascii="Times New Roman" w:hAnsi="Times New Roman" w:cs="Times New Roman"/>
          <w:i/>
          <w:spacing w:val="-2"/>
        </w:rPr>
        <w:t>Рефлексивний компонент</w:t>
      </w:r>
      <w:r w:rsidRPr="001F28E0">
        <w:rPr>
          <w:rFonts w:ascii="Times New Roman" w:hAnsi="Times New Roman" w:cs="Times New Roman"/>
          <w:spacing w:val="-2"/>
        </w:rPr>
        <w:t xml:space="preserve"> орієнтований на оптимізацію здоров’язбережувальної діяльності майбутніх педагогів професійного навчання через здатності до самоаналізу щодо здорового способу життя, саморефлексії, самоконтролю та коригування зазначеної </w:t>
      </w:r>
      <w:r w:rsidRPr="001F28E0">
        <w:rPr>
          <w:rFonts w:ascii="Times New Roman" w:hAnsi="Times New Roman" w:cs="Times New Roman"/>
          <w:spacing w:val="-2"/>
        </w:rPr>
        <w:lastRenderedPageBreak/>
        <w:t>діяльності. У структурі здоров’язбережувальної компетентності майбутніх педагогів професійного навчання на основі аналізу літературних джерел та власного бачення виокремлено ціннісно-мотиваційний, когнітивний, операційно-діяльнісний, рефлексивний компоненти, ступінь сформованості яких визначає сформованість здоров’язбережувальної компетентності майбутніх педагогів професійного навчання у процесі професійної підготовки.</w:t>
      </w:r>
    </w:p>
    <w:p w:rsidR="003C7AC3" w:rsidRPr="001F28E0" w:rsidRDefault="003C7AC3" w:rsidP="001F28E0">
      <w:pPr>
        <w:spacing w:after="0"/>
        <w:ind w:firstLine="709"/>
        <w:contextualSpacing/>
        <w:jc w:val="both"/>
        <w:rPr>
          <w:rFonts w:ascii="Times New Roman" w:hAnsi="Times New Roman" w:cs="Times New Roman"/>
          <w:spacing w:val="-2"/>
        </w:rPr>
      </w:pPr>
      <w:r w:rsidRPr="001F28E0">
        <w:rPr>
          <w:rFonts w:ascii="Times New Roman" w:hAnsi="Times New Roman" w:cs="Times New Roman"/>
          <w:spacing w:val="-2"/>
        </w:rPr>
        <w:t xml:space="preserve">На підставі аналізу літературних джерел та власних досліджень ми здійснили систематизацію та виокремили </w:t>
      </w:r>
      <w:r w:rsidRPr="001F28E0">
        <w:rPr>
          <w:rFonts w:ascii="Times New Roman" w:hAnsi="Times New Roman" w:cs="Times New Roman"/>
          <w:i/>
          <w:spacing w:val="-2"/>
        </w:rPr>
        <w:t>педагогічні умови</w:t>
      </w:r>
      <w:r w:rsidRPr="001F28E0">
        <w:rPr>
          <w:rFonts w:ascii="Times New Roman" w:hAnsi="Times New Roman" w:cs="Times New Roman"/>
          <w:spacing w:val="-2"/>
        </w:rPr>
        <w:t>, що сприяють формуванню здоров’язбережувальної компетентності майбутніх педагогів професійного навчання у процесі професійної підготовки.</w:t>
      </w:r>
    </w:p>
    <w:p w:rsidR="003C7AC3" w:rsidRPr="001F28E0" w:rsidRDefault="003C7AC3" w:rsidP="001F28E0">
      <w:pPr>
        <w:widowControl w:val="0"/>
        <w:tabs>
          <w:tab w:val="left" w:pos="567"/>
        </w:tabs>
        <w:spacing w:after="0"/>
        <w:ind w:firstLine="709"/>
        <w:contextualSpacing/>
        <w:jc w:val="both"/>
        <w:rPr>
          <w:rFonts w:ascii="Times New Roman" w:eastAsia="Calibri" w:hAnsi="Times New Roman" w:cs="Times New Roman"/>
          <w:spacing w:val="-2"/>
        </w:rPr>
      </w:pPr>
      <w:r w:rsidRPr="001F28E0">
        <w:rPr>
          <w:rFonts w:ascii="Times New Roman" w:eastAsia="Calibri" w:hAnsi="Times New Roman" w:cs="Times New Roman"/>
          <w:spacing w:val="-2"/>
        </w:rPr>
        <w:t xml:space="preserve">Перша педагогічна умова – </w:t>
      </w:r>
      <w:r w:rsidRPr="001F28E0">
        <w:rPr>
          <w:rFonts w:ascii="Times New Roman" w:hAnsi="Times New Roman" w:cs="Times New Roman"/>
          <w:bCs/>
          <w:i/>
          <w:spacing w:val="-2"/>
        </w:rPr>
        <w:t xml:space="preserve">створення і реалізація цілісного навчально-методичного супроводу шляхом доповнення змісту дисциплін циклу професійної та практичної підготовки й практики здоров’язбережувальним компонентом </w:t>
      </w:r>
      <w:r w:rsidRPr="001F28E0">
        <w:rPr>
          <w:rFonts w:ascii="Times New Roman" w:eastAsia="Calibri" w:hAnsi="Times New Roman" w:cs="Times New Roman"/>
          <w:spacing w:val="-2"/>
        </w:rPr>
        <w:t>– передбачає доповнення й розширення змісту дисциплін циклу професійної підготовки, а саме: введення змістового модуля «Основи здоров’я та здоров’язбереження» до програми дисципліни «Основи охорони праці», змістового модуля «Організація освітнього процесу із застосуванням здоров’язбережувальних технологій навчання» до програми дисципліни «Методика професійного навчання», доповнення програми педагогічної практики завданнями здоров’язбережувального спрямування.</w:t>
      </w:r>
    </w:p>
    <w:p w:rsidR="003C7AC3" w:rsidRPr="001F28E0" w:rsidRDefault="003C7AC3" w:rsidP="001F28E0">
      <w:pPr>
        <w:autoSpaceDE w:val="0"/>
        <w:autoSpaceDN w:val="0"/>
        <w:adjustRightInd w:val="0"/>
        <w:spacing w:after="0"/>
        <w:ind w:firstLine="709"/>
        <w:contextualSpacing/>
        <w:jc w:val="both"/>
        <w:rPr>
          <w:rFonts w:ascii="Times New Roman" w:hAnsi="Times New Roman" w:cs="Times New Roman"/>
          <w:color w:val="000000"/>
          <w:spacing w:val="-2"/>
        </w:rPr>
      </w:pPr>
      <w:r w:rsidRPr="001F28E0">
        <w:rPr>
          <w:rFonts w:ascii="Times New Roman" w:hAnsi="Times New Roman" w:cs="Times New Roman"/>
          <w:color w:val="000000"/>
          <w:spacing w:val="-2"/>
        </w:rPr>
        <w:t>Цільовим орієнтиром професійної підготовки майбутніх педагогів професійного навчання за умови компетентнісного підходу є становлення інтегральної професійно-особистісної компетентності фахівця, що визначає його універсальну здатність проєктувати і забезпечувати в практичній діяльності нову якість освіти. Завданнями навчально-методичного супроводу є:</w:t>
      </w:r>
    </w:p>
    <w:p w:rsidR="003C7AC3" w:rsidRPr="001F28E0" w:rsidRDefault="003C7AC3" w:rsidP="001F28E0">
      <w:pPr>
        <w:pStyle w:val="a6"/>
        <w:numPr>
          <w:ilvl w:val="0"/>
          <w:numId w:val="37"/>
        </w:numPr>
        <w:tabs>
          <w:tab w:val="left" w:pos="851"/>
        </w:tabs>
        <w:autoSpaceDE w:val="0"/>
        <w:autoSpaceDN w:val="0"/>
        <w:adjustRightInd w:val="0"/>
        <w:spacing w:after="0"/>
        <w:ind w:left="0" w:firstLine="567"/>
        <w:jc w:val="both"/>
        <w:rPr>
          <w:rFonts w:ascii="Times New Roman" w:hAnsi="Times New Roman" w:cs="Times New Roman"/>
          <w:color w:val="000000"/>
          <w:spacing w:val="-2"/>
        </w:rPr>
      </w:pPr>
      <w:r w:rsidRPr="001F28E0">
        <w:rPr>
          <w:rFonts w:ascii="Times New Roman" w:hAnsi="Times New Roman" w:cs="Times New Roman"/>
          <w:color w:val="000000"/>
          <w:spacing w:val="-2"/>
        </w:rPr>
        <w:t>навчально-методичне забезпечення реалізації Державних стандартів вищої освіти з урахуванням здоров’язбережувальних технологій;</w:t>
      </w:r>
    </w:p>
    <w:p w:rsidR="003C7AC3" w:rsidRPr="001F28E0" w:rsidRDefault="003C7AC3" w:rsidP="001F28E0">
      <w:pPr>
        <w:pStyle w:val="a6"/>
        <w:numPr>
          <w:ilvl w:val="0"/>
          <w:numId w:val="37"/>
        </w:numPr>
        <w:tabs>
          <w:tab w:val="left" w:pos="851"/>
        </w:tabs>
        <w:autoSpaceDE w:val="0"/>
        <w:autoSpaceDN w:val="0"/>
        <w:adjustRightInd w:val="0"/>
        <w:spacing w:after="0"/>
        <w:ind w:left="0" w:firstLine="567"/>
        <w:jc w:val="both"/>
        <w:rPr>
          <w:rFonts w:ascii="Times New Roman" w:hAnsi="Times New Roman" w:cs="Times New Roman"/>
          <w:color w:val="000000"/>
          <w:spacing w:val="-2"/>
        </w:rPr>
      </w:pPr>
      <w:r w:rsidRPr="001F28E0">
        <w:rPr>
          <w:rFonts w:ascii="Times New Roman" w:hAnsi="Times New Roman" w:cs="Times New Roman"/>
          <w:color w:val="000000"/>
          <w:spacing w:val="-2"/>
        </w:rPr>
        <w:lastRenderedPageBreak/>
        <w:t>навчально-методичне забезпечення і організація активної роботи в напрямі інноваційної діяльності здобувачів вищої освіти;</w:t>
      </w:r>
    </w:p>
    <w:p w:rsidR="003C7AC3" w:rsidRPr="001F28E0" w:rsidRDefault="003C7AC3" w:rsidP="001F28E0">
      <w:pPr>
        <w:pStyle w:val="a6"/>
        <w:numPr>
          <w:ilvl w:val="0"/>
          <w:numId w:val="37"/>
        </w:numPr>
        <w:tabs>
          <w:tab w:val="left" w:pos="851"/>
        </w:tabs>
        <w:autoSpaceDE w:val="0"/>
        <w:autoSpaceDN w:val="0"/>
        <w:adjustRightInd w:val="0"/>
        <w:spacing w:after="0"/>
        <w:ind w:left="0" w:firstLine="567"/>
        <w:jc w:val="both"/>
        <w:rPr>
          <w:rFonts w:ascii="Times New Roman" w:hAnsi="Times New Roman" w:cs="Times New Roman"/>
          <w:color w:val="000000"/>
          <w:spacing w:val="-2"/>
        </w:rPr>
      </w:pPr>
      <w:r w:rsidRPr="001F28E0">
        <w:rPr>
          <w:rFonts w:ascii="Times New Roman" w:hAnsi="Times New Roman" w:cs="Times New Roman"/>
          <w:color w:val="000000"/>
          <w:spacing w:val="-2"/>
        </w:rPr>
        <w:t>інформаційне і методичне забезпечення педагогів професійного навчання щодо питань здоров’язбереження;</w:t>
      </w:r>
    </w:p>
    <w:p w:rsidR="003C7AC3" w:rsidRPr="001F28E0" w:rsidRDefault="003C7AC3" w:rsidP="001F28E0">
      <w:pPr>
        <w:pStyle w:val="a6"/>
        <w:numPr>
          <w:ilvl w:val="0"/>
          <w:numId w:val="37"/>
        </w:numPr>
        <w:tabs>
          <w:tab w:val="left" w:pos="851"/>
        </w:tabs>
        <w:autoSpaceDE w:val="0"/>
        <w:autoSpaceDN w:val="0"/>
        <w:adjustRightInd w:val="0"/>
        <w:spacing w:after="0"/>
        <w:ind w:left="0" w:firstLine="567"/>
        <w:jc w:val="both"/>
        <w:rPr>
          <w:rFonts w:ascii="Times New Roman" w:hAnsi="Times New Roman" w:cs="Times New Roman"/>
          <w:color w:val="000000"/>
          <w:spacing w:val="-2"/>
        </w:rPr>
      </w:pPr>
      <w:r w:rsidRPr="001F28E0">
        <w:rPr>
          <w:rFonts w:ascii="Times New Roman" w:hAnsi="Times New Roman" w:cs="Times New Roman"/>
          <w:color w:val="000000"/>
          <w:spacing w:val="-2"/>
        </w:rPr>
        <w:t>забезпечення умов підвищення професійної компетентності, зростання педагогічної майстерності в галузі використання здоров’язбережувальних технологій навчання;</w:t>
      </w:r>
    </w:p>
    <w:p w:rsidR="003C7AC3" w:rsidRPr="001F28E0" w:rsidRDefault="003C7AC3" w:rsidP="001F28E0">
      <w:pPr>
        <w:pStyle w:val="a6"/>
        <w:numPr>
          <w:ilvl w:val="0"/>
          <w:numId w:val="37"/>
        </w:numPr>
        <w:tabs>
          <w:tab w:val="left" w:pos="851"/>
        </w:tabs>
        <w:autoSpaceDE w:val="0"/>
        <w:autoSpaceDN w:val="0"/>
        <w:adjustRightInd w:val="0"/>
        <w:spacing w:after="0"/>
        <w:ind w:left="0" w:firstLine="567"/>
        <w:jc w:val="both"/>
        <w:rPr>
          <w:rFonts w:ascii="Times New Roman" w:hAnsi="Times New Roman" w:cs="Times New Roman"/>
          <w:color w:val="000000"/>
          <w:spacing w:val="-2"/>
        </w:rPr>
      </w:pPr>
      <w:r w:rsidRPr="001F28E0">
        <w:rPr>
          <w:rFonts w:ascii="Times New Roman" w:hAnsi="Times New Roman" w:cs="Times New Roman"/>
          <w:color w:val="000000"/>
          <w:spacing w:val="-2"/>
        </w:rPr>
        <w:t>створення єдиного інформаційного простору, що забезпечує узагальнення і пропаганду кращого педагогічного досвіду, інноваційних здоров’язбережувальних педагогічних технологій та досвіду їх використання;</w:t>
      </w:r>
    </w:p>
    <w:p w:rsidR="003C7AC3" w:rsidRPr="001F28E0" w:rsidRDefault="003C7AC3" w:rsidP="001F28E0">
      <w:pPr>
        <w:pStyle w:val="a6"/>
        <w:numPr>
          <w:ilvl w:val="0"/>
          <w:numId w:val="37"/>
        </w:numPr>
        <w:tabs>
          <w:tab w:val="left" w:pos="851"/>
        </w:tabs>
        <w:autoSpaceDE w:val="0"/>
        <w:autoSpaceDN w:val="0"/>
        <w:adjustRightInd w:val="0"/>
        <w:spacing w:after="0"/>
        <w:ind w:left="0" w:firstLine="567"/>
        <w:jc w:val="both"/>
        <w:rPr>
          <w:rFonts w:ascii="Times New Roman" w:hAnsi="Times New Roman" w:cs="Times New Roman"/>
          <w:color w:val="000000"/>
          <w:spacing w:val="-2"/>
        </w:rPr>
      </w:pPr>
      <w:r w:rsidRPr="001F28E0">
        <w:rPr>
          <w:rFonts w:ascii="Times New Roman" w:hAnsi="Times New Roman" w:cs="Times New Roman"/>
          <w:color w:val="000000"/>
          <w:spacing w:val="-2"/>
        </w:rPr>
        <w:t>підвищення мотивації учасників освітнього процесу до ЗСЖ.</w:t>
      </w:r>
    </w:p>
    <w:p w:rsidR="003C7AC3" w:rsidRPr="001F28E0" w:rsidRDefault="003C7AC3" w:rsidP="001F28E0">
      <w:pPr>
        <w:widowControl w:val="0"/>
        <w:tabs>
          <w:tab w:val="left" w:pos="567"/>
        </w:tabs>
        <w:spacing w:after="0"/>
        <w:ind w:firstLine="709"/>
        <w:contextualSpacing/>
        <w:jc w:val="both"/>
        <w:rPr>
          <w:rFonts w:ascii="Times New Roman" w:eastAsia="Calibri" w:hAnsi="Times New Roman" w:cs="Times New Roman"/>
          <w:spacing w:val="-2"/>
        </w:rPr>
      </w:pPr>
      <w:r w:rsidRPr="001F28E0">
        <w:rPr>
          <w:rFonts w:ascii="Times New Roman" w:eastAsia="Calibri" w:hAnsi="Times New Roman" w:cs="Times New Roman"/>
          <w:spacing w:val="-2"/>
        </w:rPr>
        <w:t xml:space="preserve">Друга педагогічна умова – </w:t>
      </w:r>
      <w:r w:rsidRPr="001F28E0">
        <w:rPr>
          <w:rFonts w:ascii="Times New Roman" w:hAnsi="Times New Roman" w:cs="Times New Roman"/>
          <w:bCs/>
          <w:i/>
          <w:spacing w:val="-2"/>
        </w:rPr>
        <w:t xml:space="preserve">формування потреби в самоосвіті, самовихованні, розвиток здатності до самоконтролю та професійного самооцінювання здоров’язбережувальної компетентності </w:t>
      </w:r>
      <w:r w:rsidRPr="001F28E0">
        <w:rPr>
          <w:rFonts w:ascii="Times New Roman" w:eastAsia="Calibri" w:hAnsi="Times New Roman" w:cs="Times New Roman"/>
          <w:spacing w:val="-2"/>
        </w:rPr>
        <w:t>– реалізується через органічне поєднання виконання індивідуальних та самостійних завдань здоров’язбережувального змісту, активну творчу роботу студентів із застосуванням самостійно набутих знань, оволодіння ними практичними вміннями у процесі розв’язання професійних ситуацій, спрямованих на реалізацію здоров’язбережувальних технологій та самооцінювання.</w:t>
      </w:r>
    </w:p>
    <w:p w:rsidR="003C7AC3" w:rsidRPr="001F28E0" w:rsidRDefault="003C7AC3" w:rsidP="001F28E0">
      <w:pPr>
        <w:widowControl w:val="0"/>
        <w:tabs>
          <w:tab w:val="left" w:pos="567"/>
        </w:tabs>
        <w:spacing w:after="0"/>
        <w:ind w:firstLine="709"/>
        <w:contextualSpacing/>
        <w:jc w:val="both"/>
        <w:rPr>
          <w:rFonts w:ascii="Times New Roman" w:eastAsia="Calibri" w:hAnsi="Times New Roman" w:cs="Times New Roman"/>
          <w:spacing w:val="-2"/>
        </w:rPr>
      </w:pPr>
      <w:r w:rsidRPr="001F28E0">
        <w:rPr>
          <w:rFonts w:ascii="Times New Roman" w:eastAsia="Calibri" w:hAnsi="Times New Roman" w:cs="Times New Roman"/>
          <w:spacing w:val="-2"/>
        </w:rPr>
        <w:t>Педагогічний процес активізації здоров’язбережувальної діяльності майбутніх педагогів професійного навчання засобами самоконтролю становить цілісну динамічну систему, основним чинником якої є наскрізне цілепокладання в освітній та подальшій професійній діяльності, а важливою умовою є індивідуально-колективна організація праці та мотивація до здорового способу життя за допомогою самоконтролю.</w:t>
      </w:r>
    </w:p>
    <w:p w:rsidR="003C7AC3" w:rsidRPr="001F28E0" w:rsidRDefault="003C7AC3" w:rsidP="001F28E0">
      <w:pPr>
        <w:widowControl w:val="0"/>
        <w:tabs>
          <w:tab w:val="left" w:pos="567"/>
        </w:tabs>
        <w:spacing w:after="0"/>
        <w:ind w:firstLine="709"/>
        <w:contextualSpacing/>
        <w:jc w:val="both"/>
        <w:rPr>
          <w:rFonts w:ascii="Times New Roman" w:eastAsia="Calibri" w:hAnsi="Times New Roman" w:cs="Times New Roman"/>
          <w:spacing w:val="-2"/>
        </w:rPr>
      </w:pPr>
      <w:r w:rsidRPr="001F28E0">
        <w:rPr>
          <w:rFonts w:ascii="Times New Roman" w:eastAsia="Calibri" w:hAnsi="Times New Roman" w:cs="Times New Roman"/>
          <w:spacing w:val="-2"/>
        </w:rPr>
        <w:t xml:space="preserve">Третя педагогічна умова – </w:t>
      </w:r>
      <w:r w:rsidRPr="001F28E0">
        <w:rPr>
          <w:rFonts w:ascii="Times New Roman" w:eastAsia="Calibri" w:hAnsi="Times New Roman" w:cs="Times New Roman"/>
          <w:i/>
          <w:spacing w:val="-2"/>
        </w:rPr>
        <w:t>створення здоров’язбережувального освітнього середовища, що містить екологічний, емоційно-поведінковий, вербальний, культурологічний компоненти</w:t>
      </w:r>
      <w:r w:rsidRPr="001F28E0">
        <w:rPr>
          <w:rFonts w:ascii="Times New Roman" w:eastAsia="Calibri" w:hAnsi="Times New Roman" w:cs="Times New Roman"/>
          <w:spacing w:val="-2"/>
        </w:rPr>
        <w:t xml:space="preserve"> – передбачає залучення до освітнього процесу органічно поєднаних частин: екологічної (гігієнічна, ароматична, екологічна складові), емоційно-поведінкової (комунікативна культура, </w:t>
      </w:r>
      <w:r w:rsidRPr="001F28E0">
        <w:rPr>
          <w:rFonts w:ascii="Times New Roman" w:eastAsia="Calibri" w:hAnsi="Times New Roman" w:cs="Times New Roman"/>
          <w:spacing w:val="-2"/>
        </w:rPr>
        <w:lastRenderedPageBreak/>
        <w:t>психологічний клімат, стиль і характер поведінки), вербальної (культура мовлення, чіткість формулювань, зменшення авторитарної тональності у спілкуванні, відсутність слів-паразитів та ненормативної лексики), культурологічної (арттерапія, бібліотерапія, музикотерапія, ізотерапія).</w:t>
      </w:r>
    </w:p>
    <w:p w:rsidR="003C7AC3" w:rsidRPr="001F28E0" w:rsidRDefault="003C7AC3" w:rsidP="001F28E0">
      <w:pPr>
        <w:widowControl w:val="0"/>
        <w:tabs>
          <w:tab w:val="left" w:pos="567"/>
        </w:tabs>
        <w:spacing w:after="0"/>
        <w:ind w:firstLine="709"/>
        <w:contextualSpacing/>
        <w:jc w:val="both"/>
        <w:rPr>
          <w:rFonts w:ascii="Times New Roman" w:eastAsia="Calibri" w:hAnsi="Times New Roman" w:cs="Times New Roman"/>
          <w:spacing w:val="-2"/>
        </w:rPr>
      </w:pPr>
      <w:r w:rsidRPr="001F28E0">
        <w:rPr>
          <w:rFonts w:ascii="Times New Roman" w:eastAsia="Calibri" w:hAnsi="Times New Roman" w:cs="Times New Roman"/>
          <w:spacing w:val="-2"/>
        </w:rPr>
        <w:t>Наявність названих компонентів у освітньому середовищі сприяє підвищенню продуктивності навчальної роботи здобувачів вищої освіти, створює сприятливі умови для формування гармонійної, всебічно розвиненої особистості, забезпечує можливість реалізації суб’єкт-суб’єктної взаємодії учасників освітнього процесу. Створення здоров’язбережувального середовища передбачає наявність відповідної інфраструктури у ЗВО, що забезпечує нормативні санітарно-гігієнічні умови проживання, харчування, виховання і навчання студентів, а також умови для їхнього активного навчання, відпочинку та гармонійного розвитку. Для реалізації цієї умови необхідна злагоджена діяльність усіх служб і підрозділів ЗВО.</w:t>
      </w:r>
    </w:p>
    <w:p w:rsidR="003C7AC3" w:rsidRPr="001F28E0" w:rsidRDefault="003C7AC3" w:rsidP="001F28E0">
      <w:pPr>
        <w:spacing w:after="0"/>
        <w:ind w:firstLine="709"/>
        <w:contextualSpacing/>
        <w:jc w:val="both"/>
        <w:rPr>
          <w:rFonts w:ascii="Times New Roman" w:hAnsi="Times New Roman" w:cs="Times New Roman"/>
          <w:spacing w:val="-2"/>
        </w:rPr>
      </w:pPr>
      <w:r w:rsidRPr="001F28E0">
        <w:rPr>
          <w:rFonts w:ascii="Times New Roman" w:hAnsi="Times New Roman" w:cs="Times New Roman"/>
          <w:spacing w:val="-2"/>
        </w:rPr>
        <w:t>На основі обґрунтованих педагогічних умов виникає можливість розроблення моделі формування здоров’язбережувальної компетентності майбутніх педагогів професійного навчання у процесі професійної підготовки.</w:t>
      </w:r>
    </w:p>
    <w:p w:rsidR="003C7AC3" w:rsidRPr="001F28E0" w:rsidRDefault="003C7AC3" w:rsidP="001F28E0">
      <w:pPr>
        <w:spacing w:after="0"/>
        <w:ind w:firstLine="709"/>
        <w:contextualSpacing/>
        <w:jc w:val="both"/>
        <w:rPr>
          <w:rFonts w:ascii="Times New Roman" w:eastAsia="Calibri" w:hAnsi="Times New Roman" w:cs="Times New Roman"/>
          <w:spacing w:val="-2"/>
        </w:rPr>
      </w:pPr>
      <w:r w:rsidRPr="001F28E0">
        <w:rPr>
          <w:rFonts w:ascii="Times New Roman" w:eastAsia="Calibri" w:hAnsi="Times New Roman" w:cs="Times New Roman"/>
          <w:spacing w:val="-2"/>
        </w:rPr>
        <w:t>Модель (фр. modele – зразок) – це уявна або матеріально реалізована система, котра відображає або відтворює об’єкт дослідження (природний чи соціальний) і здатна змінювати його так, що її вивчення дає нову інформацію стосовно цього об’єкта [17].</w:t>
      </w:r>
    </w:p>
    <w:p w:rsidR="003C7AC3" w:rsidRPr="001F28E0" w:rsidRDefault="003C7AC3" w:rsidP="001F28E0">
      <w:pPr>
        <w:spacing w:after="0"/>
        <w:ind w:firstLine="709"/>
        <w:contextualSpacing/>
        <w:jc w:val="both"/>
        <w:rPr>
          <w:rFonts w:ascii="Times New Roman" w:eastAsia="Calibri" w:hAnsi="Times New Roman" w:cs="Times New Roman"/>
          <w:spacing w:val="-2"/>
        </w:rPr>
      </w:pPr>
      <w:r w:rsidRPr="001F28E0">
        <w:rPr>
          <w:rFonts w:ascii="Times New Roman" w:eastAsia="Calibri" w:hAnsi="Times New Roman" w:cs="Times New Roman"/>
          <w:spacing w:val="-2"/>
        </w:rPr>
        <w:t>Моделювання освітнього процесу є необхідним засобом для визначення його цілей, способів і засобів їх досягнення, отримання належних результатів від навчання і виховання.</w:t>
      </w:r>
    </w:p>
    <w:p w:rsidR="003C7AC3" w:rsidRPr="001F28E0" w:rsidRDefault="003C7AC3" w:rsidP="001F28E0">
      <w:pPr>
        <w:spacing w:after="0"/>
        <w:ind w:firstLine="709"/>
        <w:contextualSpacing/>
        <w:jc w:val="both"/>
        <w:rPr>
          <w:rFonts w:ascii="Times New Roman" w:eastAsia="Calibri" w:hAnsi="Times New Roman" w:cs="Times New Roman"/>
          <w:i/>
          <w:spacing w:val="-2"/>
        </w:rPr>
      </w:pPr>
      <w:r w:rsidRPr="001F28E0">
        <w:rPr>
          <w:rFonts w:ascii="Times New Roman" w:eastAsia="Calibri" w:hAnsi="Times New Roman" w:cs="Times New Roman"/>
          <w:spacing w:val="-2"/>
        </w:rPr>
        <w:t xml:space="preserve">На основі концептуальних ідей дослідження розроблено структурно-компонентну модель формування здоров’язбережувальної компетентності майбутніх педагогів професійного навчання у процесі професійної підготовки (рис. 2). Вона містить такі блоки: </w:t>
      </w:r>
      <w:r w:rsidRPr="001F28E0">
        <w:rPr>
          <w:rFonts w:ascii="Times New Roman" w:eastAsia="Calibri" w:hAnsi="Times New Roman" w:cs="Times New Roman"/>
          <w:i/>
          <w:spacing w:val="-2"/>
        </w:rPr>
        <w:t>цільовий, організаційно-змістовий та рефлексивно-результативний.</w:t>
      </w:r>
    </w:p>
    <w:p w:rsidR="001F28E0" w:rsidRDefault="001F28E0">
      <w:pPr>
        <w:rPr>
          <w:rFonts w:ascii="Times New Roman" w:eastAsia="Calibri" w:hAnsi="Times New Roman" w:cs="Times New Roman"/>
          <w:i/>
          <w:spacing w:val="-2"/>
          <w:sz w:val="20"/>
          <w:szCs w:val="20"/>
        </w:rPr>
      </w:pPr>
      <w:r>
        <w:rPr>
          <w:rFonts w:ascii="Times New Roman" w:eastAsia="Calibri" w:hAnsi="Times New Roman" w:cs="Times New Roman"/>
          <w:i/>
          <w:spacing w:val="-2"/>
          <w:sz w:val="20"/>
          <w:szCs w:val="20"/>
        </w:rPr>
        <w:br w:type="page"/>
      </w:r>
    </w:p>
    <w:p w:rsidR="003C7AC3" w:rsidRPr="00AD4507" w:rsidRDefault="00B21189" w:rsidP="00B21189">
      <w:pPr>
        <w:spacing w:after="0" w:line="240" w:lineRule="auto"/>
        <w:contextualSpacing/>
        <w:jc w:val="center"/>
        <w:rPr>
          <w:rFonts w:ascii="Times New Roman" w:eastAsia="Calibri" w:hAnsi="Times New Roman" w:cs="Times New Roman"/>
          <w:i/>
          <w:spacing w:val="-2"/>
          <w:sz w:val="20"/>
          <w:szCs w:val="20"/>
        </w:rPr>
      </w:pPr>
      <w:r>
        <w:rPr>
          <w:noProof/>
          <w:lang w:val="ru-RU" w:eastAsia="ru-RU"/>
        </w:rPr>
        <w:lastRenderedPageBreak/>
        <w:drawing>
          <wp:inline distT="0" distB="0" distL="0" distR="0" wp14:anchorId="00D1817C" wp14:editId="0061198A">
            <wp:extent cx="4380452" cy="5892800"/>
            <wp:effectExtent l="0" t="0" r="1270" b="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a:srcRect l="17450" t="6551" r="50251" b="16956"/>
                    <a:stretch/>
                  </pic:blipFill>
                  <pic:spPr bwMode="auto">
                    <a:xfrm>
                      <a:off x="0" y="0"/>
                      <a:ext cx="4383116" cy="5896384"/>
                    </a:xfrm>
                    <a:prstGeom prst="rect">
                      <a:avLst/>
                    </a:prstGeom>
                    <a:ln>
                      <a:noFill/>
                    </a:ln>
                    <a:extLst>
                      <a:ext uri="{53640926-AAD7-44D8-BBD7-CCE9431645EC}">
                        <a14:shadowObscured xmlns:a14="http://schemas.microsoft.com/office/drawing/2010/main"/>
                      </a:ext>
                    </a:extLst>
                  </pic:spPr>
                </pic:pic>
              </a:graphicData>
            </a:graphic>
          </wp:inline>
        </w:drawing>
      </w:r>
    </w:p>
    <w:p w:rsidR="003C7AC3" w:rsidRPr="00AD4507" w:rsidRDefault="0065704A" w:rsidP="00502584">
      <w:pPr>
        <w:spacing w:after="0" w:line="240" w:lineRule="auto"/>
        <w:ind w:firstLine="709"/>
        <w:contextualSpacing/>
        <w:jc w:val="both"/>
        <w:rPr>
          <w:rFonts w:ascii="Times New Roman" w:eastAsia="Calibri" w:hAnsi="Times New Roman" w:cs="Times New Roman"/>
          <w:i/>
          <w:spacing w:val="-2"/>
          <w:sz w:val="20"/>
          <w:szCs w:val="20"/>
        </w:rPr>
      </w:pPr>
      <w:r w:rsidRPr="00AD4507">
        <w:rPr>
          <w:rFonts w:ascii="Times New Roman" w:eastAsiaTheme="minorHAnsi" w:hAnsi="Times New Roman" w:cs="Times New Roman"/>
          <w:i/>
          <w:noProof/>
          <w:spacing w:val="-2"/>
          <w:sz w:val="20"/>
          <w:szCs w:val="20"/>
          <w:lang w:val="ru-RU" w:eastAsia="ru-RU"/>
        </w:rPr>
        <mc:AlternateContent>
          <mc:Choice Requires="wps">
            <w:drawing>
              <wp:anchor distT="4294967293" distB="4294967293" distL="114300" distR="114300" simplePos="0" relativeHeight="251653632" behindDoc="0" locked="0" layoutInCell="1" allowOverlap="1" wp14:anchorId="5B34BBCB" wp14:editId="11153171">
                <wp:simplePos x="0" y="0"/>
                <wp:positionH relativeFrom="column">
                  <wp:posOffset>6351270</wp:posOffset>
                </wp:positionH>
                <wp:positionV relativeFrom="paragraph">
                  <wp:posOffset>-3409951</wp:posOffset>
                </wp:positionV>
                <wp:extent cx="143510" cy="0"/>
                <wp:effectExtent l="38100" t="76200" r="0" b="114300"/>
                <wp:wrapNone/>
                <wp:docPr id="163" name="Прямая со стрелкой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3510" cy="0"/>
                        </a:xfrm>
                        <a:prstGeom prst="straightConnector1">
                          <a:avLst/>
                        </a:prstGeom>
                        <a:noFill/>
                        <a:ln w="9525">
                          <a:solidFill>
                            <a:srgbClr val="000000"/>
                          </a:solidFill>
                          <a:round/>
                          <a:headEnd type="none" w="med" len="me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type w14:anchorId="64336338" id="_x0000_t32" coordsize="21600,21600" o:spt="32" o:oned="t" path="m,l21600,21600e" filled="f">
                <v:path arrowok="t" fillok="f" o:connecttype="none"/>
                <o:lock v:ext="edit" shapetype="t"/>
              </v:shapetype>
              <v:shape id="Прямая со стрелкой 163" o:spid="_x0000_s1026" type="#_x0000_t32" style="position:absolute;margin-left:500.1pt;margin-top:-268.5pt;width:11.3pt;height:0;flip:x;z-index:25165363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">
                <v:stroke endarrow="block"/>
                <v:shadow on="t" color="black" opacity="24903f" origin=",.5" offset="0,.55556mm"/>
              </v:shape>
            </w:pict>
          </mc:Fallback>
        </mc:AlternateContent>
      </w:r>
      <w:r w:rsidRPr="00AD4507">
        <w:rPr>
          <w:rFonts w:ascii="Times New Roman" w:eastAsiaTheme="minorHAnsi" w:hAnsi="Times New Roman" w:cs="Times New Roman"/>
          <w:i/>
          <w:noProof/>
          <w:spacing w:val="-2"/>
          <w:sz w:val="20"/>
          <w:szCs w:val="20"/>
          <w:lang w:val="ru-RU" w:eastAsia="ru-RU"/>
        </w:rPr>
        <mc:AlternateContent>
          <mc:Choice Requires="wps">
            <w:drawing>
              <wp:anchor distT="4294967293" distB="4294967293" distL="114300" distR="114300" simplePos="0" relativeHeight="251654656" behindDoc="0" locked="0" layoutInCell="1" allowOverlap="1" wp14:anchorId="75167598" wp14:editId="79AA353C">
                <wp:simplePos x="0" y="0"/>
                <wp:positionH relativeFrom="column">
                  <wp:posOffset>6403975</wp:posOffset>
                </wp:positionH>
                <wp:positionV relativeFrom="paragraph">
                  <wp:posOffset>-4034791</wp:posOffset>
                </wp:positionV>
                <wp:extent cx="143510" cy="0"/>
                <wp:effectExtent l="38100" t="76200" r="0" b="114300"/>
                <wp:wrapNone/>
                <wp:docPr id="162" name="Прямая со стрелкой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3510" cy="0"/>
                        </a:xfrm>
                        <a:prstGeom prst="straightConnector1">
                          <a:avLst/>
                        </a:prstGeom>
                        <a:noFill/>
                        <a:ln w="9525">
                          <a:solidFill>
                            <a:srgbClr val="000000"/>
                          </a:solidFill>
                          <a:round/>
                          <a:headEnd type="none" w="med" len="me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3FA26DB6" id="Прямая со стрелкой 162" o:spid="_x0000_s1026" type="#_x0000_t32" style="position:absolute;margin-left:504.25pt;margin-top:-317.7pt;width:11.3pt;height:0;flip:x;z-index:25165465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">
                <v:stroke endarrow="block"/>
                <v:shadow on="t" color="black" opacity="24903f" origin=",.5" offset="0,.55556mm"/>
              </v:shape>
            </w:pict>
          </mc:Fallback>
        </mc:AlternateContent>
      </w:r>
      <w:r w:rsidRPr="00AD4507">
        <w:rPr>
          <w:rFonts w:ascii="Times New Roman" w:eastAsiaTheme="minorHAnsi" w:hAnsi="Times New Roman" w:cs="Times New Roman"/>
          <w:i/>
          <w:noProof/>
          <w:spacing w:val="-2"/>
          <w:sz w:val="20"/>
          <w:szCs w:val="20"/>
          <w:lang w:val="ru-RU" w:eastAsia="ru-RU"/>
        </w:rPr>
        <mc:AlternateContent>
          <mc:Choice Requires="wps">
            <w:drawing>
              <wp:anchor distT="4294967293" distB="4294967293" distL="114300" distR="114300" simplePos="0" relativeHeight="251655680" behindDoc="0" locked="0" layoutInCell="1" allowOverlap="1" wp14:anchorId="11C94A17" wp14:editId="722C219B">
                <wp:simplePos x="0" y="0"/>
                <wp:positionH relativeFrom="column">
                  <wp:posOffset>6323330</wp:posOffset>
                </wp:positionH>
                <wp:positionV relativeFrom="paragraph">
                  <wp:posOffset>-4577716</wp:posOffset>
                </wp:positionV>
                <wp:extent cx="143510" cy="0"/>
                <wp:effectExtent l="38100" t="76200" r="0" b="114300"/>
                <wp:wrapNone/>
                <wp:docPr id="161" name="Прямая со стрелкой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3510" cy="0"/>
                        </a:xfrm>
                        <a:prstGeom prst="straightConnector1">
                          <a:avLst/>
                        </a:prstGeom>
                        <a:noFill/>
                        <a:ln w="9525">
                          <a:solidFill>
                            <a:srgbClr val="000000"/>
                          </a:solidFill>
                          <a:round/>
                          <a:headEnd type="none" w="med" len="me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0568A3E1" id="Прямая со стрелкой 161" o:spid="_x0000_s1026" type="#_x0000_t32" style="position:absolute;margin-left:497.9pt;margin-top:-360.45pt;width:11.3pt;height:0;flip:x;z-index:25165568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">
                <v:stroke endarrow="block"/>
                <v:shadow on="t" color="black" opacity="24903f" origin=",.5" offset="0,.55556mm"/>
              </v:shape>
            </w:pict>
          </mc:Fallback>
        </mc:AlternateContent>
      </w:r>
      <w:r w:rsidR="003C7AC3" w:rsidRPr="00AD4507">
        <w:rPr>
          <w:rFonts w:ascii="Times New Roman" w:eastAsia="Calibri" w:hAnsi="Times New Roman" w:cs="Times New Roman"/>
          <w:i/>
          <w:spacing w:val="-2"/>
          <w:sz w:val="20"/>
          <w:szCs w:val="20"/>
        </w:rPr>
        <w:t>Рис. 2 Структурно-компонентна модель формування ЗЗК майбутніх педагогів професійного навчання у процесі професійної підготовки</w:t>
      </w:r>
    </w:p>
    <w:p w:rsidR="001F28E0" w:rsidRDefault="001F28E0">
      <w:pPr>
        <w:rPr>
          <w:rFonts w:ascii="Times New Roman" w:hAnsi="Times New Roman" w:cs="Times New Roman"/>
          <w:i/>
          <w:spacing w:val="-2"/>
          <w:sz w:val="20"/>
          <w:szCs w:val="20"/>
        </w:rPr>
      </w:pPr>
      <w:r>
        <w:rPr>
          <w:rFonts w:ascii="Times New Roman" w:hAnsi="Times New Roman" w:cs="Times New Roman"/>
          <w:i/>
          <w:spacing w:val="-2"/>
          <w:sz w:val="20"/>
          <w:szCs w:val="20"/>
        </w:rPr>
        <w:br w:type="page"/>
      </w:r>
    </w:p>
    <w:p w:rsidR="00184B79" w:rsidRPr="00184B79" w:rsidRDefault="00184B79" w:rsidP="00184B79">
      <w:pPr>
        <w:spacing w:after="0"/>
        <w:ind w:firstLine="709"/>
        <w:contextualSpacing/>
        <w:jc w:val="both"/>
        <w:rPr>
          <w:rFonts w:ascii="Times New Roman" w:eastAsia="Calibri" w:hAnsi="Times New Roman" w:cs="Times New Roman"/>
          <w:spacing w:val="2"/>
        </w:rPr>
      </w:pPr>
      <w:r w:rsidRPr="00184B79">
        <w:rPr>
          <w:rFonts w:ascii="Times New Roman" w:eastAsia="Calibri" w:hAnsi="Times New Roman" w:cs="Times New Roman"/>
          <w:i/>
          <w:spacing w:val="2"/>
        </w:rPr>
        <w:lastRenderedPageBreak/>
        <w:t>Цільовий блок</w:t>
      </w:r>
      <w:r w:rsidRPr="00184B79">
        <w:rPr>
          <w:rFonts w:ascii="Times New Roman" w:eastAsia="Calibri" w:hAnsi="Times New Roman" w:cs="Times New Roman"/>
          <w:spacing w:val="2"/>
        </w:rPr>
        <w:t xml:space="preserve"> передбачає висвітлення мети – формування здоров’язбережувальної компетентності майбутніх педагогів професійного навчання у процесі професійної підготовки. Мета навчання визначається соціальним замовленням на професійно компетентних педагогів професійного навчання, здатних до здоров’язбережувальної роботи у ЗП(ПТ)О. Відповідно до мети сформульовано основні завдання цього процесу: створення мотивації, систематизація набутих знань, формування вмінь та навичок, здатності до рефлексії. </w:t>
      </w:r>
    </w:p>
    <w:p w:rsidR="00184B79" w:rsidRPr="00184B79" w:rsidRDefault="00184B79" w:rsidP="00184B79">
      <w:pPr>
        <w:spacing w:after="0"/>
        <w:ind w:firstLine="709"/>
        <w:contextualSpacing/>
        <w:jc w:val="both"/>
        <w:rPr>
          <w:rFonts w:ascii="Times New Roman" w:hAnsi="Times New Roman" w:cs="Times New Roman"/>
          <w:spacing w:val="2"/>
        </w:rPr>
      </w:pPr>
      <w:r w:rsidRPr="00184B79">
        <w:rPr>
          <w:rFonts w:ascii="Times New Roman" w:eastAsia="Calibri" w:hAnsi="Times New Roman" w:cs="Times New Roman"/>
          <w:spacing w:val="2"/>
        </w:rPr>
        <w:t>Для ефективного формування здоров’язбережувальної компетентності обґрунтовано доцільність використання компетентнісного, аксіологічного, диференційованого, дослідницького, системного, технологічного, особистісно орієнтованого підходів</w:t>
      </w:r>
      <w:r w:rsidRPr="00184B79">
        <w:rPr>
          <w:rFonts w:ascii="Times New Roman" w:hAnsi="Times New Roman" w:cs="Times New Roman"/>
          <w:spacing w:val="2"/>
        </w:rPr>
        <w:t>.</w:t>
      </w:r>
    </w:p>
    <w:p w:rsidR="00184B79" w:rsidRPr="00184B79" w:rsidRDefault="00184B79" w:rsidP="00184B79">
      <w:pPr>
        <w:spacing w:after="0"/>
        <w:ind w:firstLine="709"/>
        <w:contextualSpacing/>
        <w:jc w:val="both"/>
        <w:rPr>
          <w:rFonts w:ascii="Times New Roman" w:hAnsi="Times New Roman" w:cs="Times New Roman"/>
          <w:spacing w:val="2"/>
        </w:rPr>
      </w:pPr>
      <w:r w:rsidRPr="00184B79">
        <w:rPr>
          <w:rFonts w:ascii="Times New Roman" w:hAnsi="Times New Roman" w:cs="Times New Roman"/>
          <w:i/>
          <w:spacing w:val="2"/>
        </w:rPr>
        <w:t>Компетентнісний підхід</w:t>
      </w:r>
      <w:r w:rsidRPr="00184B79">
        <w:rPr>
          <w:rFonts w:ascii="Times New Roman" w:hAnsi="Times New Roman" w:cs="Times New Roman"/>
          <w:spacing w:val="2"/>
        </w:rPr>
        <w:t xml:space="preserve"> – наявність необхідних знань, умінь і навичок, здатність самостійно використовувати набуті знання під час реалізації здоров’язбережувальних технологій у професійній діяльності майбутніх педагогів професійного навчання. Критерії, показники й рівні сформованості ЗЗК майбутніх педагогів професійного навчання визначені з опертям на цей підхід.</w:t>
      </w:r>
    </w:p>
    <w:p w:rsidR="00184B79" w:rsidRPr="00184B79" w:rsidRDefault="00184B79" w:rsidP="00184B79">
      <w:pPr>
        <w:spacing w:after="0"/>
        <w:ind w:firstLine="709"/>
        <w:contextualSpacing/>
        <w:jc w:val="both"/>
        <w:rPr>
          <w:rFonts w:ascii="Times New Roman" w:eastAsia="Calibri" w:hAnsi="Times New Roman" w:cs="Times New Roman"/>
          <w:i/>
          <w:spacing w:val="2"/>
          <w:szCs w:val="20"/>
        </w:rPr>
      </w:pPr>
      <w:r w:rsidRPr="00184B79">
        <w:rPr>
          <w:rFonts w:ascii="Times New Roman" w:hAnsi="Times New Roman" w:cs="Times New Roman"/>
          <w:i/>
          <w:spacing w:val="2"/>
          <w:szCs w:val="20"/>
        </w:rPr>
        <w:t>Аксіологічний підхід</w:t>
      </w:r>
      <w:r w:rsidRPr="00184B79">
        <w:rPr>
          <w:rFonts w:ascii="Times New Roman" w:hAnsi="Times New Roman" w:cs="Times New Roman"/>
          <w:spacing w:val="2"/>
          <w:szCs w:val="20"/>
        </w:rPr>
        <w:t xml:space="preserve"> – формування в майбутніх педагогів професійного навчання ціннісного ставлення до здоров’я та здоров’язбереження, усвідомлення необхідності дотримання ЗСЖ і мотивації до реалізації здоров’язбережувальних технологій в учнів ЗП(ПТ)О у подальшій професійній діяльності.</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i/>
          <w:spacing w:val="2"/>
          <w:szCs w:val="20"/>
        </w:rPr>
        <w:t>Диференційований підхід</w:t>
      </w:r>
      <w:r w:rsidRPr="00184B79">
        <w:rPr>
          <w:rFonts w:ascii="Times New Roman" w:hAnsi="Times New Roman" w:cs="Times New Roman"/>
          <w:spacing w:val="2"/>
          <w:szCs w:val="20"/>
        </w:rPr>
        <w:t xml:space="preserve"> – вивчення теорії й методики здоров’язбереження студентів та створення умов для реалізації здоров’язбережувальних технологій у </w:t>
      </w:r>
      <w:r w:rsidR="003815F7" w:rsidRPr="00184B79">
        <w:rPr>
          <w:rFonts w:ascii="Times New Roman" w:hAnsi="Times New Roman" w:cs="Times New Roman"/>
          <w:spacing w:val="2"/>
          <w:szCs w:val="20"/>
        </w:rPr>
        <w:t>ЗП(ПТ)О</w:t>
      </w:r>
      <w:r w:rsidRPr="00184B79">
        <w:rPr>
          <w:rFonts w:ascii="Times New Roman" w:hAnsi="Times New Roman" w:cs="Times New Roman"/>
          <w:spacing w:val="2"/>
          <w:szCs w:val="20"/>
        </w:rPr>
        <w:t xml:space="preserve"> з огляду на індивідуальні особливості учнів, їхній фізичний розвиток і стан здоров’я.</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i/>
          <w:spacing w:val="2"/>
          <w:szCs w:val="20"/>
        </w:rPr>
        <w:t>Дослідницький підхід</w:t>
      </w:r>
      <w:r w:rsidRPr="00184B79">
        <w:rPr>
          <w:rFonts w:ascii="Times New Roman" w:hAnsi="Times New Roman" w:cs="Times New Roman"/>
          <w:spacing w:val="2"/>
          <w:szCs w:val="20"/>
        </w:rPr>
        <w:t xml:space="preserve"> – обов’язковий елемент професійної підготовки майбутніх педагогів професійного навчання, оскільки спрямовує набутий під час навчання досвід студентів на самостійну </w:t>
      </w:r>
      <w:r w:rsidRPr="00184B79">
        <w:rPr>
          <w:rFonts w:ascii="Times New Roman" w:hAnsi="Times New Roman" w:cs="Times New Roman"/>
          <w:spacing w:val="2"/>
          <w:szCs w:val="20"/>
        </w:rPr>
        <w:lastRenderedPageBreak/>
        <w:t xml:space="preserve">та творчу активність щодо реалізації здоров’язбережувальних технологій у подальшій роботі у </w:t>
      </w:r>
      <w:r w:rsidR="003815F7" w:rsidRPr="00184B79">
        <w:rPr>
          <w:rFonts w:ascii="Times New Roman" w:hAnsi="Times New Roman" w:cs="Times New Roman"/>
          <w:spacing w:val="2"/>
          <w:szCs w:val="20"/>
        </w:rPr>
        <w:t>ЗП(ПТ)О</w:t>
      </w:r>
      <w:r w:rsidRPr="00184B79">
        <w:rPr>
          <w:rFonts w:ascii="Times New Roman" w:hAnsi="Times New Roman" w:cs="Times New Roman"/>
          <w:spacing w:val="2"/>
          <w:szCs w:val="20"/>
        </w:rPr>
        <w:t>.</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i/>
          <w:spacing w:val="2"/>
          <w:szCs w:val="20"/>
        </w:rPr>
        <w:t>Системний підхід</w:t>
      </w:r>
      <w:r w:rsidRPr="00184B79">
        <w:rPr>
          <w:rFonts w:ascii="Times New Roman" w:hAnsi="Times New Roman" w:cs="Times New Roman"/>
          <w:spacing w:val="2"/>
          <w:szCs w:val="20"/>
        </w:rPr>
        <w:t xml:space="preserve"> – комплексне вивчення процесу формування ЗЗК майбутніх педагогів професійного навчання, виявлення взаємозв’язків і взаємодій між педагогами та студентами, взаємозалежність структурних компонентів педагогічної системи.</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i/>
          <w:spacing w:val="2"/>
          <w:szCs w:val="20"/>
        </w:rPr>
        <w:t>Технологічний підхід</w:t>
      </w:r>
      <w:r w:rsidRPr="00184B79">
        <w:rPr>
          <w:rFonts w:ascii="Times New Roman" w:hAnsi="Times New Roman" w:cs="Times New Roman"/>
          <w:spacing w:val="2"/>
          <w:szCs w:val="20"/>
        </w:rPr>
        <w:t xml:space="preserve"> – спрямованість навчання на конкретні завдання, що окреслюють необхідний зміст навчання, зменшуючи надмірність інформації в процесі засвоєння змісту та реалізації викладачем об’єктивного контролю за цілісністю освітнього процесу. Відповідно до мети й завдань дослідження зазначений підхід є найбільш вагомим, оскільки ідентифікує шляхи реалізації здоров’язбережувальних технологій у </w:t>
      </w:r>
      <w:r w:rsidR="003815F7" w:rsidRPr="00184B79">
        <w:rPr>
          <w:rFonts w:ascii="Times New Roman" w:hAnsi="Times New Roman" w:cs="Times New Roman"/>
          <w:spacing w:val="2"/>
          <w:szCs w:val="20"/>
        </w:rPr>
        <w:t>ЗП(ПТ)О</w:t>
      </w:r>
      <w:r w:rsidRPr="00184B79">
        <w:rPr>
          <w:rFonts w:ascii="Times New Roman" w:hAnsi="Times New Roman" w:cs="Times New Roman"/>
          <w:spacing w:val="2"/>
          <w:szCs w:val="20"/>
        </w:rPr>
        <w:t>.</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i/>
          <w:spacing w:val="2"/>
          <w:szCs w:val="20"/>
        </w:rPr>
        <w:t>Особистісно орієнтований підхід</w:t>
      </w:r>
      <w:r w:rsidRPr="00184B79">
        <w:rPr>
          <w:rFonts w:ascii="Times New Roman" w:hAnsi="Times New Roman" w:cs="Times New Roman"/>
          <w:spacing w:val="2"/>
          <w:szCs w:val="20"/>
        </w:rPr>
        <w:t xml:space="preserve"> – професійно-особистісний розвиток, спрямований на формування в майбутніх педагогів професійного навчання фахових знань із метою подальшого використання у педагогічній діяльності.</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spacing w:val="2"/>
          <w:szCs w:val="20"/>
        </w:rPr>
        <w:t xml:space="preserve">В основу побудови моделі формування </w:t>
      </w:r>
      <w:r w:rsidRPr="00184B79">
        <w:rPr>
          <w:rFonts w:ascii="Times New Roman" w:hAnsi="Times New Roman" w:cs="Times New Roman"/>
          <w:color w:val="000000"/>
          <w:spacing w:val="2"/>
          <w:szCs w:val="20"/>
        </w:rPr>
        <w:t>здоров’язбережувальної компетентності</w:t>
      </w:r>
      <w:r w:rsidRPr="00184B79">
        <w:rPr>
          <w:rFonts w:ascii="Times New Roman" w:hAnsi="Times New Roman" w:cs="Times New Roman"/>
          <w:spacing w:val="2"/>
          <w:szCs w:val="20"/>
        </w:rPr>
        <w:t xml:space="preserve"> майбутніх педагогів професійного навчання у процесі професійної підготовки покладено </w:t>
      </w:r>
      <w:r w:rsidRPr="00184B79">
        <w:rPr>
          <w:rFonts w:ascii="Times New Roman" w:eastAsia="Calibri" w:hAnsi="Times New Roman" w:cs="Times New Roman"/>
          <w:spacing w:val="2"/>
          <w:szCs w:val="20"/>
        </w:rPr>
        <w:t>загальнодидактичні</w:t>
      </w:r>
      <w:r w:rsidRPr="00184B79">
        <w:rPr>
          <w:rFonts w:ascii="Times New Roman" w:hAnsi="Times New Roman" w:cs="Times New Roman"/>
          <w:spacing w:val="2"/>
          <w:szCs w:val="20"/>
        </w:rPr>
        <w:t xml:space="preserve"> та специфічні принципи.</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spacing w:val="2"/>
          <w:szCs w:val="20"/>
        </w:rPr>
        <w:t xml:space="preserve">Розглядаючи формування </w:t>
      </w:r>
      <w:r w:rsidRPr="00184B79">
        <w:rPr>
          <w:rFonts w:ascii="Times New Roman" w:hAnsi="Times New Roman" w:cs="Times New Roman"/>
          <w:color w:val="000000"/>
          <w:spacing w:val="2"/>
          <w:szCs w:val="20"/>
        </w:rPr>
        <w:t>здоров’язбережувальної компетентності</w:t>
      </w:r>
      <w:r w:rsidRPr="00184B79">
        <w:rPr>
          <w:rFonts w:ascii="Times New Roman" w:hAnsi="Times New Roman" w:cs="Times New Roman"/>
          <w:spacing w:val="2"/>
          <w:szCs w:val="20"/>
        </w:rPr>
        <w:t xml:space="preserve"> як галузь наукового пізнання, ми виділяємо </w:t>
      </w:r>
      <w:r w:rsidRPr="00184B79">
        <w:rPr>
          <w:rFonts w:ascii="Times New Roman" w:hAnsi="Times New Roman" w:cs="Times New Roman"/>
          <w:i/>
          <w:spacing w:val="2"/>
          <w:szCs w:val="20"/>
        </w:rPr>
        <w:t>специфічні принципи</w:t>
      </w:r>
      <w:r w:rsidRPr="00184B79">
        <w:rPr>
          <w:rFonts w:ascii="Times New Roman" w:hAnsi="Times New Roman" w:cs="Times New Roman"/>
          <w:spacing w:val="2"/>
          <w:szCs w:val="20"/>
        </w:rPr>
        <w:t>: професійної відповідальності, дотримання чітких етичних правил, конфіденційності отриманих відомостей про здоров’я та спосіб життя, зворотного зв’язку.</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i/>
          <w:spacing w:val="2"/>
          <w:szCs w:val="20"/>
        </w:rPr>
        <w:t>Принцип професійної відповідальності</w:t>
      </w:r>
      <w:r w:rsidRPr="00184B79">
        <w:rPr>
          <w:rFonts w:ascii="Times New Roman" w:hAnsi="Times New Roman" w:cs="Times New Roman"/>
          <w:spacing w:val="2"/>
          <w:szCs w:val="20"/>
        </w:rPr>
        <w:t xml:space="preserve"> визначається відповідністю предмета і об’єктів дослідження методикам наукової спеціалізації, що використовує дослідник. Згідно з цим принципом обов’язок педагога – свідомо оцінити роль, яку він може взяти на себе в конкретному випадку в міру своєї компетентності, інтелектуальних можливостей, наявних обставин та життєвого середовища. Професійна компетентність, на наш погляд, повинна </w:t>
      </w:r>
      <w:r w:rsidRPr="00184B79">
        <w:rPr>
          <w:rFonts w:ascii="Times New Roman" w:hAnsi="Times New Roman" w:cs="Times New Roman"/>
          <w:spacing w:val="2"/>
          <w:szCs w:val="20"/>
        </w:rPr>
        <w:lastRenderedPageBreak/>
        <w:t>ґрунтуватись на його здатності бути стриманим, чутливим, доброзичливим, принциповим, творчим, здатним засвоювати передовий досвід і передавати його іншим. Відповідальний педагог має самостійно здобувати і поглиблювати наукові знання, застосовувати їх на практиці, поширювати відповідну інформацію як серед учасників навчального процесу, так і серед громадськості. Педагог ЗВО, фактично формуючи майбутній педагогічний колектив педагогів професійного навчання, повинен усвідомлювати власну відповідальність за підтримку та розвиток професійної компетентності колективу.</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spacing w:val="2"/>
          <w:szCs w:val="20"/>
        </w:rPr>
        <w:t xml:space="preserve">У дослідженнях, пов’язаних зі здоров’ям, цей принцип особливо важливий, адже в ньому можлива небезпека виходу за межі компетентності, де фахівець однієї галузі (наприклад, педагогічної) стає дилетантом в інших (наприклад, у медичній). Дуже важливим є чітке розмежування сфери </w:t>
      </w:r>
      <w:r w:rsidRPr="00184B79">
        <w:rPr>
          <w:rFonts w:ascii="Times New Roman" w:hAnsi="Times New Roman" w:cs="Times New Roman"/>
          <w:color w:val="000000"/>
          <w:spacing w:val="2"/>
          <w:szCs w:val="20"/>
        </w:rPr>
        <w:t xml:space="preserve">здоров’язбережувального </w:t>
      </w:r>
      <w:r w:rsidRPr="00184B79">
        <w:rPr>
          <w:rFonts w:ascii="Times New Roman" w:hAnsi="Times New Roman" w:cs="Times New Roman"/>
          <w:spacing w:val="2"/>
          <w:szCs w:val="20"/>
        </w:rPr>
        <w:t>впливу і предмета дослідження закономірностей формування здоров’я в системі освіти.</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i/>
          <w:spacing w:val="2"/>
          <w:szCs w:val="20"/>
        </w:rPr>
        <w:t>Дотримання чітких етичних правил</w:t>
      </w:r>
      <w:r w:rsidRPr="00184B79">
        <w:rPr>
          <w:rFonts w:ascii="Times New Roman" w:hAnsi="Times New Roman" w:cs="Times New Roman"/>
          <w:spacing w:val="2"/>
          <w:szCs w:val="20"/>
        </w:rPr>
        <w:t xml:space="preserve"> пов’язане з тим, що одиницями спостереження є здобувачі вищої освіти, а об’єктом дослідження – інформація про їхнє здоров’я, спосіб життя. Організація дослідження, додбір методик, проведення опитувань, робота з інформацією про здоров’я потребують тактовності, особливих особистісно-професійних якостей від дослідника, встановлення довірливого особистого контакту, дотримання норм етики.</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spacing w:val="2"/>
          <w:szCs w:val="20"/>
        </w:rPr>
        <w:t xml:space="preserve">Особливе місце посідає дотримання </w:t>
      </w:r>
      <w:r w:rsidRPr="00184B79">
        <w:rPr>
          <w:rFonts w:ascii="Times New Roman" w:hAnsi="Times New Roman" w:cs="Times New Roman"/>
          <w:i/>
          <w:spacing w:val="2"/>
          <w:szCs w:val="20"/>
        </w:rPr>
        <w:t>конфіденційності отриманих відомостей про здоров’я та спосіб життя</w:t>
      </w:r>
      <w:r w:rsidRPr="00184B79">
        <w:rPr>
          <w:rFonts w:ascii="Times New Roman" w:hAnsi="Times New Roman" w:cs="Times New Roman"/>
          <w:spacing w:val="2"/>
          <w:szCs w:val="20"/>
        </w:rPr>
        <w:t xml:space="preserve"> конкретного респондента.</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spacing w:val="2"/>
          <w:szCs w:val="20"/>
        </w:rPr>
        <w:t>Майбутній викладач професійного навчання повинен завжди пам’ятати про межу втручання в приватне життя учня, що визначається суворо професійною необхідністю, коли існує загроза життю, здоров’ю та розвитку учня. Перш ніж прийняти таке рішення, педагог зобов’язаний роз’яснити батькам учня або особисто йому необхідність, мету і методи такого втручання.</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i/>
          <w:spacing w:val="2"/>
          <w:szCs w:val="20"/>
        </w:rPr>
        <w:lastRenderedPageBreak/>
        <w:t>Принцип зворотного зв’язку</w:t>
      </w:r>
      <w:r w:rsidRPr="00184B79">
        <w:rPr>
          <w:rFonts w:ascii="Times New Roman" w:hAnsi="Times New Roman" w:cs="Times New Roman"/>
          <w:spacing w:val="2"/>
          <w:szCs w:val="20"/>
        </w:rPr>
        <w:t xml:space="preserve"> полягає в розробленні та реалізації шляхів усунення виявлених під час дослідження проблем способу життя, паралельному вирішенні дослідницьких, освітніх та корекційних завдань. Відповідно до нього педагог має володіти об’єктивною інформацією про ступінь реалізації цілей освітнього процесу.</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spacing w:val="2"/>
          <w:szCs w:val="20"/>
        </w:rPr>
        <w:t xml:space="preserve">Кожне дослідження, присвячене способу життя суб’єктів освіти і </w:t>
      </w:r>
      <w:r w:rsidRPr="00184B79">
        <w:rPr>
          <w:rFonts w:ascii="Times New Roman" w:hAnsi="Times New Roman" w:cs="Times New Roman"/>
          <w:color w:val="000000"/>
          <w:spacing w:val="2"/>
          <w:szCs w:val="20"/>
        </w:rPr>
        <w:t>здоров’язбережувальним</w:t>
      </w:r>
      <w:r w:rsidRPr="00184B79">
        <w:rPr>
          <w:rFonts w:ascii="Times New Roman" w:hAnsi="Times New Roman" w:cs="Times New Roman"/>
          <w:spacing w:val="2"/>
          <w:szCs w:val="20"/>
        </w:rPr>
        <w:t xml:space="preserve"> освітнім технологіям, у результаті повинне мати розроблену систему заходів щодо підвищення рівня культури здоров’я педагогів і студентів, а також упровадження в освітній процес </w:t>
      </w:r>
      <w:r w:rsidRPr="00184B79">
        <w:rPr>
          <w:rFonts w:ascii="Times New Roman" w:hAnsi="Times New Roman" w:cs="Times New Roman"/>
          <w:color w:val="000000"/>
          <w:spacing w:val="2"/>
          <w:szCs w:val="20"/>
        </w:rPr>
        <w:t>здоров’язбережувальних</w:t>
      </w:r>
      <w:r w:rsidRPr="00184B79">
        <w:rPr>
          <w:rFonts w:ascii="Times New Roman" w:hAnsi="Times New Roman" w:cs="Times New Roman"/>
          <w:spacing w:val="2"/>
          <w:szCs w:val="20"/>
        </w:rPr>
        <w:t xml:space="preserve"> основ. Цей принцип потребує обережного підходу до пропонованих і апробованих під час дослідження нововведень, щоб мінімізувати ступінь можливого ризику. У нашому дослідженні виявлення чинників ризику для здоров’я супроводжувалося консультуванням лікарів, педагогів кафедри біології, фізичного виховання, професійної освіти, розробленням індивідуальних програм корекції способу життя студента. Дотримання цього принципу під час дослідження дозволило систематично проводити моніторинг перебігу педагогічного експерименту, отримувати достовірні результати та своєчасно корегувати процес.</w:t>
      </w:r>
    </w:p>
    <w:p w:rsidR="003C7AC3" w:rsidRPr="00184B79" w:rsidRDefault="003C7AC3" w:rsidP="00184B79">
      <w:pPr>
        <w:spacing w:after="0"/>
        <w:ind w:firstLine="709"/>
        <w:contextualSpacing/>
        <w:jc w:val="both"/>
        <w:rPr>
          <w:rFonts w:ascii="Times New Roman" w:eastAsia="Calibri" w:hAnsi="Times New Roman" w:cs="Times New Roman"/>
          <w:spacing w:val="2"/>
          <w:szCs w:val="20"/>
        </w:rPr>
      </w:pPr>
      <w:r w:rsidRPr="00184B79">
        <w:rPr>
          <w:rFonts w:ascii="Times New Roman" w:eastAsia="Calibri" w:hAnsi="Times New Roman" w:cs="Times New Roman"/>
          <w:i/>
          <w:spacing w:val="2"/>
          <w:szCs w:val="20"/>
        </w:rPr>
        <w:t>Організаційно-змістовий блок</w:t>
      </w:r>
      <w:r w:rsidRPr="00184B79">
        <w:rPr>
          <w:rFonts w:ascii="Times New Roman" w:eastAsia="Calibri" w:hAnsi="Times New Roman" w:cs="Times New Roman"/>
          <w:spacing w:val="2"/>
          <w:szCs w:val="20"/>
        </w:rPr>
        <w:t xml:space="preserve"> охоплює педагогічні умови, педагогічні технології, форми, методи та зміст навчання майбутніх педагогів професійного навчання у процесі професійної підготовки.</w:t>
      </w:r>
    </w:p>
    <w:p w:rsidR="003C7AC3" w:rsidRPr="00184B79" w:rsidRDefault="003C7AC3" w:rsidP="00184B79">
      <w:pPr>
        <w:spacing w:after="0"/>
        <w:ind w:firstLine="709"/>
        <w:contextualSpacing/>
        <w:jc w:val="both"/>
        <w:rPr>
          <w:rFonts w:ascii="Times New Roman" w:eastAsia="Calibri" w:hAnsi="Times New Roman" w:cs="Times New Roman"/>
          <w:spacing w:val="2"/>
          <w:szCs w:val="20"/>
        </w:rPr>
      </w:pPr>
      <w:r w:rsidRPr="00184B79">
        <w:rPr>
          <w:rFonts w:ascii="Times New Roman" w:eastAsia="Calibri" w:hAnsi="Times New Roman" w:cs="Times New Roman"/>
          <w:spacing w:val="2"/>
          <w:szCs w:val="20"/>
        </w:rPr>
        <w:t xml:space="preserve">З-поміж педагогічних умов, що сприяють формуванню здоров’язбережувальної компетентності майбутніх педагогів професійного навчання у процесі професійної підготовки, нами виділено такі: створення і реалізація цілісного навчально-методичного супроводу шляхом доповнення змісту дисциплін циклу професійної підготовки й практики здоров’язбережувальним компонентом; формування потреби в самоосвіті, самовихованні, розвиток здатності до самоконтролю та професійного самооцінювання здоров’язбережувальної компетентності; створення здоров’язбережувального освітнього середовища, що </w:t>
      </w:r>
      <w:r w:rsidRPr="00184B79">
        <w:rPr>
          <w:rFonts w:ascii="Times New Roman" w:eastAsia="Calibri" w:hAnsi="Times New Roman" w:cs="Times New Roman"/>
          <w:spacing w:val="2"/>
          <w:szCs w:val="20"/>
        </w:rPr>
        <w:lastRenderedPageBreak/>
        <w:t xml:space="preserve">містить екологічний, емоційно-поведінковий, вербальний, культурологічний компоненти. </w:t>
      </w:r>
    </w:p>
    <w:p w:rsidR="003C7AC3" w:rsidRPr="00184B79" w:rsidRDefault="003C7AC3" w:rsidP="00184B79">
      <w:pPr>
        <w:spacing w:after="0"/>
        <w:ind w:firstLine="709"/>
        <w:contextualSpacing/>
        <w:jc w:val="both"/>
        <w:rPr>
          <w:rFonts w:ascii="Times New Roman" w:eastAsia="Calibri" w:hAnsi="Times New Roman" w:cs="Times New Roman"/>
          <w:spacing w:val="2"/>
          <w:szCs w:val="20"/>
        </w:rPr>
      </w:pPr>
      <w:r w:rsidRPr="00184B79">
        <w:rPr>
          <w:rFonts w:ascii="Times New Roman" w:eastAsia="Calibri" w:hAnsi="Times New Roman" w:cs="Times New Roman"/>
          <w:spacing w:val="2"/>
          <w:szCs w:val="20"/>
        </w:rPr>
        <w:t>Реалізацію мети й завдань формування здоров’язбережувальної компетентності майбутніх педагогів професійного навчання у пропонованій моделі забезпечують форми (лекції, практичні та лабораторні заняття, конференції, науково-дослідницька, індивідуальна та самостійна робота, самоосвіта, педагогічна практика) і методи (проблемне викладання навчального матеріалу, дискусія, змагання, ділова гра, круглий стіл, метод проєктів, моделювання, розв’язання педагогічних задач) навчання. Передбачається, що навчальні заняття та самостійна робота студентів проводяться з використанням педагогічних технологій контекстного, інтерактивного, проблемного навчання, проєктної, тренінгової та нових інформаційних технологій. Зміст роботи, спрямованої на формування здоров’язбережувальної компетентності майбутніх педагогів професійного навчання, охоплює дисципліни циклу професійної підготовки «Основи охорони праці», «Методика професійного навчання», педагогічну практику та самостійну роботу студентів.</w:t>
      </w:r>
    </w:p>
    <w:p w:rsidR="003C7AC3" w:rsidRPr="00184B79" w:rsidRDefault="003C7AC3" w:rsidP="00184B79">
      <w:pPr>
        <w:spacing w:after="0"/>
        <w:ind w:firstLine="709"/>
        <w:contextualSpacing/>
        <w:jc w:val="both"/>
        <w:rPr>
          <w:rFonts w:ascii="Times New Roman" w:eastAsia="Calibri" w:hAnsi="Times New Roman" w:cs="Times New Roman"/>
          <w:spacing w:val="2"/>
          <w:szCs w:val="20"/>
        </w:rPr>
      </w:pPr>
      <w:r w:rsidRPr="00184B79">
        <w:rPr>
          <w:rFonts w:ascii="Times New Roman" w:eastAsia="Calibri" w:hAnsi="Times New Roman" w:cs="Times New Roman"/>
          <w:spacing w:val="2"/>
          <w:szCs w:val="20"/>
        </w:rPr>
        <w:t xml:space="preserve">У </w:t>
      </w:r>
      <w:r w:rsidRPr="00184B79">
        <w:rPr>
          <w:rFonts w:ascii="Times New Roman" w:eastAsia="Calibri" w:hAnsi="Times New Roman" w:cs="Times New Roman"/>
          <w:i/>
          <w:spacing w:val="2"/>
          <w:szCs w:val="20"/>
        </w:rPr>
        <w:t>рефлексивно-результативному блоці</w:t>
      </w:r>
      <w:r w:rsidRPr="00184B79">
        <w:rPr>
          <w:rFonts w:ascii="Times New Roman" w:eastAsia="Calibri" w:hAnsi="Times New Roman" w:cs="Times New Roman"/>
          <w:spacing w:val="2"/>
          <w:szCs w:val="20"/>
        </w:rPr>
        <w:t xml:space="preserve"> передбачено оцінювання, аналіз та корекцію результатів формування здоров’язбережувальної компетентності майбутніх педагогів професійного навчання. У ньому відображено критерії (ціннісно-мотиваційний, когнітивний, операційно-діяльнісний, рефлексивний), їх показники, рівні сформованості (низький, середній, високий) досліджуваної компетентності.</w:t>
      </w:r>
    </w:p>
    <w:p w:rsidR="003C7AC3" w:rsidRPr="00184B79" w:rsidRDefault="003C7AC3" w:rsidP="00184B79">
      <w:pPr>
        <w:spacing w:after="0"/>
        <w:ind w:firstLine="709"/>
        <w:contextualSpacing/>
        <w:jc w:val="both"/>
        <w:rPr>
          <w:rFonts w:ascii="Times New Roman" w:eastAsia="Calibri" w:hAnsi="Times New Roman" w:cs="Times New Roman"/>
          <w:spacing w:val="2"/>
          <w:szCs w:val="20"/>
        </w:rPr>
      </w:pPr>
      <w:r w:rsidRPr="00184B79">
        <w:rPr>
          <w:rFonts w:ascii="Times New Roman" w:eastAsia="Calibri" w:hAnsi="Times New Roman" w:cs="Times New Roman"/>
          <w:spacing w:val="2"/>
          <w:szCs w:val="20"/>
        </w:rPr>
        <w:t xml:space="preserve">Упровадження пропонованої моделі в освітній процес ЗВО потребує розроблення методики формування здоров’язбережувальної компетентності майбутніх педагогів професійного навчання. Аналіз навчальних планів і програм уможливив виділення дисциплін циклу професійної підготовки, що мають потенційні можливості для формування цієї компетентності. У контексті виконання завдань дослідження доповнено й розширено їх зміст: введено змістовий модуль «Основи здоров’я та </w:t>
      </w:r>
      <w:r w:rsidRPr="00184B79">
        <w:rPr>
          <w:rFonts w:ascii="Times New Roman" w:eastAsia="Calibri" w:hAnsi="Times New Roman" w:cs="Times New Roman"/>
          <w:spacing w:val="2"/>
          <w:szCs w:val="20"/>
        </w:rPr>
        <w:lastRenderedPageBreak/>
        <w:t xml:space="preserve">здоров’язбереження» до програми дисципліни «Основи охорони праці», у межах якого передбачено такі теми лекційних занять: «Теоретичні аспекти основ здоров’я та здоров’язбереження», «Соціальна дезадаптація та здоров’я людини», «Методологічні та педагогічні проблеми здоров’я в професійній освіті», «Здоров’язбережувальні педагогічні технології в системі професійної освіти». З метою вдосконалення вмінь, навичок та набуття досвіду в галузі здоров’язбереження передбачено такі теми практичних занять: «Формування психофізичних основ здоров’я» та «Здоров’язбережувальна діяльність у освітньому процесі </w:t>
      </w:r>
      <w:r w:rsidR="003815F7" w:rsidRPr="00184B79">
        <w:rPr>
          <w:rFonts w:ascii="Times New Roman" w:eastAsia="Calibri" w:hAnsi="Times New Roman" w:cs="Times New Roman"/>
          <w:spacing w:val="2"/>
          <w:szCs w:val="20"/>
        </w:rPr>
        <w:t>ЗП(ПТ)О</w:t>
      </w:r>
      <w:r w:rsidRPr="00184B79">
        <w:rPr>
          <w:rFonts w:ascii="Times New Roman" w:eastAsia="Calibri" w:hAnsi="Times New Roman" w:cs="Times New Roman"/>
          <w:spacing w:val="2"/>
          <w:szCs w:val="20"/>
        </w:rPr>
        <w:t>». У межах модуля пропонується виконання студентами самостійної роботи у вигляді розроблення оздоровчої програми (лікувально-профілактичний комплекс, що дасть змогу за короткий термін усунути наслідки стресу, підвищити працездатність, зменшити ризик виникнення професійних захворювань).</w:t>
      </w:r>
    </w:p>
    <w:p w:rsidR="003C7AC3" w:rsidRPr="00184B79" w:rsidRDefault="003C7AC3" w:rsidP="00184B79">
      <w:pPr>
        <w:spacing w:after="0"/>
        <w:ind w:firstLine="709"/>
        <w:contextualSpacing/>
        <w:jc w:val="both"/>
        <w:rPr>
          <w:rFonts w:ascii="Times New Roman" w:eastAsia="Calibri" w:hAnsi="Times New Roman" w:cs="Times New Roman"/>
          <w:spacing w:val="2"/>
          <w:szCs w:val="20"/>
        </w:rPr>
      </w:pPr>
      <w:r w:rsidRPr="00184B79">
        <w:rPr>
          <w:rFonts w:ascii="Times New Roman" w:eastAsia="Calibri" w:hAnsi="Times New Roman" w:cs="Times New Roman"/>
          <w:spacing w:val="2"/>
          <w:szCs w:val="20"/>
        </w:rPr>
        <w:t xml:space="preserve">Уведення змістового модуля «Організація освітнього процесу із застосуванням здоров’язбережувальних технологій навчання» до програми дисципліни «Методика професійного навчання» передбачає засвоєння студентами методичних засад здоров’язбережувальної компетентності. Зокрема, заплановано вивчення таких тем: «Аналіз основних понять здоров’язбережувальної компетентності педагога професійного навчання», «Методичні аспекти організації освітнього процесу з учнями </w:t>
      </w:r>
      <w:r w:rsidR="003815F7" w:rsidRPr="00184B79">
        <w:rPr>
          <w:rFonts w:ascii="Times New Roman" w:eastAsia="Calibri" w:hAnsi="Times New Roman" w:cs="Times New Roman"/>
          <w:spacing w:val="2"/>
          <w:szCs w:val="20"/>
        </w:rPr>
        <w:t>ЗП(ПТ)О</w:t>
      </w:r>
      <w:r w:rsidRPr="00184B79">
        <w:rPr>
          <w:rFonts w:ascii="Times New Roman" w:eastAsia="Calibri" w:hAnsi="Times New Roman" w:cs="Times New Roman"/>
          <w:spacing w:val="2"/>
          <w:szCs w:val="20"/>
        </w:rPr>
        <w:t xml:space="preserve"> із застосуванням здоров’язбережувальних технологій навчання», «Сучасні підходи до реалізації здоров’язбережувальних технологій у </w:t>
      </w:r>
      <w:r w:rsidR="003815F7" w:rsidRPr="00184B79">
        <w:rPr>
          <w:rFonts w:ascii="Times New Roman" w:eastAsia="Calibri" w:hAnsi="Times New Roman" w:cs="Times New Roman"/>
          <w:spacing w:val="2"/>
          <w:szCs w:val="20"/>
        </w:rPr>
        <w:t>ЗП(ПТ)О</w:t>
      </w:r>
      <w:r w:rsidRPr="00184B79">
        <w:rPr>
          <w:rFonts w:ascii="Times New Roman" w:eastAsia="Calibri" w:hAnsi="Times New Roman" w:cs="Times New Roman"/>
          <w:spacing w:val="2"/>
          <w:szCs w:val="20"/>
        </w:rPr>
        <w:t xml:space="preserve">», «Інтерактивні методи реалізації здоров’язбережувальних технологій у </w:t>
      </w:r>
      <w:r w:rsidR="003815F7" w:rsidRPr="00184B79">
        <w:rPr>
          <w:rFonts w:ascii="Times New Roman" w:eastAsia="Calibri" w:hAnsi="Times New Roman" w:cs="Times New Roman"/>
          <w:spacing w:val="2"/>
          <w:szCs w:val="20"/>
        </w:rPr>
        <w:t>ЗП(ПТ)О</w:t>
      </w:r>
      <w:r w:rsidRPr="00184B79">
        <w:rPr>
          <w:rFonts w:ascii="Times New Roman" w:eastAsia="Calibri" w:hAnsi="Times New Roman" w:cs="Times New Roman"/>
          <w:spacing w:val="2"/>
          <w:szCs w:val="20"/>
        </w:rPr>
        <w:t xml:space="preserve">». Індивідуальна робота студента передбачає виконання творчих завдань (розроблення реклами щодо ЗСЖ, сценарію профілактично-оздоровчого заходу з учнями </w:t>
      </w:r>
      <w:r w:rsidR="003815F7" w:rsidRPr="00184B79">
        <w:rPr>
          <w:rFonts w:ascii="Times New Roman" w:eastAsia="Calibri" w:hAnsi="Times New Roman" w:cs="Times New Roman"/>
          <w:spacing w:val="2"/>
          <w:szCs w:val="20"/>
        </w:rPr>
        <w:t>ЗП(ПТ)О</w:t>
      </w:r>
      <w:r w:rsidRPr="00184B79">
        <w:rPr>
          <w:rFonts w:ascii="Times New Roman" w:eastAsia="Calibri" w:hAnsi="Times New Roman" w:cs="Times New Roman"/>
          <w:spacing w:val="2"/>
          <w:szCs w:val="20"/>
        </w:rPr>
        <w:t xml:space="preserve"> й матеріалів для його проведення, презентації валеологічного спрямування, оздоровчо-профілактичної лекції про здоров’я як єдність фізичного, психічного, духовного та соціального складників і системний підхід до формування здоров’я людини) та написання реферату. </w:t>
      </w:r>
      <w:r w:rsidRPr="00184B79">
        <w:rPr>
          <w:rFonts w:ascii="Times New Roman" w:eastAsia="Calibri" w:hAnsi="Times New Roman" w:cs="Times New Roman"/>
          <w:spacing w:val="2"/>
          <w:szCs w:val="20"/>
        </w:rPr>
        <w:lastRenderedPageBreak/>
        <w:t xml:space="preserve">Виконання такої роботи дасть змогу наблизити навчання студентів до умов, максимально орієнтованих на майбутню професійну діяльність щодо реалізації здоров’язбережувальних технологій у </w:t>
      </w:r>
      <w:r w:rsidR="003815F7" w:rsidRPr="00184B79">
        <w:rPr>
          <w:rFonts w:ascii="Times New Roman" w:eastAsia="Calibri" w:hAnsi="Times New Roman" w:cs="Times New Roman"/>
          <w:spacing w:val="2"/>
          <w:szCs w:val="20"/>
        </w:rPr>
        <w:t>ЗП(ПТ)О</w:t>
      </w:r>
      <w:r w:rsidRPr="00184B79">
        <w:rPr>
          <w:rFonts w:ascii="Times New Roman" w:eastAsia="Calibri" w:hAnsi="Times New Roman" w:cs="Times New Roman"/>
          <w:spacing w:val="2"/>
          <w:szCs w:val="20"/>
        </w:rPr>
        <w:t>.</w:t>
      </w:r>
    </w:p>
    <w:p w:rsidR="003C7AC3" w:rsidRPr="00184B79" w:rsidRDefault="003C7AC3" w:rsidP="00184B79">
      <w:pPr>
        <w:spacing w:after="0"/>
        <w:ind w:firstLine="709"/>
        <w:contextualSpacing/>
        <w:jc w:val="both"/>
        <w:rPr>
          <w:rFonts w:ascii="Times New Roman" w:eastAsia="Calibri" w:hAnsi="Times New Roman" w:cs="Times New Roman"/>
          <w:spacing w:val="2"/>
          <w:szCs w:val="20"/>
        </w:rPr>
      </w:pPr>
      <w:r w:rsidRPr="00184B79">
        <w:rPr>
          <w:rFonts w:ascii="Times New Roman" w:eastAsia="Calibri" w:hAnsi="Times New Roman" w:cs="Times New Roman"/>
          <w:spacing w:val="2"/>
          <w:szCs w:val="20"/>
        </w:rPr>
        <w:t xml:space="preserve">Із метою відпрацювання здобувачами вищої освіти набутих умінь та навичок у реальній професійній діяльності до програми педагогічної практики було внесено низку завдань здоров’язбережувального спрямування: на основі вивчення стану дотримання учнями правил охорони праці й техніки безпеки, виробничої, навчальної гігієни та санітарії, правил внутрішнього розпорядку закладу – бази практики розробити рекомендації щодо усунення можливих недоліків; визначити загальний стан фізичного та психологічного здоров’я учнів групи </w:t>
      </w:r>
      <w:r w:rsidR="003815F7" w:rsidRPr="00184B79">
        <w:rPr>
          <w:rFonts w:ascii="Times New Roman" w:eastAsia="Calibri" w:hAnsi="Times New Roman" w:cs="Times New Roman"/>
          <w:spacing w:val="2"/>
          <w:szCs w:val="20"/>
        </w:rPr>
        <w:t>ЗП(ПТ)О</w:t>
      </w:r>
      <w:r w:rsidRPr="00184B79">
        <w:rPr>
          <w:rFonts w:ascii="Times New Roman" w:eastAsia="Calibri" w:hAnsi="Times New Roman" w:cs="Times New Roman"/>
          <w:spacing w:val="2"/>
          <w:szCs w:val="20"/>
        </w:rPr>
        <w:t>; організувати виховний захід здоров’язбережувального спрямування, розробити інструкційні картки до уроків з рекомендаціями щодо дотримання правил техніки безпеки та вимог виробничої санітарії.</w:t>
      </w:r>
    </w:p>
    <w:p w:rsidR="003C7AC3" w:rsidRPr="00184B79" w:rsidRDefault="003C7AC3" w:rsidP="00184B79">
      <w:pPr>
        <w:spacing w:after="0"/>
        <w:ind w:firstLine="709"/>
        <w:contextualSpacing/>
        <w:jc w:val="both"/>
        <w:rPr>
          <w:rFonts w:ascii="Times New Roman" w:eastAsia="Calibri" w:hAnsi="Times New Roman" w:cs="Times New Roman"/>
          <w:spacing w:val="2"/>
          <w:szCs w:val="20"/>
        </w:rPr>
      </w:pPr>
      <w:r w:rsidRPr="00184B79">
        <w:rPr>
          <w:rFonts w:ascii="Times New Roman" w:eastAsia="Calibri" w:hAnsi="Times New Roman" w:cs="Times New Roman"/>
          <w:spacing w:val="2"/>
          <w:szCs w:val="20"/>
        </w:rPr>
        <w:t>Для реалізації виявлених умов та розробленої методики в освітньому процесі ЗВО було укладено методичні рекомендації для науково-педагогічних і педагогічних працівників щодо формування здоров’язбережувальної компетентності майбутніх педагогів професійного навчання та розроблено навчально-методичний супровід.</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spacing w:val="2"/>
          <w:szCs w:val="20"/>
        </w:rPr>
        <w:t xml:space="preserve">Під час наукового пошуку нами виділено три </w:t>
      </w:r>
      <w:r w:rsidRPr="00184B79">
        <w:rPr>
          <w:rFonts w:ascii="Times New Roman" w:hAnsi="Times New Roman" w:cs="Times New Roman"/>
          <w:i/>
          <w:spacing w:val="2"/>
          <w:szCs w:val="20"/>
        </w:rPr>
        <w:t>рівні сформованості</w:t>
      </w:r>
      <w:r w:rsidRPr="00184B79">
        <w:rPr>
          <w:rFonts w:ascii="Times New Roman" w:hAnsi="Times New Roman" w:cs="Times New Roman"/>
          <w:spacing w:val="2"/>
          <w:szCs w:val="20"/>
        </w:rPr>
        <w:t xml:space="preserve"> здоров’язбережувальної компетентності майбутніх педагогів професійного навчання у процесі професійної підготовки: високий (системно-моделювальний щодо діяльності), середній (системно-моделювальний і локально-моделювальний щодо знань) і низький (репродуктивний, адаптивний). Ці рівні мають такі характеристики.</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bCs/>
          <w:i/>
          <w:spacing w:val="2"/>
          <w:szCs w:val="20"/>
        </w:rPr>
        <w:t>Високий рівень</w:t>
      </w:r>
      <w:r w:rsidRPr="00184B79">
        <w:rPr>
          <w:rFonts w:ascii="Times New Roman" w:hAnsi="Times New Roman" w:cs="Times New Roman"/>
          <w:spacing w:val="2"/>
          <w:szCs w:val="20"/>
        </w:rPr>
        <w:t xml:space="preserve"> характеризується високим рівнем прояву показників кожного компонента ЗЗК: стійке розуміння важливості та місця ЗЗТ у майбутній професійній діяльності; усвідомлена потреба в оволодінні знаннями про ЗЗТ; орієнтування на відновлення та збереження здоров’я учнів </w:t>
      </w:r>
      <w:r w:rsidR="003815F7" w:rsidRPr="00184B79">
        <w:rPr>
          <w:rFonts w:ascii="Times New Roman" w:hAnsi="Times New Roman" w:cs="Times New Roman"/>
          <w:spacing w:val="2"/>
          <w:szCs w:val="20"/>
        </w:rPr>
        <w:t>ЗП(ПТ)О</w:t>
      </w:r>
      <w:r w:rsidRPr="00184B79">
        <w:rPr>
          <w:rFonts w:ascii="Times New Roman" w:hAnsi="Times New Roman" w:cs="Times New Roman"/>
          <w:spacing w:val="2"/>
          <w:szCs w:val="20"/>
        </w:rPr>
        <w:t xml:space="preserve">; динамічна </w:t>
      </w:r>
      <w:r w:rsidRPr="00184B79">
        <w:rPr>
          <w:rFonts w:ascii="Times New Roman" w:hAnsi="Times New Roman" w:cs="Times New Roman"/>
          <w:spacing w:val="2"/>
          <w:szCs w:val="20"/>
        </w:rPr>
        <w:lastRenderedPageBreak/>
        <w:t xml:space="preserve">система знань щодо закономірностей дотримання ЗСЖ, сучасних ЗЗТ, засобів, форм і методів здоров’язбережувальної роботи; високий рівень сформованості вмінь дотримання ЗСЖ та формування мотивації до ЗСЖ в учнів </w:t>
      </w:r>
      <w:r w:rsidR="003815F7" w:rsidRPr="00184B79">
        <w:rPr>
          <w:rFonts w:ascii="Times New Roman" w:hAnsi="Times New Roman" w:cs="Times New Roman"/>
          <w:spacing w:val="2"/>
          <w:szCs w:val="20"/>
        </w:rPr>
        <w:t>ЗП(ПТ)О</w:t>
      </w:r>
      <w:r w:rsidRPr="00184B79">
        <w:rPr>
          <w:rFonts w:ascii="Times New Roman" w:hAnsi="Times New Roman" w:cs="Times New Roman"/>
          <w:spacing w:val="2"/>
          <w:szCs w:val="20"/>
        </w:rPr>
        <w:t xml:space="preserve">, планування та реалізація в освітній роботі з учнями </w:t>
      </w:r>
      <w:r w:rsidR="003815F7" w:rsidRPr="00184B79">
        <w:rPr>
          <w:rFonts w:ascii="Times New Roman" w:hAnsi="Times New Roman" w:cs="Times New Roman"/>
          <w:spacing w:val="2"/>
          <w:szCs w:val="20"/>
        </w:rPr>
        <w:t>ЗП(ПТ)О</w:t>
      </w:r>
      <w:r w:rsidRPr="00184B79">
        <w:rPr>
          <w:rFonts w:ascii="Times New Roman" w:hAnsi="Times New Roman" w:cs="Times New Roman"/>
          <w:spacing w:val="2"/>
          <w:szCs w:val="20"/>
        </w:rPr>
        <w:t xml:space="preserve"> профілактично-оздоровчих заходів та здоров’язбережувальних технологій; сформована на високому рівні здатність до самоаналізу, саморефлексії, самоконтролю та коригування здоров’язбережувальної діяльності.</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bCs/>
          <w:i/>
          <w:spacing w:val="2"/>
          <w:szCs w:val="20"/>
        </w:rPr>
        <w:t>Середній рівень</w:t>
      </w:r>
      <w:r w:rsidRPr="00184B79">
        <w:rPr>
          <w:rFonts w:ascii="Times New Roman" w:hAnsi="Times New Roman" w:cs="Times New Roman"/>
          <w:spacing w:val="2"/>
          <w:szCs w:val="20"/>
        </w:rPr>
        <w:t xml:space="preserve"> передбачає частковий прояв показників кожного компонента ЗЗК: непереконливе розуміння важливості та місця ЗЗТ у майбутній професійній діяльності; ситуативний прояв потреби в оволодінні знаннями про ЗЗТ; періодичне орієнтування на відновлення та збереження здоров’я учнів </w:t>
      </w:r>
      <w:r w:rsidR="003815F7" w:rsidRPr="00184B79">
        <w:rPr>
          <w:rFonts w:ascii="Times New Roman" w:hAnsi="Times New Roman" w:cs="Times New Roman"/>
          <w:spacing w:val="2"/>
          <w:szCs w:val="20"/>
        </w:rPr>
        <w:t>ЗП(ПТ)О</w:t>
      </w:r>
      <w:r w:rsidRPr="00184B79">
        <w:rPr>
          <w:rFonts w:ascii="Times New Roman" w:hAnsi="Times New Roman" w:cs="Times New Roman"/>
          <w:spacing w:val="2"/>
          <w:szCs w:val="20"/>
        </w:rPr>
        <w:t xml:space="preserve">; достатній рівень знань щодо закономірностей дотримання ЗСЖ, сучасних ЗЗТ, засобів, форм і методів здоров’язбережувальної роботи; достатній рівень сформованості вмінь дотримання ЗСЖ та формування мотивації до ЗСЖ в учнів </w:t>
      </w:r>
      <w:r w:rsidR="003815F7" w:rsidRPr="00184B79">
        <w:rPr>
          <w:rFonts w:ascii="Times New Roman" w:hAnsi="Times New Roman" w:cs="Times New Roman"/>
          <w:spacing w:val="2"/>
          <w:szCs w:val="20"/>
        </w:rPr>
        <w:t>ЗП(ПТ)О</w:t>
      </w:r>
      <w:r w:rsidRPr="00184B79">
        <w:rPr>
          <w:rFonts w:ascii="Times New Roman" w:hAnsi="Times New Roman" w:cs="Times New Roman"/>
          <w:spacing w:val="2"/>
          <w:szCs w:val="20"/>
        </w:rPr>
        <w:t xml:space="preserve">, планування та реалізація в освітній роботі з учнями </w:t>
      </w:r>
      <w:r w:rsidR="003815F7" w:rsidRPr="00184B79">
        <w:rPr>
          <w:rFonts w:ascii="Times New Roman" w:hAnsi="Times New Roman" w:cs="Times New Roman"/>
          <w:spacing w:val="2"/>
          <w:szCs w:val="20"/>
        </w:rPr>
        <w:t>ЗП(ПТ)О</w:t>
      </w:r>
      <w:r w:rsidRPr="00184B79">
        <w:rPr>
          <w:rFonts w:ascii="Times New Roman" w:hAnsi="Times New Roman" w:cs="Times New Roman"/>
          <w:spacing w:val="2"/>
          <w:szCs w:val="20"/>
        </w:rPr>
        <w:t xml:space="preserve"> профілактично-оздоровчих заходів і здоров’язбережувальних технологій; часткова здатність до самоаналізу, саморефлексії, самоконтролю та коригування ЗЗД.</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bCs/>
          <w:i/>
          <w:spacing w:val="2"/>
          <w:szCs w:val="20"/>
        </w:rPr>
        <w:t>Низький рівень</w:t>
      </w:r>
      <w:r w:rsidRPr="00184B79">
        <w:rPr>
          <w:rFonts w:ascii="Times New Roman" w:hAnsi="Times New Roman" w:cs="Times New Roman"/>
          <w:spacing w:val="2"/>
          <w:szCs w:val="20"/>
        </w:rPr>
        <w:t xml:space="preserve"> позначається переважно початковим ступенем прояву показників компонентів ЗЗК: неусвідомленість важливості та місця ЗЗТ у майбутній професійній діяльності; несформованість потреби в оволодінні знаннями про ЗЗТ; недостатньо виражене орієнтування на відновлення та збереження здоров’я учнів </w:t>
      </w:r>
      <w:r w:rsidR="003815F7" w:rsidRPr="00184B79">
        <w:rPr>
          <w:rFonts w:ascii="Times New Roman" w:hAnsi="Times New Roman" w:cs="Times New Roman"/>
          <w:spacing w:val="2"/>
          <w:szCs w:val="20"/>
        </w:rPr>
        <w:t>ЗП(ПТ)О</w:t>
      </w:r>
      <w:r w:rsidRPr="00184B79">
        <w:rPr>
          <w:rFonts w:ascii="Times New Roman" w:hAnsi="Times New Roman" w:cs="Times New Roman"/>
          <w:spacing w:val="2"/>
          <w:szCs w:val="20"/>
        </w:rPr>
        <w:t xml:space="preserve">; фрагментарні знання закономірностей дотримання ЗСЖ, сучасних ЗЗТ, засобів, форм і методів здоров’язбережувальної роботи; недостатній рівень сформованості вмінь дотримання ЗСЖ та формування мотивації до ЗСЖ в учнів </w:t>
      </w:r>
      <w:r w:rsidR="003815F7" w:rsidRPr="00184B79">
        <w:rPr>
          <w:rFonts w:ascii="Times New Roman" w:hAnsi="Times New Roman" w:cs="Times New Roman"/>
          <w:spacing w:val="2"/>
          <w:szCs w:val="20"/>
        </w:rPr>
        <w:t>ЗП(ПТ)О</w:t>
      </w:r>
      <w:r w:rsidRPr="00184B79">
        <w:rPr>
          <w:rFonts w:ascii="Times New Roman" w:hAnsi="Times New Roman" w:cs="Times New Roman"/>
          <w:spacing w:val="2"/>
          <w:szCs w:val="20"/>
        </w:rPr>
        <w:t xml:space="preserve">, планування та реалізація в освітній роботі з учнями </w:t>
      </w:r>
      <w:r w:rsidR="003815F7" w:rsidRPr="00184B79">
        <w:rPr>
          <w:rFonts w:ascii="Times New Roman" w:hAnsi="Times New Roman" w:cs="Times New Roman"/>
          <w:spacing w:val="2"/>
          <w:szCs w:val="20"/>
        </w:rPr>
        <w:t>ЗП(ПТ)О</w:t>
      </w:r>
      <w:r w:rsidRPr="00184B79">
        <w:rPr>
          <w:rFonts w:ascii="Times New Roman" w:hAnsi="Times New Roman" w:cs="Times New Roman"/>
          <w:spacing w:val="2"/>
          <w:szCs w:val="20"/>
        </w:rPr>
        <w:t xml:space="preserve"> профілактично-оздоровчих заходів та </w:t>
      </w:r>
      <w:r w:rsidRPr="00184B79">
        <w:rPr>
          <w:rFonts w:ascii="Times New Roman" w:hAnsi="Times New Roman" w:cs="Times New Roman"/>
          <w:spacing w:val="2"/>
          <w:szCs w:val="20"/>
        </w:rPr>
        <w:lastRenderedPageBreak/>
        <w:t>здоров’язбережувальних технологій; нерозвинена здатність до самоаналізу, саморефлексії, самоконтролю та коригування ЗЗД.</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spacing w:val="2"/>
          <w:szCs w:val="20"/>
        </w:rPr>
        <w:t>Кожен із рівнів має якісні та кількісні критерії оцінювання, динаміка яких є показником якості формування здоров’язбережувальної компетентності майбутніх педагогів професійного навчання.</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spacing w:val="2"/>
          <w:szCs w:val="20"/>
        </w:rPr>
        <w:t>Система формування здоров’язбережувальної компетентності майбутніх педагогів професійного навчання – це органічний складник освітнього процесу ЗВО, спрямований на формування у здобувачів вищої освіти взаємопов’язаних структурних компонентів сформованості ЗЗК: ціннісно-мотиваційного, когнітивного, операційно-діяльнісного та рефлексивного.</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spacing w:val="2"/>
          <w:szCs w:val="20"/>
        </w:rPr>
        <w:t>Насамперед визначимо зміст понять «критерій» та «показник». У «Великому тлумачному словнику сучасної української мови» поняття «критерій» трактується як ознака, на основі якої проводять оцінювання, визначення або класифікацію чого-небудь; мірило оцінювання. За словами В. І. Ковальчука, основні критерії оцінювання рівня сформованості компетентності студентів дають змогу оцінювати як результат фахової підготовки, так і способи їх досягнення, а саме: «якість знань, обсяг і рівень оволодіння професійно значущими вміннями та навичками; ступінь оволодіння орієнтовною основою самостійної діяльності; рівень сформованості самостійності як риси особистості» [17].</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spacing w:val="2"/>
          <w:szCs w:val="20"/>
        </w:rPr>
        <w:t>У наукових дослідженнях «критерій» визначають як «об’єктивну матеріалізовану ознаку, за допомогою якої оцінюється ступінь досягнення певної мети, кількісна міра деякого явища», тоді як «показник» є поняттям дещо вужчим, ніж поняття «критерій», є його компонентом, складником.</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spacing w:val="2"/>
          <w:szCs w:val="20"/>
        </w:rPr>
        <w:t xml:space="preserve">Н. О. Бєлікова описує критерії сформованості та їх базові положення: критерії сформованості мають бути тісно пов’язані з метою формування компетентності майбутніх фахівців; об’єктивно і ґрунтовно відображати властивості та явища; сукупність критеріїв повинна віддзеркалювати як процесуальні, так і результативні </w:t>
      </w:r>
      <w:r w:rsidRPr="00184B79">
        <w:rPr>
          <w:rFonts w:ascii="Times New Roman" w:hAnsi="Times New Roman" w:cs="Times New Roman"/>
          <w:spacing w:val="2"/>
          <w:szCs w:val="20"/>
        </w:rPr>
        <w:lastRenderedPageBreak/>
        <w:t>аспекти ефективності підготовки майбутніх фахівців; критерії рівнів сформованості мають бути тісно пов’язані та відповідати сутності й структурі сформованості компетентності майбутніх фахівців; кожен критерій повинен характеризуватися показником, що підлягає спостереженню або вимірюванню, що відображає інтенсивність вияву тієї чи іншої якісної ознаки [3].</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spacing w:val="2"/>
          <w:szCs w:val="20"/>
        </w:rPr>
        <w:t>Ю. С. Лук’янова стверджує, що поняття «критерій» тісно пов’язане з поняттям «показник», що розуміють як узагальнену характеристику властивостей об’єкта або процесу [18, с. 52].</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spacing w:val="2"/>
          <w:szCs w:val="20"/>
        </w:rPr>
        <w:t xml:space="preserve">Отже, критерії мають відображати компоненти досліджуваного об’єкта, процесів, властивостей особистості тощо. Нагадаємо, що під час теоретичного дослідження ми виокремили чотири компоненти здоров’язбережувальної компетентності майбутніх педагогів професійного навчання: ціннісно-мотиваційний, когнітивний, операційно-діяльнісний та рефлексивний. Відповідно, з метою діагностування сформованості цієї інтегративної властивості особистості виділяємо однойменні </w:t>
      </w:r>
      <w:r w:rsidRPr="00184B79">
        <w:rPr>
          <w:rFonts w:ascii="Times New Roman" w:hAnsi="Times New Roman" w:cs="Times New Roman"/>
          <w:i/>
          <w:spacing w:val="2"/>
          <w:szCs w:val="20"/>
        </w:rPr>
        <w:t>критерії</w:t>
      </w:r>
      <w:r w:rsidRPr="00184B79">
        <w:rPr>
          <w:rFonts w:ascii="Times New Roman" w:hAnsi="Times New Roman" w:cs="Times New Roman"/>
          <w:spacing w:val="2"/>
          <w:szCs w:val="20"/>
        </w:rPr>
        <w:t xml:space="preserve">, що відображають зміст названих компонентів здоров’язбережувальної компетентності: </w:t>
      </w:r>
      <w:r w:rsidRPr="00184B79">
        <w:rPr>
          <w:rFonts w:ascii="Times New Roman" w:hAnsi="Times New Roman" w:cs="Times New Roman"/>
          <w:i/>
          <w:iCs/>
          <w:spacing w:val="2"/>
          <w:szCs w:val="20"/>
        </w:rPr>
        <w:t>ціннісно-мотиваційний</w:t>
      </w:r>
      <w:r w:rsidRPr="00184B79">
        <w:rPr>
          <w:rFonts w:ascii="Times New Roman" w:hAnsi="Times New Roman" w:cs="Times New Roman"/>
          <w:spacing w:val="2"/>
          <w:szCs w:val="20"/>
        </w:rPr>
        <w:t xml:space="preserve"> (ціннісне й позитивне ставлення майбутніх педагогів професійного навчання до практичної та теоретичної фахової підготовки, мотивація до свого розвитку, що допоможе застосовувати здоров’язбережувальні технології у своїй майбутній професійній діяльності); </w:t>
      </w:r>
      <w:r w:rsidRPr="00184B79">
        <w:rPr>
          <w:rFonts w:ascii="Times New Roman" w:hAnsi="Times New Roman" w:cs="Times New Roman"/>
          <w:i/>
          <w:spacing w:val="2"/>
          <w:szCs w:val="20"/>
        </w:rPr>
        <w:t>когнітивний</w:t>
      </w:r>
      <w:r w:rsidRPr="00184B79">
        <w:rPr>
          <w:rFonts w:ascii="Times New Roman" w:hAnsi="Times New Roman" w:cs="Times New Roman"/>
          <w:spacing w:val="2"/>
          <w:szCs w:val="20"/>
        </w:rPr>
        <w:t xml:space="preserve"> (сукупність педагогічних та професійних знань, необхідних для використання здоров’язбережувальних технологій у професійній діяльності); </w:t>
      </w:r>
      <w:r w:rsidRPr="00184B79">
        <w:rPr>
          <w:rFonts w:ascii="Times New Roman" w:hAnsi="Times New Roman" w:cs="Times New Roman"/>
          <w:i/>
          <w:spacing w:val="2"/>
          <w:szCs w:val="20"/>
        </w:rPr>
        <w:t>операційно-діяльнісний</w:t>
      </w:r>
      <w:r w:rsidRPr="00184B79">
        <w:rPr>
          <w:rFonts w:ascii="Times New Roman" w:hAnsi="Times New Roman" w:cs="Times New Roman"/>
          <w:spacing w:val="2"/>
          <w:szCs w:val="20"/>
        </w:rPr>
        <w:t xml:space="preserve"> (застосування вмінь та навичок майбутніх педагогів професійного навчання у сфері використання здоров’язбережувальних технологій); </w:t>
      </w:r>
      <w:r w:rsidRPr="00184B79">
        <w:rPr>
          <w:rFonts w:ascii="Times New Roman" w:hAnsi="Times New Roman" w:cs="Times New Roman"/>
          <w:i/>
          <w:spacing w:val="2"/>
          <w:szCs w:val="20"/>
        </w:rPr>
        <w:t>рефлексивний</w:t>
      </w:r>
      <w:r w:rsidRPr="00184B79">
        <w:rPr>
          <w:rFonts w:ascii="Times New Roman" w:hAnsi="Times New Roman" w:cs="Times New Roman"/>
          <w:spacing w:val="2"/>
          <w:szCs w:val="20"/>
        </w:rPr>
        <w:t xml:space="preserve"> (інтенсивність розвитку в майбутнього педагога професійного навчання професійної новаторської діяльності, здатності до саморефлексії та самоконтролю).</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spacing w:val="2"/>
          <w:szCs w:val="20"/>
        </w:rPr>
        <w:t xml:space="preserve">Показниками </w:t>
      </w:r>
      <w:r w:rsidRPr="00184B79">
        <w:rPr>
          <w:rFonts w:ascii="Times New Roman" w:hAnsi="Times New Roman" w:cs="Times New Roman"/>
          <w:bCs/>
          <w:i/>
          <w:spacing w:val="2"/>
          <w:szCs w:val="20"/>
        </w:rPr>
        <w:t>ціннісно-мотиваційного критерію</w:t>
      </w:r>
      <w:r w:rsidRPr="00184B79">
        <w:rPr>
          <w:rFonts w:ascii="Times New Roman" w:hAnsi="Times New Roman" w:cs="Times New Roman"/>
          <w:spacing w:val="2"/>
          <w:szCs w:val="20"/>
        </w:rPr>
        <w:t xml:space="preserve"> є розуміння важливості та місця здоров’язбережувальних технологій у майбутній професійній діяльності, потреба в оволодінні знаннями </w:t>
      </w:r>
      <w:r w:rsidRPr="00184B79">
        <w:rPr>
          <w:rFonts w:ascii="Times New Roman" w:hAnsi="Times New Roman" w:cs="Times New Roman"/>
          <w:spacing w:val="2"/>
          <w:szCs w:val="20"/>
        </w:rPr>
        <w:lastRenderedPageBreak/>
        <w:t xml:space="preserve">про ЗЗТ, орієнтування на відновлення та збереження здоров’я учнів </w:t>
      </w:r>
      <w:r w:rsidR="003815F7" w:rsidRPr="00184B79">
        <w:rPr>
          <w:rFonts w:ascii="Times New Roman" w:hAnsi="Times New Roman" w:cs="Times New Roman"/>
          <w:spacing w:val="2"/>
          <w:szCs w:val="20"/>
        </w:rPr>
        <w:t>ЗП(ПТ)О</w:t>
      </w:r>
      <w:r w:rsidRPr="00184B79">
        <w:rPr>
          <w:rFonts w:ascii="Times New Roman" w:hAnsi="Times New Roman" w:cs="Times New Roman"/>
          <w:spacing w:val="2"/>
          <w:szCs w:val="20"/>
        </w:rPr>
        <w:t>.</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bCs/>
          <w:i/>
          <w:spacing w:val="2"/>
          <w:szCs w:val="20"/>
        </w:rPr>
        <w:t>Когнітивний критерій</w:t>
      </w:r>
      <w:r w:rsidRPr="00184B79">
        <w:rPr>
          <w:rFonts w:ascii="Times New Roman" w:hAnsi="Times New Roman" w:cs="Times New Roman"/>
          <w:spacing w:val="2"/>
          <w:szCs w:val="20"/>
        </w:rPr>
        <w:t xml:space="preserve"> виявляється в наявності у студента знань закономірностей дотримання здорового способу життя; сучасних здоров’язбережувальних технологій; засобів, форм і методів здоров’язбережувальної роботи з учнями </w:t>
      </w:r>
      <w:r w:rsidR="003815F7" w:rsidRPr="00184B79">
        <w:rPr>
          <w:rFonts w:ascii="Times New Roman" w:hAnsi="Times New Roman" w:cs="Times New Roman"/>
          <w:spacing w:val="2"/>
          <w:szCs w:val="20"/>
        </w:rPr>
        <w:t>ЗП(ПТ)О</w:t>
      </w:r>
      <w:r w:rsidRPr="00184B79">
        <w:rPr>
          <w:rFonts w:ascii="Times New Roman" w:hAnsi="Times New Roman" w:cs="Times New Roman"/>
          <w:spacing w:val="2"/>
          <w:szCs w:val="20"/>
        </w:rPr>
        <w:t>.</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spacing w:val="2"/>
          <w:szCs w:val="20"/>
        </w:rPr>
        <w:t xml:space="preserve">Показниками </w:t>
      </w:r>
      <w:r w:rsidRPr="00184B79">
        <w:rPr>
          <w:rFonts w:ascii="Times New Roman" w:hAnsi="Times New Roman" w:cs="Times New Roman"/>
          <w:bCs/>
          <w:i/>
          <w:spacing w:val="2"/>
          <w:szCs w:val="20"/>
        </w:rPr>
        <w:t>операційно-діяльнісного критерію</w:t>
      </w:r>
      <w:r w:rsidRPr="00184B79">
        <w:rPr>
          <w:rFonts w:ascii="Times New Roman" w:hAnsi="Times New Roman" w:cs="Times New Roman"/>
          <w:spacing w:val="2"/>
          <w:szCs w:val="20"/>
        </w:rPr>
        <w:t xml:space="preserve"> є вміння дотримуватись здорового способу життя та формувати мотивацію до нього в учнів </w:t>
      </w:r>
      <w:r w:rsidR="003815F7" w:rsidRPr="00184B79">
        <w:rPr>
          <w:rFonts w:ascii="Times New Roman" w:hAnsi="Times New Roman" w:cs="Times New Roman"/>
          <w:spacing w:val="2"/>
          <w:szCs w:val="20"/>
        </w:rPr>
        <w:t>ЗП(ПТ)О</w:t>
      </w:r>
      <w:r w:rsidRPr="00184B79">
        <w:rPr>
          <w:rFonts w:ascii="Times New Roman" w:hAnsi="Times New Roman" w:cs="Times New Roman"/>
          <w:spacing w:val="2"/>
          <w:szCs w:val="20"/>
        </w:rPr>
        <w:t xml:space="preserve">, планувати і реалізовувати в освітній роботі з учнями </w:t>
      </w:r>
      <w:r w:rsidR="003815F7" w:rsidRPr="00184B79">
        <w:rPr>
          <w:rFonts w:ascii="Times New Roman" w:hAnsi="Times New Roman" w:cs="Times New Roman"/>
          <w:spacing w:val="2"/>
          <w:szCs w:val="20"/>
        </w:rPr>
        <w:t>ЗП(ПТ)О</w:t>
      </w:r>
      <w:r w:rsidRPr="00184B79">
        <w:rPr>
          <w:rFonts w:ascii="Times New Roman" w:hAnsi="Times New Roman" w:cs="Times New Roman"/>
          <w:spacing w:val="2"/>
          <w:szCs w:val="20"/>
        </w:rPr>
        <w:t xml:space="preserve"> профілактично-оздоровчі заходи, здоров’язбережувальні технології.</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bCs/>
          <w:i/>
          <w:spacing w:val="2"/>
          <w:szCs w:val="20"/>
        </w:rPr>
        <w:t>Рефлексивний критерій</w:t>
      </w:r>
      <w:r w:rsidRPr="00184B79">
        <w:rPr>
          <w:rFonts w:ascii="Times New Roman" w:hAnsi="Times New Roman" w:cs="Times New Roman"/>
          <w:spacing w:val="2"/>
          <w:szCs w:val="20"/>
        </w:rPr>
        <w:t xml:space="preserve"> виявляється у здатності до самоаналізу щодо здорового способу життя, саморефлексії, самоконтролю та коригування здоров’язбережувальної діяльності.</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spacing w:val="2"/>
          <w:szCs w:val="20"/>
        </w:rPr>
        <w:t>З огляду на зазначене вище можна вважати, що критерієм ефективності формування здоров’язбережувальної компетентності у майбутніх педагогів професійного навчання є їхня здатність виконувати таку роботу. А рівень сформованості її компонентів (ціннісно-мотиваційного, когнітивного, операційно-діяльнісного, рефлексивного) саме і є його якісним результатом.</w:t>
      </w:r>
    </w:p>
    <w:p w:rsidR="003C7AC3" w:rsidRPr="00184B79" w:rsidRDefault="003C7AC3" w:rsidP="00184B79">
      <w:pPr>
        <w:tabs>
          <w:tab w:val="left" w:pos="5529"/>
        </w:tabs>
        <w:spacing w:after="0"/>
        <w:ind w:firstLine="709"/>
        <w:contextualSpacing/>
        <w:jc w:val="both"/>
        <w:rPr>
          <w:rFonts w:ascii="Times New Roman" w:hAnsi="Times New Roman" w:cs="Times New Roman"/>
          <w:color w:val="000000"/>
          <w:spacing w:val="2"/>
          <w:szCs w:val="20"/>
        </w:rPr>
      </w:pPr>
      <w:r w:rsidRPr="00184B79">
        <w:rPr>
          <w:rFonts w:ascii="Times New Roman" w:hAnsi="Times New Roman" w:cs="Times New Roman"/>
          <w:color w:val="000000"/>
          <w:spacing w:val="2"/>
          <w:szCs w:val="20"/>
        </w:rPr>
        <w:t>Далі здійснимо кількісний і якісний аналіз результатів педагогічного експерименту, узагальнимо отримані дані та сформулюємо перспективи подальших наукових пошуків.</w:t>
      </w:r>
    </w:p>
    <w:p w:rsidR="003C7AC3" w:rsidRPr="00184B79" w:rsidRDefault="003C7AC3" w:rsidP="00184B79">
      <w:pPr>
        <w:spacing w:after="0"/>
        <w:ind w:firstLine="709"/>
        <w:contextualSpacing/>
        <w:jc w:val="both"/>
        <w:rPr>
          <w:rFonts w:ascii="Times New Roman" w:hAnsi="Times New Roman" w:cs="Times New Roman"/>
          <w:spacing w:val="2"/>
          <w:szCs w:val="20"/>
        </w:rPr>
      </w:pPr>
      <w:r w:rsidRPr="00184B79">
        <w:rPr>
          <w:rFonts w:ascii="Times New Roman" w:hAnsi="Times New Roman" w:cs="Times New Roman"/>
          <w:spacing w:val="2"/>
          <w:szCs w:val="20"/>
        </w:rPr>
        <w:t>Педагогічний експеримент було проведено з метою перевірки ефективності педагогічних умов та методики формування здоров’язбережувальної компетентності майбутніх педагогів професійного навчання у процесі професійної підготовки. Із цією метою розроблено методику експериментального дослідження; визначено структуру, критерії, показники й рівні (низький, середній, високий) сформованості здоров’язбережувальної компетентності у майбутніх педагогів професійного навчання; сформовано контрольну й експериментальну групи (КГ – 186 осіб, ЕГ – 182 особи).</w:t>
      </w:r>
    </w:p>
    <w:p w:rsidR="003C7AC3" w:rsidRPr="00184B79" w:rsidRDefault="003C7AC3" w:rsidP="00184B79">
      <w:pPr>
        <w:tabs>
          <w:tab w:val="left" w:pos="993"/>
        </w:tabs>
        <w:autoSpaceDE w:val="0"/>
        <w:autoSpaceDN w:val="0"/>
        <w:adjustRightInd w:val="0"/>
        <w:spacing w:after="0"/>
        <w:ind w:firstLine="709"/>
        <w:contextualSpacing/>
        <w:jc w:val="both"/>
        <w:rPr>
          <w:rFonts w:ascii="Times New Roman" w:eastAsia="Calibri" w:hAnsi="Times New Roman" w:cs="Times New Roman"/>
          <w:spacing w:val="2"/>
          <w:szCs w:val="20"/>
        </w:rPr>
      </w:pPr>
      <w:r w:rsidRPr="00184B79">
        <w:rPr>
          <w:rFonts w:ascii="Times New Roman" w:eastAsia="Calibri" w:hAnsi="Times New Roman" w:cs="Times New Roman"/>
          <w:spacing w:val="2"/>
          <w:szCs w:val="20"/>
        </w:rPr>
        <w:lastRenderedPageBreak/>
        <w:t xml:space="preserve">За результатами констатувального етапу експерименту з’ясовано, що здоров’язбережувальна компетентність студентів переважно сформована на низькому та середньому рівнях (особливо за когнітивним та операційно-діяльнісним критеріями). У них відсутнє чітке розуміння важливості та місця ЗЗТ у майбутній професійній діяльності; не виявляється повною мірою потреба в оволодінні знаннями з цієї проблеми; бракує знань про засоби, форми і методи організації оздоровчої роботи з учнями </w:t>
      </w:r>
      <w:r w:rsidR="003815F7" w:rsidRPr="00184B79">
        <w:rPr>
          <w:rFonts w:ascii="Times New Roman" w:eastAsia="Calibri" w:hAnsi="Times New Roman" w:cs="Times New Roman"/>
          <w:spacing w:val="2"/>
          <w:szCs w:val="20"/>
        </w:rPr>
        <w:t>ЗП(ПТ)О</w:t>
      </w:r>
      <w:r w:rsidRPr="00184B79">
        <w:rPr>
          <w:rFonts w:ascii="Times New Roman" w:eastAsia="Calibri" w:hAnsi="Times New Roman" w:cs="Times New Roman"/>
          <w:spacing w:val="2"/>
          <w:szCs w:val="20"/>
        </w:rPr>
        <w:t xml:space="preserve">; не сформовані вміння планувати у навчальній роботі з учнями </w:t>
      </w:r>
      <w:r w:rsidR="003815F7" w:rsidRPr="00184B79">
        <w:rPr>
          <w:rFonts w:ascii="Times New Roman" w:eastAsia="Calibri" w:hAnsi="Times New Roman" w:cs="Times New Roman"/>
          <w:spacing w:val="2"/>
          <w:szCs w:val="20"/>
        </w:rPr>
        <w:t>ЗП(ПТ)О</w:t>
      </w:r>
      <w:r w:rsidRPr="00184B79">
        <w:rPr>
          <w:rFonts w:ascii="Times New Roman" w:eastAsia="Calibri" w:hAnsi="Times New Roman" w:cs="Times New Roman"/>
          <w:spacing w:val="2"/>
          <w:szCs w:val="20"/>
        </w:rPr>
        <w:t xml:space="preserve"> профілактично-оздоровчі заходи та відсутня здатність до самоаналізу, саморефлексії, самоконтролю та коригування ЗЗД.</w:t>
      </w:r>
    </w:p>
    <w:p w:rsidR="003C7AC3" w:rsidRPr="00184B79" w:rsidRDefault="003C7AC3" w:rsidP="00184B79">
      <w:pPr>
        <w:tabs>
          <w:tab w:val="left" w:pos="993"/>
        </w:tabs>
        <w:autoSpaceDE w:val="0"/>
        <w:autoSpaceDN w:val="0"/>
        <w:adjustRightInd w:val="0"/>
        <w:spacing w:after="0"/>
        <w:ind w:firstLine="709"/>
        <w:contextualSpacing/>
        <w:jc w:val="both"/>
        <w:rPr>
          <w:rFonts w:ascii="Times New Roman" w:eastAsia="Calibri" w:hAnsi="Times New Roman" w:cs="Times New Roman"/>
          <w:spacing w:val="2"/>
          <w:szCs w:val="20"/>
        </w:rPr>
      </w:pPr>
      <w:r w:rsidRPr="00184B79">
        <w:rPr>
          <w:rFonts w:ascii="Times New Roman" w:eastAsia="Calibri" w:hAnsi="Times New Roman" w:cs="Times New Roman"/>
          <w:i/>
          <w:spacing w:val="2"/>
          <w:szCs w:val="20"/>
        </w:rPr>
        <w:t>Формувальний етап</w:t>
      </w:r>
      <w:r w:rsidRPr="00184B79">
        <w:rPr>
          <w:rFonts w:ascii="Times New Roman" w:eastAsia="Calibri" w:hAnsi="Times New Roman" w:cs="Times New Roman"/>
          <w:spacing w:val="2"/>
          <w:szCs w:val="20"/>
        </w:rPr>
        <w:t xml:space="preserve"> було спрямовано на експериментальну перевірку обґрунтованих педагогічних умов і методики, впровадження моделі формування здоров’язбережувальної компетентності майбутніх педагогів професійного навчання.</w:t>
      </w:r>
    </w:p>
    <w:p w:rsidR="003C7AC3" w:rsidRPr="00184B79" w:rsidRDefault="003C7AC3" w:rsidP="00184B79">
      <w:pPr>
        <w:tabs>
          <w:tab w:val="left" w:pos="993"/>
        </w:tabs>
        <w:autoSpaceDE w:val="0"/>
        <w:autoSpaceDN w:val="0"/>
        <w:adjustRightInd w:val="0"/>
        <w:spacing w:after="0"/>
        <w:ind w:firstLine="709"/>
        <w:contextualSpacing/>
        <w:jc w:val="both"/>
        <w:rPr>
          <w:rFonts w:ascii="Times New Roman" w:eastAsia="Calibri" w:hAnsi="Times New Roman" w:cs="Times New Roman"/>
          <w:spacing w:val="2"/>
          <w:szCs w:val="20"/>
        </w:rPr>
      </w:pPr>
      <w:r w:rsidRPr="00184B79">
        <w:rPr>
          <w:rFonts w:ascii="Times New Roman" w:eastAsia="Calibri" w:hAnsi="Times New Roman" w:cs="Times New Roman"/>
          <w:spacing w:val="2"/>
          <w:szCs w:val="20"/>
        </w:rPr>
        <w:t xml:space="preserve">На цьому етапі освітній процес зі студентами експериментальної групи було організовано відповідно до визначених педагогічних умов і розробленої методики формування здоров’язбережувальної компетентності майбутніх педагогів професійного навчання. Реалізація зазначеного здійснювалась у процесі аудиторних занять (лекції, практичні заняття), дослідницької, індивідуальної, самостійної роботи та педагогічної практики. Підготовку здійснювали засобами навчальних дисциплін «Основи охорони праці» та «Методика професійного навчання» з використанням розробленого навчально-методичного супроводу. У процес професійної підготовки майбутніх педагогів професійного навчання впроваджувалися педагогічні технології контекстного, інтерактивного та проблемного навчання, проєктної, тренінгової та нових інформаційних технологій, що сприяло формуванню здоров’язбережувальної компетентності, виробленню вмінь і навичок самоконтролю, позитивно впливало на створення </w:t>
      </w:r>
      <w:r w:rsidRPr="00184B79">
        <w:rPr>
          <w:rFonts w:ascii="Times New Roman" w:eastAsia="Calibri" w:hAnsi="Times New Roman" w:cs="Times New Roman"/>
          <w:bCs/>
          <w:spacing w:val="2"/>
          <w:szCs w:val="20"/>
        </w:rPr>
        <w:t>здоров’язбережувального освітнього середовища.</w:t>
      </w:r>
    </w:p>
    <w:p w:rsidR="003C7AC3" w:rsidRPr="00184B79" w:rsidRDefault="003C7AC3" w:rsidP="00184B79">
      <w:pPr>
        <w:tabs>
          <w:tab w:val="left" w:pos="993"/>
        </w:tabs>
        <w:autoSpaceDE w:val="0"/>
        <w:autoSpaceDN w:val="0"/>
        <w:adjustRightInd w:val="0"/>
        <w:spacing w:after="0"/>
        <w:ind w:firstLine="709"/>
        <w:contextualSpacing/>
        <w:jc w:val="both"/>
        <w:rPr>
          <w:rFonts w:ascii="Times New Roman" w:eastAsia="Calibri" w:hAnsi="Times New Roman" w:cs="Times New Roman"/>
          <w:spacing w:val="2"/>
          <w:szCs w:val="20"/>
        </w:rPr>
      </w:pPr>
      <w:r w:rsidRPr="00184B79">
        <w:rPr>
          <w:rFonts w:ascii="Times New Roman" w:eastAsia="Calibri" w:hAnsi="Times New Roman" w:cs="Times New Roman"/>
          <w:spacing w:val="2"/>
          <w:szCs w:val="20"/>
        </w:rPr>
        <w:lastRenderedPageBreak/>
        <w:t>У контрольних групах кожного закладу вищої освіти освітній процес професійної підготовки педагогів професійного навчання здійснювався традиційно.</w:t>
      </w:r>
    </w:p>
    <w:p w:rsidR="003C7AC3" w:rsidRPr="00184B79" w:rsidRDefault="003C7AC3" w:rsidP="00184B79">
      <w:pPr>
        <w:tabs>
          <w:tab w:val="left" w:pos="993"/>
        </w:tabs>
        <w:autoSpaceDE w:val="0"/>
        <w:autoSpaceDN w:val="0"/>
        <w:adjustRightInd w:val="0"/>
        <w:spacing w:after="0"/>
        <w:ind w:firstLine="709"/>
        <w:contextualSpacing/>
        <w:jc w:val="both"/>
        <w:rPr>
          <w:rFonts w:ascii="Times New Roman" w:eastAsia="Calibri" w:hAnsi="Times New Roman" w:cs="Times New Roman"/>
          <w:spacing w:val="2"/>
          <w:szCs w:val="20"/>
        </w:rPr>
      </w:pPr>
      <w:r w:rsidRPr="00184B79">
        <w:rPr>
          <w:rFonts w:ascii="Times New Roman" w:eastAsia="Calibri" w:hAnsi="Times New Roman" w:cs="Times New Roman"/>
          <w:i/>
          <w:spacing w:val="2"/>
          <w:szCs w:val="20"/>
        </w:rPr>
        <w:t>Контрольний етап</w:t>
      </w:r>
      <w:r w:rsidRPr="00184B79">
        <w:rPr>
          <w:rFonts w:ascii="Times New Roman" w:eastAsia="Calibri" w:hAnsi="Times New Roman" w:cs="Times New Roman"/>
          <w:spacing w:val="2"/>
          <w:szCs w:val="20"/>
        </w:rPr>
        <w:t xml:space="preserve"> передбачав аналіз і систематизацію отриманих даних, уточнення основних положень та формулювання висновків за результатами дослідно-експериментальної роботи.</w:t>
      </w:r>
    </w:p>
    <w:p w:rsidR="003C7AC3" w:rsidRPr="00184B79" w:rsidRDefault="003C7AC3" w:rsidP="00184B79">
      <w:pPr>
        <w:tabs>
          <w:tab w:val="left" w:pos="993"/>
        </w:tabs>
        <w:autoSpaceDE w:val="0"/>
        <w:autoSpaceDN w:val="0"/>
        <w:adjustRightInd w:val="0"/>
        <w:spacing w:after="0"/>
        <w:ind w:firstLine="709"/>
        <w:contextualSpacing/>
        <w:jc w:val="both"/>
        <w:rPr>
          <w:rFonts w:ascii="Times New Roman" w:eastAsia="Calibri" w:hAnsi="Times New Roman" w:cs="Times New Roman"/>
          <w:spacing w:val="2"/>
          <w:szCs w:val="20"/>
        </w:rPr>
      </w:pPr>
      <w:r w:rsidRPr="00184B79">
        <w:rPr>
          <w:rFonts w:ascii="Times New Roman" w:eastAsia="Calibri" w:hAnsi="Times New Roman" w:cs="Times New Roman"/>
          <w:spacing w:val="2"/>
          <w:szCs w:val="20"/>
        </w:rPr>
        <w:t>Динаміка сформованості здоров’язбережувальної компетентності майбутніх педагогів професійного навчання у процесі професійної підготовки (табл. 1) демонструє достовірну зміну високого і низького рівнів. Середній рівень виявив менш виражену динаміку і залишився без суттєвих змін за рахунок одночасного переходу частини студентів з низького рівня сформованості здоров’язбережувальної компетентності на середній, а з середнього – на високий.</w:t>
      </w:r>
    </w:p>
    <w:p w:rsidR="00184B79" w:rsidRDefault="00184B79" w:rsidP="007E2D04">
      <w:pPr>
        <w:spacing w:after="0"/>
        <w:ind w:firstLine="709"/>
        <w:contextualSpacing/>
        <w:jc w:val="right"/>
        <w:rPr>
          <w:rFonts w:ascii="Times New Roman" w:hAnsi="Times New Roman" w:cs="Times New Roman"/>
          <w:spacing w:val="-2"/>
          <w:szCs w:val="20"/>
        </w:rPr>
      </w:pPr>
    </w:p>
    <w:p w:rsidR="007E2D04" w:rsidRPr="007E2D04" w:rsidRDefault="007E2D04" w:rsidP="007E2D04">
      <w:pPr>
        <w:spacing w:after="0"/>
        <w:ind w:firstLine="709"/>
        <w:contextualSpacing/>
        <w:jc w:val="right"/>
        <w:rPr>
          <w:rFonts w:ascii="Times New Roman" w:hAnsi="Times New Roman" w:cs="Times New Roman"/>
          <w:spacing w:val="-2"/>
          <w:szCs w:val="20"/>
        </w:rPr>
      </w:pPr>
      <w:r w:rsidRPr="007E2D04">
        <w:rPr>
          <w:rFonts w:ascii="Times New Roman" w:hAnsi="Times New Roman" w:cs="Times New Roman"/>
          <w:spacing w:val="-2"/>
          <w:szCs w:val="20"/>
        </w:rPr>
        <w:t>Таблиця 1</w:t>
      </w:r>
    </w:p>
    <w:p w:rsidR="007E2D04" w:rsidRDefault="007E2D04" w:rsidP="007E2D04">
      <w:pPr>
        <w:spacing w:after="0" w:line="240" w:lineRule="auto"/>
        <w:contextualSpacing/>
        <w:jc w:val="center"/>
        <w:rPr>
          <w:rFonts w:ascii="Times New Roman" w:hAnsi="Times New Roman" w:cs="Times New Roman"/>
          <w:b/>
          <w:spacing w:val="-2"/>
        </w:rPr>
      </w:pPr>
      <w:r w:rsidRPr="007E2D04">
        <w:rPr>
          <w:rFonts w:ascii="Times New Roman" w:hAnsi="Times New Roman" w:cs="Times New Roman"/>
          <w:b/>
          <w:spacing w:val="-2"/>
        </w:rPr>
        <w:t xml:space="preserve">Динаміка сформованості ЗЗК майбутніх педагогів </w:t>
      </w:r>
    </w:p>
    <w:p w:rsidR="007E2D04" w:rsidRDefault="007E2D04" w:rsidP="007E2D04">
      <w:pPr>
        <w:spacing w:after="0" w:line="240" w:lineRule="auto"/>
        <w:contextualSpacing/>
        <w:jc w:val="center"/>
        <w:rPr>
          <w:rFonts w:ascii="Times New Roman" w:hAnsi="Times New Roman" w:cs="Times New Roman"/>
          <w:b/>
          <w:spacing w:val="-2"/>
        </w:rPr>
      </w:pPr>
      <w:r w:rsidRPr="007E2D04">
        <w:rPr>
          <w:rFonts w:ascii="Times New Roman" w:hAnsi="Times New Roman" w:cs="Times New Roman"/>
          <w:b/>
          <w:spacing w:val="-2"/>
        </w:rPr>
        <w:t xml:space="preserve">професійного навчання у процесі професійної </w:t>
      </w:r>
    </w:p>
    <w:p w:rsidR="007E2D04" w:rsidRPr="007E2D04" w:rsidRDefault="007E2D04" w:rsidP="007E2D04">
      <w:pPr>
        <w:spacing w:after="0" w:line="240" w:lineRule="auto"/>
        <w:contextualSpacing/>
        <w:jc w:val="center"/>
        <w:rPr>
          <w:rFonts w:ascii="Times New Roman" w:hAnsi="Times New Roman" w:cs="Times New Roman"/>
          <w:b/>
          <w:spacing w:val="-2"/>
        </w:rPr>
      </w:pPr>
      <w:r w:rsidRPr="007E2D04">
        <w:rPr>
          <w:rFonts w:ascii="Times New Roman" w:hAnsi="Times New Roman" w:cs="Times New Roman"/>
          <w:b/>
          <w:spacing w:val="-2"/>
        </w:rPr>
        <w:t>підготовки (%)</w:t>
      </w:r>
    </w:p>
    <w:tbl>
      <w:tblPr>
        <w:tblW w:w="461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2"/>
        <w:gridCol w:w="1061"/>
        <w:gridCol w:w="593"/>
        <w:gridCol w:w="779"/>
        <w:gridCol w:w="593"/>
        <w:gridCol w:w="779"/>
        <w:gridCol w:w="593"/>
        <w:gridCol w:w="779"/>
      </w:tblGrid>
      <w:tr w:rsidR="007E2D04" w:rsidRPr="007E2D04" w:rsidTr="006B14F4">
        <w:trPr>
          <w:trHeight w:val="662"/>
          <w:jc w:val="center"/>
        </w:trPr>
        <w:tc>
          <w:tcPr>
            <w:tcW w:w="1150" w:type="pct"/>
            <w:vMerge w:val="restart"/>
            <w:tcBorders>
              <w:top w:val="single" w:sz="4" w:space="0" w:color="auto"/>
              <w:left w:val="single" w:sz="4" w:space="0" w:color="auto"/>
              <w:bottom w:val="single" w:sz="4" w:space="0" w:color="auto"/>
              <w:right w:val="single" w:sz="4" w:space="0" w:color="auto"/>
            </w:tcBorders>
            <w:vAlign w:val="center"/>
          </w:tcPr>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b/>
                <w:spacing w:val="-2"/>
              </w:rPr>
            </w:pPr>
            <w:r w:rsidRPr="007E2D04">
              <w:rPr>
                <w:rFonts w:ascii="Times New Roman" w:eastAsia="Calibri" w:hAnsi="Times New Roman" w:cs="Times New Roman"/>
                <w:b/>
                <w:spacing w:val="-2"/>
              </w:rPr>
              <w:t>Компоненти</w:t>
            </w:r>
          </w:p>
        </w:tc>
        <w:tc>
          <w:tcPr>
            <w:tcW w:w="721" w:type="pct"/>
            <w:vMerge w:val="restart"/>
            <w:tcBorders>
              <w:top w:val="single" w:sz="4" w:space="0" w:color="auto"/>
              <w:left w:val="single" w:sz="4" w:space="0" w:color="auto"/>
              <w:bottom w:val="single" w:sz="4" w:space="0" w:color="auto"/>
              <w:right w:val="single" w:sz="4" w:space="0" w:color="auto"/>
            </w:tcBorders>
            <w:vAlign w:val="center"/>
          </w:tcPr>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b/>
                <w:spacing w:val="-2"/>
              </w:rPr>
            </w:pPr>
            <w:r w:rsidRPr="007E2D04">
              <w:rPr>
                <w:rFonts w:ascii="Times New Roman" w:eastAsia="Calibri" w:hAnsi="Times New Roman" w:cs="Times New Roman"/>
                <w:b/>
                <w:spacing w:val="-2"/>
              </w:rPr>
              <w:t>Рівні</w:t>
            </w:r>
          </w:p>
        </w:tc>
        <w:tc>
          <w:tcPr>
            <w:tcW w:w="1063" w:type="pct"/>
            <w:gridSpan w:val="2"/>
            <w:tcBorders>
              <w:top w:val="single" w:sz="4" w:space="0" w:color="auto"/>
              <w:left w:val="single" w:sz="4" w:space="0" w:color="auto"/>
              <w:bottom w:val="single" w:sz="4" w:space="0" w:color="auto"/>
              <w:right w:val="single" w:sz="4" w:space="0" w:color="auto"/>
            </w:tcBorders>
            <w:vAlign w:val="center"/>
          </w:tcPr>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b/>
                <w:spacing w:val="-2"/>
              </w:rPr>
            </w:pPr>
            <w:r w:rsidRPr="007E2D04">
              <w:rPr>
                <w:rFonts w:ascii="Times New Roman" w:eastAsia="Calibri" w:hAnsi="Times New Roman" w:cs="Times New Roman"/>
                <w:b/>
                <w:spacing w:val="-2"/>
              </w:rPr>
              <w:t xml:space="preserve">Експ. гр. </w:t>
            </w:r>
          </w:p>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b/>
                <w:spacing w:val="-2"/>
              </w:rPr>
            </w:pPr>
            <w:r w:rsidRPr="007E2D04">
              <w:rPr>
                <w:rFonts w:ascii="Times New Roman" w:eastAsia="Calibri" w:hAnsi="Times New Roman" w:cs="Times New Roman"/>
                <w:b/>
                <w:spacing w:val="-2"/>
              </w:rPr>
              <w:t>(182 особи)</w:t>
            </w:r>
          </w:p>
        </w:tc>
        <w:tc>
          <w:tcPr>
            <w:tcW w:w="1064" w:type="pct"/>
            <w:gridSpan w:val="2"/>
            <w:tcBorders>
              <w:top w:val="single" w:sz="4" w:space="0" w:color="auto"/>
              <w:left w:val="single" w:sz="4" w:space="0" w:color="auto"/>
              <w:bottom w:val="single" w:sz="4" w:space="0" w:color="auto"/>
              <w:right w:val="single" w:sz="4" w:space="0" w:color="auto"/>
            </w:tcBorders>
            <w:vAlign w:val="center"/>
          </w:tcPr>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b/>
                <w:spacing w:val="-2"/>
              </w:rPr>
            </w:pPr>
            <w:r w:rsidRPr="007E2D04">
              <w:rPr>
                <w:rFonts w:ascii="Times New Roman" w:eastAsia="Calibri" w:hAnsi="Times New Roman" w:cs="Times New Roman"/>
                <w:b/>
                <w:spacing w:val="-2"/>
              </w:rPr>
              <w:t>Контр. гр</w:t>
            </w:r>
          </w:p>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b/>
                <w:spacing w:val="-2"/>
              </w:rPr>
            </w:pPr>
            <w:r w:rsidRPr="007E2D04">
              <w:rPr>
                <w:rFonts w:ascii="Times New Roman" w:eastAsia="Calibri" w:hAnsi="Times New Roman" w:cs="Times New Roman"/>
                <w:b/>
                <w:spacing w:val="-2"/>
              </w:rPr>
              <w:t>(186 осіб)</w:t>
            </w:r>
          </w:p>
        </w:tc>
        <w:tc>
          <w:tcPr>
            <w:tcW w:w="1001" w:type="pct"/>
            <w:gridSpan w:val="2"/>
            <w:tcBorders>
              <w:top w:val="single" w:sz="4" w:space="0" w:color="auto"/>
              <w:left w:val="single" w:sz="4" w:space="0" w:color="auto"/>
              <w:bottom w:val="single" w:sz="4" w:space="0" w:color="auto"/>
              <w:right w:val="single" w:sz="4" w:space="0" w:color="auto"/>
            </w:tcBorders>
            <w:vAlign w:val="center"/>
          </w:tcPr>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b/>
                <w:spacing w:val="-2"/>
              </w:rPr>
            </w:pPr>
            <w:r w:rsidRPr="007E2D04">
              <w:rPr>
                <w:rFonts w:ascii="Times New Roman" w:eastAsia="Calibri" w:hAnsi="Times New Roman" w:cs="Times New Roman"/>
                <w:b/>
                <w:spacing w:val="-2"/>
              </w:rPr>
              <w:t>χ2</w:t>
            </w:r>
          </w:p>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b/>
                <w:spacing w:val="-2"/>
              </w:rPr>
            </w:pPr>
          </w:p>
        </w:tc>
      </w:tr>
      <w:tr w:rsidR="007E2D04" w:rsidRPr="007E2D04" w:rsidTr="006B14F4">
        <w:trPr>
          <w:jc w:val="center"/>
        </w:trPr>
        <w:tc>
          <w:tcPr>
            <w:tcW w:w="1150" w:type="pct"/>
            <w:vMerge/>
            <w:tcBorders>
              <w:top w:val="single" w:sz="4" w:space="0" w:color="auto"/>
              <w:left w:val="single" w:sz="4" w:space="0" w:color="auto"/>
              <w:bottom w:val="single" w:sz="4" w:space="0" w:color="auto"/>
              <w:right w:val="single" w:sz="4" w:space="0" w:color="auto"/>
            </w:tcBorders>
          </w:tcPr>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b/>
                <w:spacing w:val="-2"/>
              </w:rPr>
            </w:pPr>
          </w:p>
        </w:tc>
        <w:tc>
          <w:tcPr>
            <w:tcW w:w="721" w:type="pct"/>
            <w:vMerge/>
            <w:tcBorders>
              <w:top w:val="single" w:sz="4" w:space="0" w:color="auto"/>
              <w:left w:val="single" w:sz="4" w:space="0" w:color="auto"/>
              <w:bottom w:val="single" w:sz="4" w:space="0" w:color="auto"/>
              <w:right w:val="single" w:sz="4" w:space="0" w:color="auto"/>
            </w:tcBorders>
          </w:tcPr>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b/>
                <w:spacing w:val="-2"/>
              </w:rPr>
            </w:pPr>
          </w:p>
        </w:tc>
        <w:tc>
          <w:tcPr>
            <w:tcW w:w="533" w:type="pct"/>
            <w:tcBorders>
              <w:top w:val="single" w:sz="4" w:space="0" w:color="auto"/>
              <w:left w:val="single" w:sz="4" w:space="0" w:color="auto"/>
              <w:bottom w:val="single" w:sz="4" w:space="0" w:color="auto"/>
              <w:right w:val="single" w:sz="4" w:space="0" w:color="auto"/>
            </w:tcBorders>
            <w:vAlign w:val="center"/>
          </w:tcPr>
          <w:p w:rsidR="007E2D04" w:rsidRPr="007E2D04" w:rsidRDefault="007E2D04" w:rsidP="006B14F4">
            <w:pPr>
              <w:tabs>
                <w:tab w:val="left" w:pos="1011"/>
              </w:tabs>
              <w:spacing w:after="0" w:line="240" w:lineRule="auto"/>
              <w:contextualSpacing/>
              <w:jc w:val="center"/>
              <w:rPr>
                <w:rFonts w:ascii="Times New Roman" w:eastAsia="Calibri" w:hAnsi="Times New Roman" w:cs="Times New Roman"/>
                <w:b/>
                <w:spacing w:val="-2"/>
              </w:rPr>
            </w:pPr>
            <w:r w:rsidRPr="007E2D04">
              <w:rPr>
                <w:rFonts w:ascii="Times New Roman" w:eastAsia="Calibri" w:hAnsi="Times New Roman" w:cs="Times New Roman"/>
                <w:b/>
                <w:spacing w:val="-2"/>
              </w:rPr>
              <w:t>До</w:t>
            </w:r>
          </w:p>
        </w:tc>
        <w:tc>
          <w:tcPr>
            <w:tcW w:w="530" w:type="pct"/>
            <w:tcBorders>
              <w:top w:val="single" w:sz="4" w:space="0" w:color="auto"/>
              <w:left w:val="single" w:sz="4" w:space="0" w:color="auto"/>
              <w:bottom w:val="single" w:sz="4" w:space="0" w:color="auto"/>
              <w:right w:val="single" w:sz="4" w:space="0" w:color="auto"/>
            </w:tcBorders>
            <w:vAlign w:val="center"/>
          </w:tcPr>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b/>
                <w:spacing w:val="-2"/>
              </w:rPr>
            </w:pPr>
            <w:r w:rsidRPr="007E2D04">
              <w:rPr>
                <w:rFonts w:ascii="Times New Roman" w:eastAsia="Calibri" w:hAnsi="Times New Roman" w:cs="Times New Roman"/>
                <w:b/>
                <w:spacing w:val="-2"/>
              </w:rPr>
              <w:t>Після</w:t>
            </w:r>
          </w:p>
        </w:tc>
        <w:tc>
          <w:tcPr>
            <w:tcW w:w="532" w:type="pct"/>
            <w:tcBorders>
              <w:top w:val="single" w:sz="4" w:space="0" w:color="auto"/>
              <w:left w:val="single" w:sz="4" w:space="0" w:color="auto"/>
              <w:bottom w:val="single" w:sz="4" w:space="0" w:color="auto"/>
              <w:right w:val="single" w:sz="4" w:space="0" w:color="auto"/>
            </w:tcBorders>
            <w:vAlign w:val="center"/>
          </w:tcPr>
          <w:p w:rsidR="007E2D04" w:rsidRPr="007E2D04" w:rsidRDefault="007E2D04" w:rsidP="006B14F4">
            <w:pPr>
              <w:tabs>
                <w:tab w:val="left" w:pos="1011"/>
              </w:tabs>
              <w:spacing w:after="0" w:line="240" w:lineRule="auto"/>
              <w:contextualSpacing/>
              <w:jc w:val="center"/>
              <w:rPr>
                <w:rFonts w:ascii="Times New Roman" w:eastAsia="Calibri" w:hAnsi="Times New Roman" w:cs="Times New Roman"/>
                <w:b/>
                <w:spacing w:val="-2"/>
              </w:rPr>
            </w:pPr>
            <w:r w:rsidRPr="007E2D04">
              <w:rPr>
                <w:rFonts w:ascii="Times New Roman" w:eastAsia="Calibri" w:hAnsi="Times New Roman" w:cs="Times New Roman"/>
                <w:b/>
                <w:spacing w:val="-2"/>
              </w:rPr>
              <w:t>До</w:t>
            </w:r>
          </w:p>
        </w:tc>
        <w:tc>
          <w:tcPr>
            <w:tcW w:w="533" w:type="pct"/>
            <w:tcBorders>
              <w:top w:val="single" w:sz="4" w:space="0" w:color="auto"/>
              <w:left w:val="single" w:sz="4" w:space="0" w:color="auto"/>
              <w:bottom w:val="single" w:sz="4" w:space="0" w:color="auto"/>
              <w:right w:val="single" w:sz="4" w:space="0" w:color="auto"/>
            </w:tcBorders>
            <w:vAlign w:val="center"/>
          </w:tcPr>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b/>
                <w:spacing w:val="-2"/>
              </w:rPr>
            </w:pPr>
            <w:r w:rsidRPr="007E2D04">
              <w:rPr>
                <w:rFonts w:ascii="Times New Roman" w:eastAsia="Calibri" w:hAnsi="Times New Roman" w:cs="Times New Roman"/>
                <w:b/>
                <w:spacing w:val="-2"/>
              </w:rPr>
              <w:t>Після</w:t>
            </w:r>
          </w:p>
        </w:tc>
        <w:tc>
          <w:tcPr>
            <w:tcW w:w="482" w:type="pct"/>
            <w:tcBorders>
              <w:top w:val="single" w:sz="4" w:space="0" w:color="auto"/>
              <w:left w:val="single" w:sz="4" w:space="0" w:color="auto"/>
              <w:bottom w:val="single" w:sz="4" w:space="0" w:color="auto"/>
              <w:right w:val="single" w:sz="4" w:space="0" w:color="auto"/>
            </w:tcBorders>
            <w:vAlign w:val="center"/>
          </w:tcPr>
          <w:p w:rsidR="007E2D04" w:rsidRPr="007E2D04" w:rsidRDefault="007E2D04" w:rsidP="006B14F4">
            <w:pPr>
              <w:tabs>
                <w:tab w:val="left" w:pos="1011"/>
              </w:tabs>
              <w:spacing w:after="0" w:line="240" w:lineRule="auto"/>
              <w:contextualSpacing/>
              <w:jc w:val="center"/>
              <w:rPr>
                <w:rFonts w:ascii="Times New Roman" w:eastAsia="Calibri" w:hAnsi="Times New Roman" w:cs="Times New Roman"/>
                <w:b/>
                <w:spacing w:val="-2"/>
              </w:rPr>
            </w:pPr>
            <w:r w:rsidRPr="007E2D04">
              <w:rPr>
                <w:rFonts w:ascii="Times New Roman" w:eastAsia="Calibri" w:hAnsi="Times New Roman" w:cs="Times New Roman"/>
                <w:b/>
                <w:spacing w:val="-2"/>
              </w:rPr>
              <w:t>До</w:t>
            </w:r>
          </w:p>
        </w:tc>
        <w:tc>
          <w:tcPr>
            <w:tcW w:w="520" w:type="pct"/>
            <w:tcBorders>
              <w:top w:val="single" w:sz="4" w:space="0" w:color="auto"/>
              <w:left w:val="single" w:sz="4" w:space="0" w:color="auto"/>
              <w:bottom w:val="single" w:sz="4" w:space="0" w:color="auto"/>
              <w:right w:val="single" w:sz="4" w:space="0" w:color="auto"/>
            </w:tcBorders>
            <w:vAlign w:val="center"/>
          </w:tcPr>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b/>
                <w:spacing w:val="-2"/>
              </w:rPr>
            </w:pPr>
            <w:r w:rsidRPr="007E2D04">
              <w:rPr>
                <w:rFonts w:ascii="Times New Roman" w:eastAsia="Calibri" w:hAnsi="Times New Roman" w:cs="Times New Roman"/>
                <w:b/>
                <w:spacing w:val="-2"/>
              </w:rPr>
              <w:t>Після</w:t>
            </w:r>
          </w:p>
        </w:tc>
      </w:tr>
      <w:tr w:rsidR="007E2D04" w:rsidRPr="007E2D04" w:rsidTr="006B14F4">
        <w:trPr>
          <w:jc w:val="center"/>
        </w:trPr>
        <w:tc>
          <w:tcPr>
            <w:tcW w:w="1150" w:type="pct"/>
            <w:vMerge w:val="restart"/>
            <w:tcBorders>
              <w:top w:val="single" w:sz="4" w:space="0" w:color="auto"/>
              <w:left w:val="single" w:sz="4" w:space="0" w:color="auto"/>
              <w:bottom w:val="single" w:sz="4" w:space="0" w:color="auto"/>
              <w:right w:val="single" w:sz="4" w:space="0" w:color="auto"/>
            </w:tcBorders>
            <w:vAlign w:val="center"/>
          </w:tcPr>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Ціннісно-мотиваційний</w:t>
            </w:r>
          </w:p>
        </w:tc>
        <w:tc>
          <w:tcPr>
            <w:tcW w:w="721"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rPr>
                <w:rFonts w:ascii="Times New Roman" w:eastAsia="Calibri" w:hAnsi="Times New Roman" w:cs="Times New Roman"/>
                <w:spacing w:val="-2"/>
              </w:rPr>
            </w:pPr>
            <w:r w:rsidRPr="007E2D04">
              <w:rPr>
                <w:rFonts w:ascii="Times New Roman" w:eastAsia="Calibri" w:hAnsi="Times New Roman" w:cs="Times New Roman"/>
                <w:spacing w:val="-2"/>
              </w:rPr>
              <w:t>Низький</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33,5</w:t>
            </w:r>
          </w:p>
        </w:tc>
        <w:tc>
          <w:tcPr>
            <w:tcW w:w="530"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9,9</w:t>
            </w:r>
          </w:p>
        </w:tc>
        <w:tc>
          <w:tcPr>
            <w:tcW w:w="532"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35,5</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22,0</w:t>
            </w:r>
          </w:p>
        </w:tc>
        <w:tc>
          <w:tcPr>
            <w:tcW w:w="482" w:type="pct"/>
            <w:vMerge w:val="restar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right"/>
              <w:rPr>
                <w:rFonts w:ascii="Times New Roman" w:eastAsia="Calibri" w:hAnsi="Times New Roman" w:cs="Times New Roman"/>
                <w:bCs/>
                <w:spacing w:val="-2"/>
              </w:rPr>
            </w:pPr>
            <w:r w:rsidRPr="007E2D04">
              <w:rPr>
                <w:rFonts w:ascii="Times New Roman" w:eastAsia="Calibri" w:hAnsi="Times New Roman" w:cs="Times New Roman"/>
                <w:bCs/>
                <w:spacing w:val="-2"/>
              </w:rPr>
              <w:t>0,53</w:t>
            </w:r>
          </w:p>
        </w:tc>
        <w:tc>
          <w:tcPr>
            <w:tcW w:w="520" w:type="pct"/>
            <w:vMerge w:val="restar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right"/>
              <w:rPr>
                <w:rFonts w:ascii="Times New Roman" w:eastAsia="Calibri" w:hAnsi="Times New Roman" w:cs="Times New Roman"/>
                <w:bCs/>
                <w:spacing w:val="-2"/>
              </w:rPr>
            </w:pPr>
            <w:r w:rsidRPr="007E2D04">
              <w:rPr>
                <w:rFonts w:ascii="Times New Roman" w:eastAsia="Calibri" w:hAnsi="Times New Roman" w:cs="Times New Roman"/>
                <w:bCs/>
                <w:spacing w:val="-2"/>
              </w:rPr>
              <w:t>19,42</w:t>
            </w:r>
          </w:p>
        </w:tc>
      </w:tr>
      <w:tr w:rsidR="007E2D04" w:rsidRPr="007E2D04" w:rsidTr="006B14F4">
        <w:trPr>
          <w:jc w:val="center"/>
        </w:trPr>
        <w:tc>
          <w:tcPr>
            <w:tcW w:w="1150" w:type="pct"/>
            <w:vMerge/>
            <w:tcBorders>
              <w:top w:val="single" w:sz="4" w:space="0" w:color="auto"/>
              <w:left w:val="single" w:sz="4" w:space="0" w:color="auto"/>
              <w:bottom w:val="single" w:sz="4" w:space="0" w:color="auto"/>
              <w:right w:val="single" w:sz="4" w:space="0" w:color="auto"/>
            </w:tcBorders>
            <w:vAlign w:val="center"/>
          </w:tcPr>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spacing w:val="-2"/>
              </w:rPr>
            </w:pPr>
          </w:p>
        </w:tc>
        <w:tc>
          <w:tcPr>
            <w:tcW w:w="721"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rPr>
                <w:rFonts w:ascii="Times New Roman" w:eastAsia="Calibri" w:hAnsi="Times New Roman" w:cs="Times New Roman"/>
                <w:spacing w:val="-2"/>
              </w:rPr>
            </w:pPr>
            <w:r w:rsidRPr="007E2D04">
              <w:rPr>
                <w:rFonts w:ascii="Times New Roman" w:eastAsia="Calibri" w:hAnsi="Times New Roman" w:cs="Times New Roman"/>
                <w:spacing w:val="-2"/>
              </w:rPr>
              <w:t>Середній</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23,6</w:t>
            </w:r>
          </w:p>
        </w:tc>
        <w:tc>
          <w:tcPr>
            <w:tcW w:w="530"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26,4</w:t>
            </w:r>
          </w:p>
        </w:tc>
        <w:tc>
          <w:tcPr>
            <w:tcW w:w="532"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25,3</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30,2</w:t>
            </w:r>
          </w:p>
        </w:tc>
        <w:tc>
          <w:tcPr>
            <w:tcW w:w="482" w:type="pct"/>
            <w:vMerge/>
            <w:tcBorders>
              <w:top w:val="single" w:sz="4" w:space="0" w:color="auto"/>
              <w:left w:val="single" w:sz="4" w:space="0" w:color="auto"/>
              <w:bottom w:val="single" w:sz="4" w:space="0" w:color="auto"/>
              <w:right w:val="single" w:sz="4" w:space="0" w:color="auto"/>
            </w:tcBorders>
          </w:tcPr>
          <w:p w:rsidR="007E2D04" w:rsidRPr="007E2D04" w:rsidRDefault="007E2D04" w:rsidP="006B14F4">
            <w:pPr>
              <w:spacing w:after="0" w:line="240" w:lineRule="auto"/>
              <w:contextualSpacing/>
              <w:rPr>
                <w:rFonts w:ascii="Times New Roman" w:eastAsia="Calibri" w:hAnsi="Times New Roman" w:cs="Times New Roman"/>
                <w:spacing w:val="-2"/>
              </w:rPr>
            </w:pPr>
          </w:p>
        </w:tc>
        <w:tc>
          <w:tcPr>
            <w:tcW w:w="520" w:type="pct"/>
            <w:vMerge/>
            <w:tcBorders>
              <w:top w:val="single" w:sz="4" w:space="0" w:color="auto"/>
              <w:left w:val="single" w:sz="4" w:space="0" w:color="auto"/>
              <w:bottom w:val="single" w:sz="4" w:space="0" w:color="auto"/>
              <w:right w:val="single" w:sz="4" w:space="0" w:color="auto"/>
            </w:tcBorders>
          </w:tcPr>
          <w:p w:rsidR="007E2D04" w:rsidRPr="007E2D04" w:rsidRDefault="007E2D04" w:rsidP="006B14F4">
            <w:pPr>
              <w:spacing w:after="0" w:line="240" w:lineRule="auto"/>
              <w:contextualSpacing/>
              <w:rPr>
                <w:rFonts w:ascii="Times New Roman" w:eastAsia="Calibri" w:hAnsi="Times New Roman" w:cs="Times New Roman"/>
                <w:spacing w:val="-2"/>
              </w:rPr>
            </w:pPr>
          </w:p>
        </w:tc>
      </w:tr>
      <w:tr w:rsidR="007E2D04" w:rsidRPr="007E2D04" w:rsidTr="006B14F4">
        <w:trPr>
          <w:jc w:val="center"/>
        </w:trPr>
        <w:tc>
          <w:tcPr>
            <w:tcW w:w="1150" w:type="pct"/>
            <w:vMerge/>
            <w:tcBorders>
              <w:top w:val="single" w:sz="4" w:space="0" w:color="auto"/>
              <w:left w:val="single" w:sz="4" w:space="0" w:color="auto"/>
              <w:bottom w:val="single" w:sz="4" w:space="0" w:color="auto"/>
              <w:right w:val="single" w:sz="4" w:space="0" w:color="auto"/>
            </w:tcBorders>
            <w:vAlign w:val="center"/>
          </w:tcPr>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spacing w:val="-2"/>
              </w:rPr>
            </w:pPr>
          </w:p>
        </w:tc>
        <w:tc>
          <w:tcPr>
            <w:tcW w:w="721"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rPr>
                <w:rFonts w:ascii="Times New Roman" w:eastAsia="Calibri" w:hAnsi="Times New Roman" w:cs="Times New Roman"/>
                <w:spacing w:val="-2"/>
              </w:rPr>
            </w:pPr>
            <w:r w:rsidRPr="007E2D04">
              <w:rPr>
                <w:rFonts w:ascii="Times New Roman" w:eastAsia="Calibri" w:hAnsi="Times New Roman" w:cs="Times New Roman"/>
                <w:spacing w:val="-2"/>
              </w:rPr>
              <w:t>Високий</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42,9</w:t>
            </w:r>
          </w:p>
        </w:tc>
        <w:tc>
          <w:tcPr>
            <w:tcW w:w="530"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63,7</w:t>
            </w:r>
          </w:p>
        </w:tc>
        <w:tc>
          <w:tcPr>
            <w:tcW w:w="532"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39,2</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47,8</w:t>
            </w:r>
          </w:p>
        </w:tc>
        <w:tc>
          <w:tcPr>
            <w:tcW w:w="482" w:type="pct"/>
            <w:vMerge/>
            <w:tcBorders>
              <w:top w:val="single" w:sz="4" w:space="0" w:color="auto"/>
              <w:left w:val="single" w:sz="4" w:space="0" w:color="auto"/>
              <w:bottom w:val="single" w:sz="4" w:space="0" w:color="auto"/>
              <w:right w:val="single" w:sz="4" w:space="0" w:color="auto"/>
            </w:tcBorders>
          </w:tcPr>
          <w:p w:rsidR="007E2D04" w:rsidRPr="007E2D04" w:rsidRDefault="007E2D04" w:rsidP="006B14F4">
            <w:pPr>
              <w:spacing w:after="0" w:line="240" w:lineRule="auto"/>
              <w:contextualSpacing/>
              <w:rPr>
                <w:rFonts w:ascii="Times New Roman" w:eastAsia="Calibri" w:hAnsi="Times New Roman" w:cs="Times New Roman"/>
                <w:spacing w:val="-2"/>
              </w:rPr>
            </w:pPr>
          </w:p>
        </w:tc>
        <w:tc>
          <w:tcPr>
            <w:tcW w:w="520" w:type="pct"/>
            <w:vMerge/>
            <w:tcBorders>
              <w:top w:val="single" w:sz="4" w:space="0" w:color="auto"/>
              <w:left w:val="single" w:sz="4" w:space="0" w:color="auto"/>
              <w:bottom w:val="single" w:sz="4" w:space="0" w:color="auto"/>
              <w:right w:val="single" w:sz="4" w:space="0" w:color="auto"/>
            </w:tcBorders>
          </w:tcPr>
          <w:p w:rsidR="007E2D04" w:rsidRPr="007E2D04" w:rsidRDefault="007E2D04" w:rsidP="006B14F4">
            <w:pPr>
              <w:spacing w:after="0" w:line="240" w:lineRule="auto"/>
              <w:contextualSpacing/>
              <w:rPr>
                <w:rFonts w:ascii="Times New Roman" w:eastAsia="Calibri" w:hAnsi="Times New Roman" w:cs="Times New Roman"/>
                <w:spacing w:val="-2"/>
              </w:rPr>
            </w:pPr>
          </w:p>
        </w:tc>
      </w:tr>
      <w:tr w:rsidR="007E2D04" w:rsidRPr="007E2D04" w:rsidTr="006B14F4">
        <w:trPr>
          <w:jc w:val="center"/>
        </w:trPr>
        <w:tc>
          <w:tcPr>
            <w:tcW w:w="1150" w:type="pct"/>
            <w:vMerge w:val="restart"/>
            <w:tcBorders>
              <w:top w:val="single" w:sz="4" w:space="0" w:color="auto"/>
              <w:left w:val="single" w:sz="4" w:space="0" w:color="auto"/>
              <w:bottom w:val="single" w:sz="4" w:space="0" w:color="auto"/>
              <w:right w:val="single" w:sz="4" w:space="0" w:color="auto"/>
            </w:tcBorders>
            <w:vAlign w:val="center"/>
          </w:tcPr>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Когнітивний</w:t>
            </w:r>
          </w:p>
        </w:tc>
        <w:tc>
          <w:tcPr>
            <w:tcW w:w="721"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rPr>
                <w:rFonts w:ascii="Times New Roman" w:eastAsia="Calibri" w:hAnsi="Times New Roman" w:cs="Times New Roman"/>
                <w:spacing w:val="-2"/>
              </w:rPr>
            </w:pPr>
            <w:r w:rsidRPr="007E2D04">
              <w:rPr>
                <w:rFonts w:ascii="Times New Roman" w:eastAsia="Calibri" w:hAnsi="Times New Roman" w:cs="Times New Roman"/>
                <w:spacing w:val="-2"/>
              </w:rPr>
              <w:t>Низький</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52,2</w:t>
            </w:r>
          </w:p>
        </w:tc>
        <w:tc>
          <w:tcPr>
            <w:tcW w:w="530"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22,5</w:t>
            </w:r>
          </w:p>
        </w:tc>
        <w:tc>
          <w:tcPr>
            <w:tcW w:w="532"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47,8</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29,6</w:t>
            </w:r>
          </w:p>
        </w:tc>
        <w:tc>
          <w:tcPr>
            <w:tcW w:w="482" w:type="pct"/>
            <w:vMerge w:val="restar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right"/>
              <w:rPr>
                <w:rFonts w:ascii="Times New Roman" w:eastAsia="Calibri" w:hAnsi="Times New Roman" w:cs="Times New Roman"/>
                <w:bCs/>
                <w:spacing w:val="-2"/>
              </w:rPr>
            </w:pPr>
            <w:r w:rsidRPr="007E2D04">
              <w:rPr>
                <w:rFonts w:ascii="Times New Roman" w:eastAsia="Calibri" w:hAnsi="Times New Roman" w:cs="Times New Roman"/>
                <w:bCs/>
                <w:spacing w:val="-2"/>
              </w:rPr>
              <w:t>0,79</w:t>
            </w:r>
          </w:p>
        </w:tc>
        <w:tc>
          <w:tcPr>
            <w:tcW w:w="520" w:type="pct"/>
            <w:vMerge w:val="restar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right"/>
              <w:rPr>
                <w:rFonts w:ascii="Times New Roman" w:eastAsia="Calibri" w:hAnsi="Times New Roman" w:cs="Times New Roman"/>
                <w:bCs/>
                <w:spacing w:val="-2"/>
              </w:rPr>
            </w:pPr>
            <w:r w:rsidRPr="007E2D04">
              <w:rPr>
                <w:rFonts w:ascii="Times New Roman" w:eastAsia="Calibri" w:hAnsi="Times New Roman" w:cs="Times New Roman"/>
                <w:bCs/>
                <w:spacing w:val="-2"/>
              </w:rPr>
              <w:t>7,07</w:t>
            </w:r>
          </w:p>
        </w:tc>
      </w:tr>
      <w:tr w:rsidR="007E2D04" w:rsidRPr="007E2D04" w:rsidTr="006B14F4">
        <w:trPr>
          <w:jc w:val="center"/>
        </w:trPr>
        <w:tc>
          <w:tcPr>
            <w:tcW w:w="1150" w:type="pct"/>
            <w:vMerge/>
            <w:tcBorders>
              <w:top w:val="single" w:sz="4" w:space="0" w:color="auto"/>
              <w:left w:val="single" w:sz="4" w:space="0" w:color="auto"/>
              <w:bottom w:val="single" w:sz="4" w:space="0" w:color="auto"/>
              <w:right w:val="single" w:sz="4" w:space="0" w:color="auto"/>
            </w:tcBorders>
            <w:vAlign w:val="center"/>
          </w:tcPr>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spacing w:val="-2"/>
              </w:rPr>
            </w:pPr>
          </w:p>
        </w:tc>
        <w:tc>
          <w:tcPr>
            <w:tcW w:w="721"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rPr>
                <w:rFonts w:ascii="Times New Roman" w:eastAsia="Calibri" w:hAnsi="Times New Roman" w:cs="Times New Roman"/>
                <w:spacing w:val="-2"/>
              </w:rPr>
            </w:pPr>
            <w:r w:rsidRPr="007E2D04">
              <w:rPr>
                <w:rFonts w:ascii="Times New Roman" w:eastAsia="Calibri" w:hAnsi="Times New Roman" w:cs="Times New Roman"/>
                <w:spacing w:val="-2"/>
              </w:rPr>
              <w:t>Середній</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24,7</w:t>
            </w:r>
          </w:p>
        </w:tc>
        <w:tc>
          <w:tcPr>
            <w:tcW w:w="530"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37,4</w:t>
            </w:r>
          </w:p>
        </w:tc>
        <w:tc>
          <w:tcPr>
            <w:tcW w:w="532"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26,4</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43,0</w:t>
            </w:r>
          </w:p>
        </w:tc>
        <w:tc>
          <w:tcPr>
            <w:tcW w:w="482" w:type="pct"/>
            <w:vMerge/>
            <w:tcBorders>
              <w:top w:val="single" w:sz="4" w:space="0" w:color="auto"/>
              <w:left w:val="single" w:sz="4" w:space="0" w:color="auto"/>
              <w:bottom w:val="single" w:sz="4" w:space="0" w:color="auto"/>
              <w:right w:val="single" w:sz="4" w:space="0" w:color="auto"/>
            </w:tcBorders>
          </w:tcPr>
          <w:p w:rsidR="007E2D04" w:rsidRPr="007E2D04" w:rsidRDefault="007E2D04" w:rsidP="006B14F4">
            <w:pPr>
              <w:spacing w:after="0" w:line="240" w:lineRule="auto"/>
              <w:contextualSpacing/>
              <w:rPr>
                <w:rFonts w:ascii="Times New Roman" w:eastAsia="Calibri" w:hAnsi="Times New Roman" w:cs="Times New Roman"/>
                <w:spacing w:val="-2"/>
              </w:rPr>
            </w:pPr>
          </w:p>
        </w:tc>
        <w:tc>
          <w:tcPr>
            <w:tcW w:w="520" w:type="pct"/>
            <w:vMerge/>
            <w:tcBorders>
              <w:top w:val="single" w:sz="4" w:space="0" w:color="auto"/>
              <w:left w:val="single" w:sz="4" w:space="0" w:color="auto"/>
              <w:bottom w:val="single" w:sz="4" w:space="0" w:color="auto"/>
              <w:right w:val="single" w:sz="4" w:space="0" w:color="auto"/>
            </w:tcBorders>
          </w:tcPr>
          <w:p w:rsidR="007E2D04" w:rsidRPr="007E2D04" w:rsidRDefault="007E2D04" w:rsidP="006B14F4">
            <w:pPr>
              <w:spacing w:after="0" w:line="240" w:lineRule="auto"/>
              <w:contextualSpacing/>
              <w:rPr>
                <w:rFonts w:ascii="Times New Roman" w:eastAsia="Calibri" w:hAnsi="Times New Roman" w:cs="Times New Roman"/>
                <w:spacing w:val="-2"/>
              </w:rPr>
            </w:pPr>
          </w:p>
        </w:tc>
      </w:tr>
      <w:tr w:rsidR="007E2D04" w:rsidRPr="007E2D04" w:rsidTr="006B14F4">
        <w:trPr>
          <w:jc w:val="center"/>
        </w:trPr>
        <w:tc>
          <w:tcPr>
            <w:tcW w:w="1150" w:type="pct"/>
            <w:vMerge/>
            <w:tcBorders>
              <w:top w:val="single" w:sz="4" w:space="0" w:color="auto"/>
              <w:left w:val="single" w:sz="4" w:space="0" w:color="auto"/>
              <w:bottom w:val="single" w:sz="4" w:space="0" w:color="auto"/>
              <w:right w:val="single" w:sz="4" w:space="0" w:color="auto"/>
            </w:tcBorders>
            <w:vAlign w:val="center"/>
          </w:tcPr>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spacing w:val="-2"/>
              </w:rPr>
            </w:pPr>
          </w:p>
        </w:tc>
        <w:tc>
          <w:tcPr>
            <w:tcW w:w="721"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rPr>
                <w:rFonts w:ascii="Times New Roman" w:eastAsia="Calibri" w:hAnsi="Times New Roman" w:cs="Times New Roman"/>
                <w:spacing w:val="-2"/>
              </w:rPr>
            </w:pPr>
            <w:r w:rsidRPr="007E2D04">
              <w:rPr>
                <w:rFonts w:ascii="Times New Roman" w:eastAsia="Calibri" w:hAnsi="Times New Roman" w:cs="Times New Roman"/>
                <w:spacing w:val="-2"/>
              </w:rPr>
              <w:t>Високий</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23,1</w:t>
            </w:r>
          </w:p>
        </w:tc>
        <w:tc>
          <w:tcPr>
            <w:tcW w:w="530"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40,1</w:t>
            </w:r>
          </w:p>
        </w:tc>
        <w:tc>
          <w:tcPr>
            <w:tcW w:w="532"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25,8</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27,4</w:t>
            </w:r>
          </w:p>
        </w:tc>
        <w:tc>
          <w:tcPr>
            <w:tcW w:w="482" w:type="pct"/>
            <w:vMerge/>
            <w:tcBorders>
              <w:top w:val="single" w:sz="4" w:space="0" w:color="auto"/>
              <w:left w:val="single" w:sz="4" w:space="0" w:color="auto"/>
              <w:bottom w:val="single" w:sz="4" w:space="0" w:color="auto"/>
              <w:right w:val="single" w:sz="4" w:space="0" w:color="auto"/>
            </w:tcBorders>
          </w:tcPr>
          <w:p w:rsidR="007E2D04" w:rsidRPr="007E2D04" w:rsidRDefault="007E2D04" w:rsidP="006B14F4">
            <w:pPr>
              <w:spacing w:after="0" w:line="240" w:lineRule="auto"/>
              <w:contextualSpacing/>
              <w:rPr>
                <w:rFonts w:ascii="Times New Roman" w:eastAsia="Calibri" w:hAnsi="Times New Roman" w:cs="Times New Roman"/>
                <w:spacing w:val="-2"/>
              </w:rPr>
            </w:pPr>
          </w:p>
        </w:tc>
        <w:tc>
          <w:tcPr>
            <w:tcW w:w="520" w:type="pct"/>
            <w:vMerge/>
            <w:tcBorders>
              <w:top w:val="single" w:sz="4" w:space="0" w:color="auto"/>
              <w:left w:val="single" w:sz="4" w:space="0" w:color="auto"/>
              <w:bottom w:val="single" w:sz="4" w:space="0" w:color="auto"/>
              <w:right w:val="single" w:sz="4" w:space="0" w:color="auto"/>
            </w:tcBorders>
          </w:tcPr>
          <w:p w:rsidR="007E2D04" w:rsidRPr="007E2D04" w:rsidRDefault="007E2D04" w:rsidP="006B14F4">
            <w:pPr>
              <w:spacing w:after="0" w:line="240" w:lineRule="auto"/>
              <w:contextualSpacing/>
              <w:rPr>
                <w:rFonts w:ascii="Times New Roman" w:eastAsia="Calibri" w:hAnsi="Times New Roman" w:cs="Times New Roman"/>
                <w:spacing w:val="-2"/>
              </w:rPr>
            </w:pPr>
          </w:p>
        </w:tc>
      </w:tr>
      <w:tr w:rsidR="007E2D04" w:rsidRPr="007E2D04" w:rsidTr="006B14F4">
        <w:trPr>
          <w:jc w:val="center"/>
        </w:trPr>
        <w:tc>
          <w:tcPr>
            <w:tcW w:w="1150" w:type="pct"/>
            <w:vMerge w:val="restart"/>
            <w:tcBorders>
              <w:top w:val="single" w:sz="4" w:space="0" w:color="auto"/>
              <w:left w:val="single" w:sz="4" w:space="0" w:color="auto"/>
              <w:bottom w:val="single" w:sz="4" w:space="0" w:color="auto"/>
              <w:right w:val="single" w:sz="4" w:space="0" w:color="auto"/>
            </w:tcBorders>
            <w:vAlign w:val="center"/>
          </w:tcPr>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Операційно-діяльнісний</w:t>
            </w:r>
          </w:p>
        </w:tc>
        <w:tc>
          <w:tcPr>
            <w:tcW w:w="721"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rPr>
                <w:rFonts w:ascii="Times New Roman" w:eastAsia="Calibri" w:hAnsi="Times New Roman" w:cs="Times New Roman"/>
                <w:spacing w:val="-2"/>
              </w:rPr>
            </w:pPr>
            <w:r w:rsidRPr="007E2D04">
              <w:rPr>
                <w:rFonts w:ascii="Times New Roman" w:eastAsia="Calibri" w:hAnsi="Times New Roman" w:cs="Times New Roman"/>
                <w:spacing w:val="-2"/>
              </w:rPr>
              <w:t>Низький</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49,4</w:t>
            </w:r>
          </w:p>
        </w:tc>
        <w:tc>
          <w:tcPr>
            <w:tcW w:w="530"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24,7</w:t>
            </w:r>
          </w:p>
        </w:tc>
        <w:tc>
          <w:tcPr>
            <w:tcW w:w="532"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47,8</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34,9</w:t>
            </w:r>
          </w:p>
        </w:tc>
        <w:tc>
          <w:tcPr>
            <w:tcW w:w="482" w:type="pct"/>
            <w:vMerge w:val="restar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right"/>
              <w:rPr>
                <w:rFonts w:ascii="Times New Roman" w:eastAsia="Calibri" w:hAnsi="Times New Roman" w:cs="Times New Roman"/>
                <w:bCs/>
                <w:spacing w:val="-2"/>
              </w:rPr>
            </w:pPr>
            <w:r w:rsidRPr="007E2D04">
              <w:rPr>
                <w:rFonts w:ascii="Times New Roman" w:eastAsia="Calibri" w:hAnsi="Times New Roman" w:cs="Times New Roman"/>
                <w:bCs/>
                <w:spacing w:val="-2"/>
              </w:rPr>
              <w:t>0,65</w:t>
            </w:r>
          </w:p>
        </w:tc>
        <w:tc>
          <w:tcPr>
            <w:tcW w:w="520" w:type="pct"/>
            <w:vMerge w:val="restar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right"/>
              <w:rPr>
                <w:rFonts w:ascii="Times New Roman" w:eastAsia="Calibri" w:hAnsi="Times New Roman" w:cs="Times New Roman"/>
                <w:bCs/>
                <w:spacing w:val="-2"/>
              </w:rPr>
            </w:pPr>
            <w:r w:rsidRPr="007E2D04">
              <w:rPr>
                <w:rFonts w:ascii="Times New Roman" w:eastAsia="Calibri" w:hAnsi="Times New Roman" w:cs="Times New Roman"/>
                <w:bCs/>
                <w:spacing w:val="-2"/>
              </w:rPr>
              <w:t>6,53</w:t>
            </w:r>
          </w:p>
        </w:tc>
      </w:tr>
      <w:tr w:rsidR="007E2D04" w:rsidRPr="007E2D04" w:rsidTr="006B14F4">
        <w:trPr>
          <w:jc w:val="center"/>
        </w:trPr>
        <w:tc>
          <w:tcPr>
            <w:tcW w:w="1150" w:type="pct"/>
            <w:vMerge/>
            <w:tcBorders>
              <w:top w:val="single" w:sz="4" w:space="0" w:color="auto"/>
              <w:left w:val="single" w:sz="4" w:space="0" w:color="auto"/>
              <w:bottom w:val="single" w:sz="4" w:space="0" w:color="auto"/>
              <w:right w:val="single" w:sz="4" w:space="0" w:color="auto"/>
            </w:tcBorders>
          </w:tcPr>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spacing w:val="-2"/>
              </w:rPr>
            </w:pPr>
          </w:p>
        </w:tc>
        <w:tc>
          <w:tcPr>
            <w:tcW w:w="721"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rPr>
                <w:rFonts w:ascii="Times New Roman" w:eastAsia="Calibri" w:hAnsi="Times New Roman" w:cs="Times New Roman"/>
                <w:spacing w:val="-2"/>
              </w:rPr>
            </w:pPr>
            <w:r w:rsidRPr="007E2D04">
              <w:rPr>
                <w:rFonts w:ascii="Times New Roman" w:eastAsia="Calibri" w:hAnsi="Times New Roman" w:cs="Times New Roman"/>
                <w:spacing w:val="-2"/>
              </w:rPr>
              <w:t>Середній</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35,2</w:t>
            </w:r>
          </w:p>
        </w:tc>
        <w:tc>
          <w:tcPr>
            <w:tcW w:w="530"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45,1</w:t>
            </w:r>
          </w:p>
        </w:tc>
        <w:tc>
          <w:tcPr>
            <w:tcW w:w="532"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38,8</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43,1</w:t>
            </w:r>
          </w:p>
        </w:tc>
        <w:tc>
          <w:tcPr>
            <w:tcW w:w="482" w:type="pct"/>
            <w:vMerge/>
            <w:tcBorders>
              <w:top w:val="single" w:sz="4" w:space="0" w:color="auto"/>
              <w:left w:val="single" w:sz="4" w:space="0" w:color="auto"/>
              <w:bottom w:val="single" w:sz="4" w:space="0" w:color="auto"/>
              <w:right w:val="single" w:sz="4" w:space="0" w:color="auto"/>
            </w:tcBorders>
          </w:tcPr>
          <w:p w:rsidR="007E2D04" w:rsidRPr="007E2D04" w:rsidRDefault="007E2D04" w:rsidP="006B14F4">
            <w:pPr>
              <w:spacing w:after="0" w:line="240" w:lineRule="auto"/>
              <w:contextualSpacing/>
              <w:rPr>
                <w:rFonts w:ascii="Times New Roman" w:eastAsia="Calibri" w:hAnsi="Times New Roman" w:cs="Times New Roman"/>
                <w:spacing w:val="-2"/>
              </w:rPr>
            </w:pPr>
          </w:p>
        </w:tc>
        <w:tc>
          <w:tcPr>
            <w:tcW w:w="520" w:type="pct"/>
            <w:vMerge/>
            <w:tcBorders>
              <w:top w:val="single" w:sz="4" w:space="0" w:color="auto"/>
              <w:left w:val="single" w:sz="4" w:space="0" w:color="auto"/>
              <w:bottom w:val="single" w:sz="4" w:space="0" w:color="auto"/>
              <w:right w:val="single" w:sz="4" w:space="0" w:color="auto"/>
            </w:tcBorders>
          </w:tcPr>
          <w:p w:rsidR="007E2D04" w:rsidRPr="007E2D04" w:rsidRDefault="007E2D04" w:rsidP="006B14F4">
            <w:pPr>
              <w:spacing w:after="0" w:line="240" w:lineRule="auto"/>
              <w:contextualSpacing/>
              <w:rPr>
                <w:rFonts w:ascii="Times New Roman" w:eastAsia="Calibri" w:hAnsi="Times New Roman" w:cs="Times New Roman"/>
                <w:spacing w:val="-2"/>
              </w:rPr>
            </w:pPr>
          </w:p>
        </w:tc>
      </w:tr>
      <w:tr w:rsidR="007E2D04" w:rsidRPr="007E2D04" w:rsidTr="006B14F4">
        <w:trPr>
          <w:jc w:val="center"/>
        </w:trPr>
        <w:tc>
          <w:tcPr>
            <w:tcW w:w="1150" w:type="pct"/>
            <w:vMerge/>
            <w:tcBorders>
              <w:top w:val="single" w:sz="4" w:space="0" w:color="auto"/>
              <w:left w:val="single" w:sz="4" w:space="0" w:color="auto"/>
              <w:bottom w:val="single" w:sz="4" w:space="0" w:color="auto"/>
              <w:right w:val="single" w:sz="4" w:space="0" w:color="auto"/>
            </w:tcBorders>
          </w:tcPr>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spacing w:val="-2"/>
              </w:rPr>
            </w:pPr>
          </w:p>
        </w:tc>
        <w:tc>
          <w:tcPr>
            <w:tcW w:w="721"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rPr>
                <w:rFonts w:ascii="Times New Roman" w:eastAsia="Calibri" w:hAnsi="Times New Roman" w:cs="Times New Roman"/>
                <w:spacing w:val="-2"/>
              </w:rPr>
            </w:pPr>
            <w:r w:rsidRPr="007E2D04">
              <w:rPr>
                <w:rFonts w:ascii="Times New Roman" w:eastAsia="Calibri" w:hAnsi="Times New Roman" w:cs="Times New Roman"/>
                <w:spacing w:val="-2"/>
              </w:rPr>
              <w:t>Високий</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15,4</w:t>
            </w:r>
          </w:p>
        </w:tc>
        <w:tc>
          <w:tcPr>
            <w:tcW w:w="530"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30,2</w:t>
            </w:r>
          </w:p>
        </w:tc>
        <w:tc>
          <w:tcPr>
            <w:tcW w:w="532"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13,4</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22,0</w:t>
            </w:r>
          </w:p>
        </w:tc>
        <w:tc>
          <w:tcPr>
            <w:tcW w:w="482" w:type="pct"/>
            <w:vMerge/>
            <w:tcBorders>
              <w:top w:val="single" w:sz="4" w:space="0" w:color="auto"/>
              <w:left w:val="single" w:sz="4" w:space="0" w:color="auto"/>
              <w:bottom w:val="single" w:sz="4" w:space="0" w:color="auto"/>
              <w:right w:val="single" w:sz="4" w:space="0" w:color="auto"/>
            </w:tcBorders>
          </w:tcPr>
          <w:p w:rsidR="007E2D04" w:rsidRPr="007E2D04" w:rsidRDefault="007E2D04" w:rsidP="006B14F4">
            <w:pPr>
              <w:spacing w:after="0" w:line="240" w:lineRule="auto"/>
              <w:contextualSpacing/>
              <w:rPr>
                <w:rFonts w:ascii="Times New Roman" w:eastAsia="Calibri" w:hAnsi="Times New Roman" w:cs="Times New Roman"/>
                <w:spacing w:val="-2"/>
              </w:rPr>
            </w:pPr>
          </w:p>
        </w:tc>
        <w:tc>
          <w:tcPr>
            <w:tcW w:w="520" w:type="pct"/>
            <w:vMerge/>
            <w:tcBorders>
              <w:top w:val="single" w:sz="4" w:space="0" w:color="auto"/>
              <w:left w:val="single" w:sz="4" w:space="0" w:color="auto"/>
              <w:bottom w:val="single" w:sz="4" w:space="0" w:color="auto"/>
              <w:right w:val="single" w:sz="4" w:space="0" w:color="auto"/>
            </w:tcBorders>
          </w:tcPr>
          <w:p w:rsidR="007E2D04" w:rsidRPr="007E2D04" w:rsidRDefault="007E2D04" w:rsidP="006B14F4">
            <w:pPr>
              <w:spacing w:after="0" w:line="240" w:lineRule="auto"/>
              <w:contextualSpacing/>
              <w:rPr>
                <w:rFonts w:ascii="Times New Roman" w:eastAsia="Calibri" w:hAnsi="Times New Roman" w:cs="Times New Roman"/>
                <w:spacing w:val="-2"/>
              </w:rPr>
            </w:pPr>
          </w:p>
        </w:tc>
      </w:tr>
      <w:tr w:rsidR="007E2D04" w:rsidRPr="007E2D04" w:rsidTr="006B14F4">
        <w:trPr>
          <w:jc w:val="center"/>
        </w:trPr>
        <w:tc>
          <w:tcPr>
            <w:tcW w:w="1150" w:type="pct"/>
            <w:vMerge w:val="restart"/>
            <w:tcBorders>
              <w:top w:val="single" w:sz="4" w:space="0" w:color="auto"/>
              <w:left w:val="single" w:sz="4" w:space="0" w:color="auto"/>
              <w:bottom w:val="single" w:sz="4" w:space="0" w:color="auto"/>
              <w:right w:val="single" w:sz="4" w:space="0" w:color="auto"/>
            </w:tcBorders>
            <w:vAlign w:val="center"/>
          </w:tcPr>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Рефлексивний</w:t>
            </w:r>
          </w:p>
        </w:tc>
        <w:tc>
          <w:tcPr>
            <w:tcW w:w="721"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rPr>
                <w:rFonts w:ascii="Times New Roman" w:eastAsia="Calibri" w:hAnsi="Times New Roman" w:cs="Times New Roman"/>
                <w:spacing w:val="-2"/>
              </w:rPr>
            </w:pPr>
            <w:r w:rsidRPr="007E2D04">
              <w:rPr>
                <w:rFonts w:ascii="Times New Roman" w:eastAsia="Calibri" w:hAnsi="Times New Roman" w:cs="Times New Roman"/>
                <w:spacing w:val="-2"/>
              </w:rPr>
              <w:t>Низький</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18,6</w:t>
            </w:r>
          </w:p>
        </w:tc>
        <w:tc>
          <w:tcPr>
            <w:tcW w:w="530"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14,8</w:t>
            </w:r>
          </w:p>
        </w:tc>
        <w:tc>
          <w:tcPr>
            <w:tcW w:w="532"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21,0</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16,6</w:t>
            </w:r>
          </w:p>
        </w:tc>
        <w:tc>
          <w:tcPr>
            <w:tcW w:w="482" w:type="pct"/>
            <w:vMerge w:val="restar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right"/>
              <w:rPr>
                <w:rFonts w:ascii="Times New Roman" w:eastAsia="Calibri" w:hAnsi="Times New Roman" w:cs="Times New Roman"/>
                <w:bCs/>
                <w:spacing w:val="-2"/>
              </w:rPr>
            </w:pPr>
            <w:r w:rsidRPr="007E2D04">
              <w:rPr>
                <w:rFonts w:ascii="Times New Roman" w:eastAsia="Calibri" w:hAnsi="Times New Roman" w:cs="Times New Roman"/>
                <w:bCs/>
                <w:spacing w:val="-2"/>
              </w:rPr>
              <w:t>0,77</w:t>
            </w:r>
          </w:p>
        </w:tc>
        <w:tc>
          <w:tcPr>
            <w:tcW w:w="520" w:type="pct"/>
            <w:vMerge w:val="restar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right"/>
              <w:rPr>
                <w:rFonts w:ascii="Times New Roman" w:eastAsia="Calibri" w:hAnsi="Times New Roman" w:cs="Times New Roman"/>
                <w:bCs/>
                <w:spacing w:val="-2"/>
              </w:rPr>
            </w:pPr>
            <w:r w:rsidRPr="007E2D04">
              <w:rPr>
                <w:rFonts w:ascii="Times New Roman" w:eastAsia="Calibri" w:hAnsi="Times New Roman" w:cs="Times New Roman"/>
                <w:bCs/>
                <w:spacing w:val="-2"/>
              </w:rPr>
              <w:t>6,02</w:t>
            </w:r>
          </w:p>
        </w:tc>
      </w:tr>
      <w:tr w:rsidR="007E2D04" w:rsidRPr="007E2D04" w:rsidTr="006B14F4">
        <w:trPr>
          <w:jc w:val="center"/>
        </w:trPr>
        <w:tc>
          <w:tcPr>
            <w:tcW w:w="1150" w:type="pct"/>
            <w:vMerge/>
            <w:tcBorders>
              <w:top w:val="single" w:sz="4" w:space="0" w:color="auto"/>
              <w:left w:val="single" w:sz="4" w:space="0" w:color="auto"/>
              <w:bottom w:val="single" w:sz="4" w:space="0" w:color="auto"/>
              <w:right w:val="single" w:sz="4" w:space="0" w:color="auto"/>
            </w:tcBorders>
            <w:vAlign w:val="center"/>
          </w:tcPr>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spacing w:val="-2"/>
              </w:rPr>
            </w:pPr>
          </w:p>
        </w:tc>
        <w:tc>
          <w:tcPr>
            <w:tcW w:w="721"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rPr>
                <w:rFonts w:ascii="Times New Roman" w:eastAsia="Calibri" w:hAnsi="Times New Roman" w:cs="Times New Roman"/>
                <w:spacing w:val="-2"/>
              </w:rPr>
            </w:pPr>
            <w:r w:rsidRPr="007E2D04">
              <w:rPr>
                <w:rFonts w:ascii="Times New Roman" w:eastAsia="Calibri" w:hAnsi="Times New Roman" w:cs="Times New Roman"/>
                <w:spacing w:val="-2"/>
              </w:rPr>
              <w:t>Середній</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44,0</w:t>
            </w:r>
          </w:p>
        </w:tc>
        <w:tc>
          <w:tcPr>
            <w:tcW w:w="530"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32,5</w:t>
            </w:r>
          </w:p>
        </w:tc>
        <w:tc>
          <w:tcPr>
            <w:tcW w:w="532"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39,8</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42,5</w:t>
            </w:r>
          </w:p>
        </w:tc>
        <w:tc>
          <w:tcPr>
            <w:tcW w:w="482" w:type="pct"/>
            <w:vMerge/>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ind w:firstLine="709"/>
              <w:contextualSpacing/>
              <w:rPr>
                <w:rFonts w:ascii="Times New Roman" w:eastAsia="Calibri" w:hAnsi="Times New Roman" w:cs="Times New Roman"/>
                <w:spacing w:val="-2"/>
              </w:rPr>
            </w:pPr>
          </w:p>
        </w:tc>
        <w:tc>
          <w:tcPr>
            <w:tcW w:w="520" w:type="pct"/>
            <w:vMerge/>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ind w:firstLine="709"/>
              <w:contextualSpacing/>
              <w:rPr>
                <w:rFonts w:ascii="Times New Roman" w:eastAsia="Calibri" w:hAnsi="Times New Roman" w:cs="Times New Roman"/>
                <w:spacing w:val="-2"/>
              </w:rPr>
            </w:pPr>
          </w:p>
        </w:tc>
      </w:tr>
      <w:tr w:rsidR="007E2D04" w:rsidRPr="007E2D04" w:rsidTr="006B14F4">
        <w:trPr>
          <w:jc w:val="center"/>
        </w:trPr>
        <w:tc>
          <w:tcPr>
            <w:tcW w:w="1150" w:type="pct"/>
            <w:vMerge/>
            <w:tcBorders>
              <w:top w:val="single" w:sz="4" w:space="0" w:color="auto"/>
              <w:left w:val="single" w:sz="4" w:space="0" w:color="auto"/>
              <w:bottom w:val="single" w:sz="4" w:space="0" w:color="auto"/>
              <w:right w:val="single" w:sz="4" w:space="0" w:color="auto"/>
            </w:tcBorders>
            <w:vAlign w:val="center"/>
          </w:tcPr>
          <w:p w:rsidR="007E2D04" w:rsidRPr="007E2D04" w:rsidRDefault="007E2D04" w:rsidP="006B14F4">
            <w:pPr>
              <w:tabs>
                <w:tab w:val="left" w:pos="720"/>
                <w:tab w:val="left" w:pos="900"/>
              </w:tabs>
              <w:spacing w:after="0" w:line="240" w:lineRule="auto"/>
              <w:contextualSpacing/>
              <w:jc w:val="center"/>
              <w:rPr>
                <w:rFonts w:ascii="Times New Roman" w:eastAsia="Calibri" w:hAnsi="Times New Roman" w:cs="Times New Roman"/>
                <w:spacing w:val="-2"/>
              </w:rPr>
            </w:pPr>
          </w:p>
        </w:tc>
        <w:tc>
          <w:tcPr>
            <w:tcW w:w="721"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rPr>
                <w:rFonts w:ascii="Times New Roman" w:eastAsia="Calibri" w:hAnsi="Times New Roman" w:cs="Times New Roman"/>
                <w:spacing w:val="-2"/>
              </w:rPr>
            </w:pPr>
            <w:r w:rsidRPr="007E2D04">
              <w:rPr>
                <w:rFonts w:ascii="Times New Roman" w:eastAsia="Calibri" w:hAnsi="Times New Roman" w:cs="Times New Roman"/>
                <w:spacing w:val="-2"/>
              </w:rPr>
              <w:t>Високий</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37,4</w:t>
            </w:r>
          </w:p>
        </w:tc>
        <w:tc>
          <w:tcPr>
            <w:tcW w:w="530"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52,7</w:t>
            </w:r>
          </w:p>
        </w:tc>
        <w:tc>
          <w:tcPr>
            <w:tcW w:w="532"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39,2</w:t>
            </w:r>
          </w:p>
        </w:tc>
        <w:tc>
          <w:tcPr>
            <w:tcW w:w="533" w:type="pct"/>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contextualSpacing/>
              <w:jc w:val="center"/>
              <w:rPr>
                <w:rFonts w:ascii="Times New Roman" w:eastAsia="Calibri" w:hAnsi="Times New Roman" w:cs="Times New Roman"/>
                <w:spacing w:val="-2"/>
              </w:rPr>
            </w:pPr>
            <w:r w:rsidRPr="007E2D04">
              <w:rPr>
                <w:rFonts w:ascii="Times New Roman" w:eastAsia="Calibri" w:hAnsi="Times New Roman" w:cs="Times New Roman"/>
                <w:spacing w:val="-2"/>
              </w:rPr>
              <w:t>40,9</w:t>
            </w:r>
          </w:p>
        </w:tc>
        <w:tc>
          <w:tcPr>
            <w:tcW w:w="482" w:type="pct"/>
            <w:vMerge/>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ind w:firstLine="709"/>
              <w:contextualSpacing/>
              <w:rPr>
                <w:rFonts w:ascii="Times New Roman" w:eastAsia="Calibri" w:hAnsi="Times New Roman" w:cs="Times New Roman"/>
                <w:spacing w:val="-2"/>
              </w:rPr>
            </w:pPr>
          </w:p>
        </w:tc>
        <w:tc>
          <w:tcPr>
            <w:tcW w:w="520" w:type="pct"/>
            <w:vMerge/>
            <w:tcBorders>
              <w:top w:val="single" w:sz="4" w:space="0" w:color="auto"/>
              <w:left w:val="single" w:sz="4" w:space="0" w:color="auto"/>
              <w:bottom w:val="single" w:sz="4" w:space="0" w:color="auto"/>
              <w:right w:val="single" w:sz="4" w:space="0" w:color="auto"/>
            </w:tcBorders>
            <w:vAlign w:val="bottom"/>
          </w:tcPr>
          <w:p w:rsidR="007E2D04" w:rsidRPr="007E2D04" w:rsidRDefault="007E2D04" w:rsidP="006B14F4">
            <w:pPr>
              <w:spacing w:after="0" w:line="240" w:lineRule="auto"/>
              <w:ind w:firstLine="709"/>
              <w:contextualSpacing/>
              <w:rPr>
                <w:rFonts w:ascii="Times New Roman" w:eastAsia="Calibri" w:hAnsi="Times New Roman" w:cs="Times New Roman"/>
                <w:spacing w:val="-2"/>
              </w:rPr>
            </w:pPr>
          </w:p>
        </w:tc>
      </w:tr>
    </w:tbl>
    <w:p w:rsidR="00184B79" w:rsidRDefault="00184B79" w:rsidP="007E2D04">
      <w:pPr>
        <w:tabs>
          <w:tab w:val="left" w:pos="993"/>
        </w:tabs>
        <w:autoSpaceDE w:val="0"/>
        <w:autoSpaceDN w:val="0"/>
        <w:adjustRightInd w:val="0"/>
        <w:spacing w:after="0" w:line="240" w:lineRule="auto"/>
        <w:ind w:firstLine="709"/>
        <w:contextualSpacing/>
        <w:jc w:val="both"/>
        <w:rPr>
          <w:rFonts w:ascii="Times New Roman" w:eastAsia="Calibri" w:hAnsi="Times New Roman" w:cs="Times New Roman"/>
          <w:spacing w:val="-2"/>
          <w:sz w:val="20"/>
          <w:szCs w:val="20"/>
        </w:rPr>
      </w:pPr>
    </w:p>
    <w:p w:rsidR="00184B79" w:rsidRDefault="00184B79">
      <w:pPr>
        <w:rPr>
          <w:rFonts w:ascii="Times New Roman" w:eastAsia="Calibri" w:hAnsi="Times New Roman" w:cs="Times New Roman"/>
          <w:spacing w:val="-2"/>
          <w:sz w:val="20"/>
          <w:szCs w:val="20"/>
        </w:rPr>
      </w:pPr>
      <w:r>
        <w:rPr>
          <w:rFonts w:ascii="Times New Roman" w:eastAsia="Calibri" w:hAnsi="Times New Roman" w:cs="Times New Roman"/>
          <w:spacing w:val="-2"/>
          <w:sz w:val="20"/>
          <w:szCs w:val="20"/>
        </w:rPr>
        <w:br w:type="page"/>
      </w:r>
    </w:p>
    <w:p w:rsidR="003C7AC3" w:rsidRPr="007E2D04" w:rsidRDefault="003C7AC3" w:rsidP="007E2D04">
      <w:pPr>
        <w:tabs>
          <w:tab w:val="left" w:pos="993"/>
        </w:tabs>
        <w:autoSpaceDE w:val="0"/>
        <w:autoSpaceDN w:val="0"/>
        <w:adjustRightInd w:val="0"/>
        <w:spacing w:after="0"/>
        <w:ind w:firstLine="709"/>
        <w:contextualSpacing/>
        <w:jc w:val="both"/>
        <w:rPr>
          <w:rFonts w:ascii="Times New Roman" w:eastAsia="Calibri" w:hAnsi="Times New Roman" w:cs="Times New Roman"/>
          <w:spacing w:val="-2"/>
          <w:szCs w:val="20"/>
        </w:rPr>
      </w:pPr>
      <w:r w:rsidRPr="007E2D04">
        <w:rPr>
          <w:rFonts w:ascii="Times New Roman" w:eastAsia="Calibri" w:hAnsi="Times New Roman" w:cs="Times New Roman"/>
          <w:spacing w:val="-2"/>
          <w:szCs w:val="20"/>
        </w:rPr>
        <w:lastRenderedPageBreak/>
        <w:t>Аналіз результатів експерименту засвідчив зростання частки студентів із високим рівнем сформованості здоров’язбережувальної компетентності за рахунок упровадження визначених педагогічних умов та розробленої методики формування ЗЗК майбутніх педагогів професійного навчання у процесі професійної підготовки. У розрізі рівнів сформованості ЗЗК отримали такі результати: на початку зафіксовано 42,9</w:t>
      </w:r>
      <w:r w:rsidR="006966E6">
        <w:rPr>
          <w:rFonts w:ascii="Times New Roman" w:eastAsia="Calibri" w:hAnsi="Times New Roman" w:cs="Times New Roman"/>
          <w:spacing w:val="-2"/>
          <w:szCs w:val="20"/>
        </w:rPr>
        <w:t> </w:t>
      </w:r>
      <w:r w:rsidRPr="007E2D04">
        <w:rPr>
          <w:rFonts w:ascii="Times New Roman" w:eastAsia="Calibri" w:hAnsi="Times New Roman" w:cs="Times New Roman"/>
          <w:spacing w:val="-2"/>
          <w:szCs w:val="20"/>
        </w:rPr>
        <w:t>% студентів із високим рівнем сформованості ціннісно-мотиваційного компонента, тоді як наприкінці – 63,7</w:t>
      </w:r>
      <w:r w:rsidR="006966E6">
        <w:rPr>
          <w:rFonts w:ascii="Times New Roman" w:eastAsia="Calibri" w:hAnsi="Times New Roman" w:cs="Times New Roman"/>
          <w:spacing w:val="-2"/>
          <w:szCs w:val="20"/>
        </w:rPr>
        <w:t> </w:t>
      </w:r>
      <w:r w:rsidRPr="007E2D04">
        <w:rPr>
          <w:rFonts w:ascii="Times New Roman" w:eastAsia="Calibri" w:hAnsi="Times New Roman" w:cs="Times New Roman"/>
          <w:spacing w:val="-2"/>
          <w:szCs w:val="20"/>
        </w:rPr>
        <w:t>%. За когнітивним компонентом також констатуємо зростання кількості студентів із високим рівнем сформованості: з 23,1</w:t>
      </w:r>
      <w:r w:rsidR="006966E6">
        <w:rPr>
          <w:rFonts w:ascii="Times New Roman" w:eastAsia="Calibri" w:hAnsi="Times New Roman" w:cs="Times New Roman"/>
          <w:spacing w:val="-2"/>
          <w:szCs w:val="20"/>
        </w:rPr>
        <w:t> </w:t>
      </w:r>
      <w:r w:rsidRPr="007E2D04">
        <w:rPr>
          <w:rFonts w:ascii="Times New Roman" w:eastAsia="Calibri" w:hAnsi="Times New Roman" w:cs="Times New Roman"/>
          <w:spacing w:val="-2"/>
          <w:szCs w:val="20"/>
        </w:rPr>
        <w:t>% – на початку експерименту до 40,1 % – наприкінці. Відсоток осіб з високим рівнем сформованості компетентності за операційно-діяльнісним компонентом збільшився з 15,4</w:t>
      </w:r>
      <w:r w:rsidR="006966E6">
        <w:rPr>
          <w:rFonts w:ascii="Times New Roman" w:eastAsia="Calibri" w:hAnsi="Times New Roman" w:cs="Times New Roman"/>
          <w:spacing w:val="-2"/>
          <w:szCs w:val="20"/>
        </w:rPr>
        <w:t> </w:t>
      </w:r>
      <w:r w:rsidRPr="007E2D04">
        <w:rPr>
          <w:rFonts w:ascii="Times New Roman" w:eastAsia="Calibri" w:hAnsi="Times New Roman" w:cs="Times New Roman"/>
          <w:spacing w:val="-2"/>
          <w:szCs w:val="20"/>
        </w:rPr>
        <w:t>% до 30,2</w:t>
      </w:r>
      <w:r w:rsidR="006966E6">
        <w:rPr>
          <w:rFonts w:ascii="Times New Roman" w:eastAsia="Calibri" w:hAnsi="Times New Roman" w:cs="Times New Roman"/>
          <w:spacing w:val="-2"/>
          <w:szCs w:val="20"/>
        </w:rPr>
        <w:t> </w:t>
      </w:r>
      <w:r w:rsidRPr="007E2D04">
        <w:rPr>
          <w:rFonts w:ascii="Times New Roman" w:eastAsia="Calibri" w:hAnsi="Times New Roman" w:cs="Times New Roman"/>
          <w:spacing w:val="-2"/>
          <w:szCs w:val="20"/>
        </w:rPr>
        <w:t>%. Позитивна динаміка простежена у формуванні ЗЗК за ре</w:t>
      </w:r>
      <w:r w:rsidR="007E2D04">
        <w:rPr>
          <w:rFonts w:ascii="Times New Roman" w:eastAsia="Calibri" w:hAnsi="Times New Roman" w:cs="Times New Roman"/>
          <w:spacing w:val="-2"/>
          <w:szCs w:val="20"/>
        </w:rPr>
        <w:t>флексивним компонентом – з 37,4 </w:t>
      </w:r>
      <w:r w:rsidRPr="007E2D04">
        <w:rPr>
          <w:rFonts w:ascii="Times New Roman" w:eastAsia="Calibri" w:hAnsi="Times New Roman" w:cs="Times New Roman"/>
          <w:spacing w:val="-2"/>
          <w:szCs w:val="20"/>
        </w:rPr>
        <w:t>% до 52,7 % студентів. У контрольній групі зрушення виражені значно меншою мірою.</w:t>
      </w:r>
    </w:p>
    <w:p w:rsidR="003C7AC3" w:rsidRPr="007E2D04" w:rsidRDefault="003C7AC3" w:rsidP="007E2D04">
      <w:pPr>
        <w:tabs>
          <w:tab w:val="left" w:pos="993"/>
        </w:tabs>
        <w:autoSpaceDE w:val="0"/>
        <w:autoSpaceDN w:val="0"/>
        <w:adjustRightInd w:val="0"/>
        <w:spacing w:after="0"/>
        <w:ind w:firstLine="709"/>
        <w:contextualSpacing/>
        <w:jc w:val="both"/>
        <w:rPr>
          <w:rFonts w:ascii="Times New Roman" w:eastAsia="Calibri" w:hAnsi="Times New Roman" w:cs="Times New Roman"/>
          <w:spacing w:val="-2"/>
        </w:rPr>
      </w:pPr>
      <w:r w:rsidRPr="007E2D04">
        <w:rPr>
          <w:rFonts w:ascii="Times New Roman" w:eastAsia="Calibri" w:hAnsi="Times New Roman" w:cs="Times New Roman"/>
          <w:spacing w:val="-2"/>
        </w:rPr>
        <w:t xml:space="preserve">На констатувальному і контрольному етапах експерименту здійснювалось порівняння КГ і ЕГ за критерієм узгодженості Пірсона. На початковому етапі експерименту суттєвих відмінностей за визначеними критеріями між групами не виявлено (критичне значення </w:t>
      </w:r>
      <w:r w:rsidRPr="007E2D04">
        <w:rPr>
          <w:rFonts w:ascii="Times New Roman" w:hAnsi="Times New Roman" w:cs="Times New Roman"/>
          <w:spacing w:val="-2"/>
        </w:rPr>
        <w:sym w:font="Symbol" w:char="F063"/>
      </w:r>
      <w:r w:rsidRPr="007E2D04">
        <w:rPr>
          <w:rFonts w:ascii="Times New Roman" w:hAnsi="Times New Roman" w:cs="Times New Roman"/>
          <w:spacing w:val="-2"/>
          <w:vertAlign w:val="superscript"/>
        </w:rPr>
        <w:t>2</w:t>
      </w:r>
      <w:r w:rsidRPr="007E2D04">
        <w:rPr>
          <w:rFonts w:ascii="Times New Roman" w:eastAsia="Calibri" w:hAnsi="Times New Roman" w:cs="Times New Roman"/>
          <w:spacing w:val="-2"/>
        </w:rPr>
        <w:t xml:space="preserve"> = 5,99). Після впровадження експериментальної програми зафіксовано суттєву різницю між контрольною й експериментальною групами.</w:t>
      </w:r>
    </w:p>
    <w:p w:rsidR="003C7AC3" w:rsidRPr="007E2D04" w:rsidRDefault="003C7AC3" w:rsidP="007E2D04">
      <w:pPr>
        <w:widowControl w:val="0"/>
        <w:tabs>
          <w:tab w:val="left" w:pos="567"/>
        </w:tabs>
        <w:spacing w:after="0"/>
        <w:ind w:firstLine="709"/>
        <w:contextualSpacing/>
        <w:jc w:val="both"/>
        <w:rPr>
          <w:rFonts w:ascii="Times New Roman" w:eastAsia="Calibri" w:hAnsi="Times New Roman" w:cs="Times New Roman"/>
          <w:spacing w:val="-2"/>
        </w:rPr>
      </w:pPr>
      <w:r w:rsidRPr="007E2D04">
        <w:rPr>
          <w:rFonts w:ascii="Times New Roman" w:eastAsia="Calibri" w:hAnsi="Times New Roman" w:cs="Times New Roman"/>
          <w:spacing w:val="-2"/>
        </w:rPr>
        <w:t>Отже, результати проведеного дослідження доводять обґрунтованість педагогічних умов та методики формування здоров’язбережувальної компетентності майбутніх педагогів професійного навчання у процесі професійної підготовки. Перспективним напрямом дослідження цієї проблеми вважаємо визначення шляхів адаптації методики формування здоров’язбережувальної компетентності педагогів професійного навчання з урахуванням специфіки підготовки кваліфікованих робітників різних професій.</w:t>
      </w:r>
    </w:p>
    <w:p w:rsidR="003C7AC3" w:rsidRPr="007E2D04" w:rsidRDefault="003C7AC3" w:rsidP="007E2D04">
      <w:pPr>
        <w:spacing w:after="0" w:line="240" w:lineRule="auto"/>
        <w:contextualSpacing/>
        <w:jc w:val="center"/>
        <w:rPr>
          <w:rFonts w:ascii="Times New Roman" w:hAnsi="Times New Roman" w:cs="Times New Roman"/>
          <w:b/>
          <w:spacing w:val="-2"/>
        </w:rPr>
      </w:pPr>
      <w:r w:rsidRPr="007E2D04">
        <w:rPr>
          <w:rFonts w:ascii="Times New Roman" w:hAnsi="Times New Roman" w:cs="Times New Roman"/>
          <w:b/>
          <w:spacing w:val="-2"/>
        </w:rPr>
        <w:t>Використана література</w:t>
      </w:r>
    </w:p>
    <w:p w:rsidR="003C7AC3" w:rsidRPr="006966E6" w:rsidRDefault="003C7AC3" w:rsidP="007E2D04">
      <w:pPr>
        <w:pStyle w:val="a6"/>
        <w:numPr>
          <w:ilvl w:val="0"/>
          <w:numId w:val="36"/>
        </w:numPr>
        <w:tabs>
          <w:tab w:val="left" w:pos="284"/>
        </w:tabs>
        <w:spacing w:after="0" w:line="240" w:lineRule="auto"/>
        <w:ind w:left="284" w:hanging="284"/>
        <w:jc w:val="both"/>
        <w:rPr>
          <w:rFonts w:ascii="Times New Roman" w:hAnsi="Times New Roman" w:cs="Times New Roman"/>
          <w:spacing w:val="-2"/>
          <w:sz w:val="20"/>
          <w:szCs w:val="20"/>
        </w:rPr>
      </w:pPr>
      <w:r w:rsidRPr="006966E6">
        <w:rPr>
          <w:rFonts w:ascii="Times New Roman" w:hAnsi="Times New Roman" w:cs="Times New Roman"/>
          <w:spacing w:val="-2"/>
          <w:sz w:val="20"/>
          <w:szCs w:val="20"/>
        </w:rPr>
        <w:t xml:space="preserve">Антонова О. Є. Здоров’язберігаюча компетентність особистості як наукова проблема (аналіз поняття). </w:t>
      </w:r>
      <w:r w:rsidRPr="006966E6">
        <w:rPr>
          <w:rFonts w:ascii="Times New Roman" w:hAnsi="Times New Roman" w:cs="Times New Roman"/>
          <w:i/>
          <w:spacing w:val="-2"/>
          <w:sz w:val="20"/>
          <w:szCs w:val="20"/>
        </w:rPr>
        <w:t xml:space="preserve">Вища освіта у медсестринстві: проблеми і </w:t>
      </w:r>
      <w:r w:rsidRPr="006966E6">
        <w:rPr>
          <w:rFonts w:ascii="Times New Roman" w:hAnsi="Times New Roman" w:cs="Times New Roman"/>
          <w:i/>
          <w:spacing w:val="-2"/>
          <w:sz w:val="20"/>
          <w:szCs w:val="20"/>
        </w:rPr>
        <w:lastRenderedPageBreak/>
        <w:t>перспективи:</w:t>
      </w:r>
      <w:r w:rsidRPr="006966E6">
        <w:rPr>
          <w:rFonts w:ascii="Times New Roman" w:hAnsi="Times New Roman" w:cs="Times New Roman"/>
          <w:spacing w:val="-2"/>
          <w:sz w:val="20"/>
          <w:szCs w:val="20"/>
        </w:rPr>
        <w:t xml:space="preserve"> зб. статей Всеукр. наук.- практ. конф. (10–11 листопада 2011 р.). Житомир, 2011. С. 27–31.</w:t>
      </w:r>
    </w:p>
    <w:p w:rsidR="003C7AC3" w:rsidRPr="006966E6" w:rsidRDefault="003C7AC3" w:rsidP="007E2D04">
      <w:pPr>
        <w:pStyle w:val="a6"/>
        <w:numPr>
          <w:ilvl w:val="0"/>
          <w:numId w:val="36"/>
        </w:numPr>
        <w:tabs>
          <w:tab w:val="left" w:pos="284"/>
        </w:tabs>
        <w:spacing w:after="0" w:line="240" w:lineRule="auto"/>
        <w:ind w:left="284" w:hanging="284"/>
        <w:jc w:val="both"/>
        <w:rPr>
          <w:rFonts w:ascii="Times New Roman" w:hAnsi="Times New Roman" w:cs="Times New Roman"/>
          <w:spacing w:val="-2"/>
          <w:sz w:val="20"/>
          <w:szCs w:val="20"/>
        </w:rPr>
      </w:pPr>
      <w:r w:rsidRPr="006966E6">
        <w:rPr>
          <w:rFonts w:ascii="Times New Roman" w:hAnsi="Times New Roman" w:cs="Times New Roman"/>
          <w:spacing w:val="-2"/>
          <w:sz w:val="20"/>
          <w:szCs w:val="20"/>
        </w:rPr>
        <w:t xml:space="preserve">Безрукавий Р. В. Здоров’язберігаючі навчальні технології як технологічна основа здоров’язберігаючої педагогіки. </w:t>
      </w:r>
      <w:r w:rsidRPr="006966E6">
        <w:rPr>
          <w:rFonts w:ascii="Times New Roman" w:hAnsi="Times New Roman" w:cs="Times New Roman"/>
          <w:i/>
          <w:spacing w:val="-2"/>
          <w:sz w:val="20"/>
          <w:szCs w:val="20"/>
        </w:rPr>
        <w:t>Вісник Луганського національного ун-ту ім. Т. Шевченка. Педагогічні науки.</w:t>
      </w:r>
      <w:r w:rsidRPr="006966E6">
        <w:rPr>
          <w:rFonts w:ascii="Times New Roman" w:hAnsi="Times New Roman" w:cs="Times New Roman"/>
          <w:spacing w:val="-2"/>
          <w:sz w:val="20"/>
          <w:szCs w:val="20"/>
        </w:rPr>
        <w:t xml:space="preserve"> 2012. № 22 (2). С. 12–18. </w:t>
      </w:r>
      <w:r w:rsidRPr="006966E6">
        <w:rPr>
          <w:rFonts w:ascii="Times New Roman" w:hAnsi="Times New Roman" w:cs="Times New Roman"/>
          <w:spacing w:val="-2"/>
          <w:sz w:val="20"/>
          <w:szCs w:val="20"/>
          <w:lang w:val="en-US"/>
        </w:rPr>
        <w:t>URL</w:t>
      </w:r>
      <w:r w:rsidRPr="006966E6">
        <w:rPr>
          <w:rFonts w:ascii="Times New Roman" w:hAnsi="Times New Roman" w:cs="Times New Roman"/>
          <w:spacing w:val="-2"/>
          <w:sz w:val="20"/>
          <w:szCs w:val="20"/>
        </w:rPr>
        <w:t>: http://nbuv. gov.ua/j -pdf/vlup_2012_22(2) 4.pdf (дата звернення: 21.06.2019).</w:t>
      </w:r>
    </w:p>
    <w:p w:rsidR="003C7AC3" w:rsidRPr="006966E6" w:rsidRDefault="003C7AC3" w:rsidP="007E2D04">
      <w:pPr>
        <w:pStyle w:val="a6"/>
        <w:numPr>
          <w:ilvl w:val="0"/>
          <w:numId w:val="36"/>
        </w:numPr>
        <w:tabs>
          <w:tab w:val="left" w:pos="284"/>
        </w:tabs>
        <w:spacing w:after="0" w:line="240" w:lineRule="auto"/>
        <w:ind w:left="284" w:hanging="284"/>
        <w:jc w:val="both"/>
        <w:rPr>
          <w:rFonts w:ascii="Times New Roman" w:hAnsi="Times New Roman" w:cs="Times New Roman"/>
          <w:spacing w:val="-2"/>
          <w:sz w:val="20"/>
          <w:szCs w:val="20"/>
        </w:rPr>
      </w:pPr>
      <w:r w:rsidRPr="006966E6">
        <w:rPr>
          <w:rFonts w:ascii="Times New Roman" w:hAnsi="Times New Roman" w:cs="Times New Roman"/>
          <w:spacing w:val="-2"/>
          <w:sz w:val="20"/>
          <w:szCs w:val="20"/>
        </w:rPr>
        <w:t>Бєлікова Н. О. Теоретичні і методичні засади підготовки майбутніх фахівців з фізичної реабілітації до здоров’язбережувальної діяльності : дис.</w:t>
      </w:r>
      <w:r w:rsidR="006B14F4" w:rsidRPr="006966E6">
        <w:rPr>
          <w:rFonts w:ascii="Times New Roman" w:hAnsi="Times New Roman" w:cs="Times New Roman"/>
          <w:spacing w:val="-2"/>
          <w:sz w:val="20"/>
          <w:szCs w:val="20"/>
        </w:rPr>
        <w:t>.</w:t>
      </w:r>
      <w:r w:rsidRPr="006966E6">
        <w:rPr>
          <w:rFonts w:ascii="Times New Roman" w:hAnsi="Times New Roman" w:cs="Times New Roman"/>
          <w:spacing w:val="-2"/>
          <w:sz w:val="20"/>
          <w:szCs w:val="20"/>
        </w:rPr>
        <w:t>.. д-ра пед. наук</w:t>
      </w:r>
      <w:r w:rsidR="00054B11" w:rsidRPr="006966E6">
        <w:rPr>
          <w:rFonts w:ascii="Times New Roman" w:hAnsi="Times New Roman" w:cs="Times New Roman"/>
          <w:spacing w:val="-2"/>
          <w:sz w:val="20"/>
          <w:szCs w:val="20"/>
        </w:rPr>
        <w:t xml:space="preserve"> </w:t>
      </w:r>
      <w:r w:rsidRPr="006966E6">
        <w:rPr>
          <w:rFonts w:ascii="Times New Roman" w:hAnsi="Times New Roman" w:cs="Times New Roman"/>
          <w:spacing w:val="-2"/>
          <w:sz w:val="20"/>
          <w:szCs w:val="20"/>
        </w:rPr>
        <w:t>: спец. 13.00.04 «Теорія і методика професійної освіти» / Луцький ін-т розвитку людини Університету «Україна». Луцьк, 2012. 574 с.</w:t>
      </w:r>
    </w:p>
    <w:p w:rsidR="003C7AC3" w:rsidRPr="006966E6" w:rsidRDefault="003C7AC3" w:rsidP="007E2D04">
      <w:pPr>
        <w:pStyle w:val="a6"/>
        <w:numPr>
          <w:ilvl w:val="0"/>
          <w:numId w:val="36"/>
        </w:numPr>
        <w:tabs>
          <w:tab w:val="left" w:pos="284"/>
        </w:tabs>
        <w:spacing w:after="0" w:line="240" w:lineRule="auto"/>
        <w:ind w:left="284" w:hanging="284"/>
        <w:jc w:val="both"/>
        <w:rPr>
          <w:rFonts w:ascii="Times New Roman" w:hAnsi="Times New Roman" w:cs="Times New Roman"/>
          <w:spacing w:val="-2"/>
          <w:sz w:val="20"/>
          <w:szCs w:val="20"/>
        </w:rPr>
      </w:pPr>
      <w:r w:rsidRPr="006966E6">
        <w:rPr>
          <w:rFonts w:ascii="Times New Roman" w:hAnsi="Times New Roman" w:cs="Times New Roman"/>
          <w:spacing w:val="-2"/>
          <w:sz w:val="20"/>
          <w:szCs w:val="20"/>
        </w:rPr>
        <w:t xml:space="preserve">Богініч О. Л. Сутність здоров’язберігаючого середовища у життєдіяльності дітей дошкільного віку. </w:t>
      </w:r>
      <w:r w:rsidRPr="006966E6">
        <w:rPr>
          <w:rFonts w:ascii="Times New Roman" w:hAnsi="Times New Roman" w:cs="Times New Roman"/>
          <w:i/>
          <w:spacing w:val="-2"/>
          <w:sz w:val="20"/>
          <w:szCs w:val="20"/>
        </w:rPr>
        <w:t>Вісник Прикарпатського ун-ту імені І. Франка.</w:t>
      </w:r>
      <w:r w:rsidRPr="006966E6">
        <w:rPr>
          <w:rFonts w:ascii="Times New Roman" w:hAnsi="Times New Roman" w:cs="Times New Roman"/>
          <w:spacing w:val="-2"/>
          <w:sz w:val="20"/>
          <w:szCs w:val="20"/>
        </w:rPr>
        <w:t xml:space="preserve"> Івано-Франківськ, 2008. Вип. XVII–XVIII. С. 191–199.</w:t>
      </w:r>
    </w:p>
    <w:p w:rsidR="003C7AC3" w:rsidRPr="006966E6" w:rsidRDefault="003C7AC3" w:rsidP="007E2D04">
      <w:pPr>
        <w:pStyle w:val="a6"/>
        <w:numPr>
          <w:ilvl w:val="0"/>
          <w:numId w:val="36"/>
        </w:numPr>
        <w:tabs>
          <w:tab w:val="left" w:pos="284"/>
        </w:tabs>
        <w:spacing w:after="0" w:line="240" w:lineRule="auto"/>
        <w:ind w:left="284" w:hanging="284"/>
        <w:jc w:val="both"/>
        <w:rPr>
          <w:rFonts w:ascii="Times New Roman" w:hAnsi="Times New Roman" w:cs="Times New Roman"/>
          <w:spacing w:val="-2"/>
          <w:sz w:val="20"/>
          <w:szCs w:val="20"/>
        </w:rPr>
      </w:pPr>
      <w:r w:rsidRPr="006966E6">
        <w:rPr>
          <w:rFonts w:ascii="Times New Roman" w:hAnsi="Times New Roman" w:cs="Times New Roman"/>
          <w:spacing w:val="-2"/>
          <w:sz w:val="20"/>
          <w:szCs w:val="20"/>
        </w:rPr>
        <w:t xml:space="preserve">Бойко О. О. Історичні аспекти здоров’язбережувальних технологій. </w:t>
      </w:r>
      <w:r w:rsidRPr="006966E6">
        <w:rPr>
          <w:rFonts w:ascii="Times New Roman" w:hAnsi="Times New Roman" w:cs="Times New Roman"/>
          <w:i/>
          <w:spacing w:val="-2"/>
          <w:sz w:val="20"/>
          <w:szCs w:val="20"/>
        </w:rPr>
        <w:t>Вісник Чернігівського національного педагогічного ун-ту. Педагогічні науки.</w:t>
      </w:r>
      <w:r w:rsidRPr="006966E6">
        <w:rPr>
          <w:rFonts w:ascii="Times New Roman" w:hAnsi="Times New Roman" w:cs="Times New Roman"/>
          <w:spacing w:val="-2"/>
          <w:sz w:val="20"/>
          <w:szCs w:val="20"/>
        </w:rPr>
        <w:t xml:space="preserve"> </w:t>
      </w:r>
      <w:r w:rsidRPr="006966E6">
        <w:rPr>
          <w:rFonts w:ascii="Times New Roman" w:hAnsi="Times New Roman" w:cs="Times New Roman"/>
          <w:i/>
          <w:spacing w:val="-2"/>
          <w:sz w:val="20"/>
          <w:szCs w:val="20"/>
        </w:rPr>
        <w:t>Фізичне виховання та спорт.</w:t>
      </w:r>
      <w:r w:rsidRPr="006966E6">
        <w:rPr>
          <w:rFonts w:ascii="Times New Roman" w:hAnsi="Times New Roman" w:cs="Times New Roman"/>
          <w:spacing w:val="-2"/>
          <w:sz w:val="20"/>
          <w:szCs w:val="20"/>
        </w:rPr>
        <w:t xml:space="preserve"> 2014. Вип. 118 (3). С. 29–32.</w:t>
      </w:r>
    </w:p>
    <w:p w:rsidR="003C7AC3" w:rsidRPr="006966E6" w:rsidRDefault="003C7AC3" w:rsidP="007E2D04">
      <w:pPr>
        <w:pStyle w:val="a6"/>
        <w:numPr>
          <w:ilvl w:val="0"/>
          <w:numId w:val="36"/>
        </w:numPr>
        <w:tabs>
          <w:tab w:val="left" w:pos="284"/>
        </w:tabs>
        <w:spacing w:after="0" w:line="240" w:lineRule="auto"/>
        <w:ind w:left="284" w:hanging="284"/>
        <w:jc w:val="both"/>
        <w:rPr>
          <w:rFonts w:ascii="Times New Roman" w:hAnsi="Times New Roman" w:cs="Times New Roman"/>
          <w:spacing w:val="-2"/>
          <w:sz w:val="20"/>
          <w:szCs w:val="20"/>
        </w:rPr>
      </w:pPr>
      <w:r w:rsidRPr="006966E6">
        <w:rPr>
          <w:rFonts w:ascii="Times New Roman" w:hAnsi="Times New Roman" w:cs="Times New Roman"/>
          <w:spacing w:val="-2"/>
          <w:sz w:val="20"/>
          <w:szCs w:val="20"/>
        </w:rPr>
        <w:t xml:space="preserve">Бойченко Т. Є. Здоров’язберігаюча компетентність як ключова в освіті України. </w:t>
      </w:r>
      <w:r w:rsidRPr="006966E6">
        <w:rPr>
          <w:rFonts w:ascii="Times New Roman" w:hAnsi="Times New Roman" w:cs="Times New Roman"/>
          <w:i/>
          <w:spacing w:val="-2"/>
          <w:sz w:val="20"/>
          <w:szCs w:val="20"/>
        </w:rPr>
        <w:t>Основи здоров’я і фізична культура</w:t>
      </w:r>
      <w:r w:rsidRPr="006966E6">
        <w:rPr>
          <w:rFonts w:ascii="Times New Roman" w:hAnsi="Times New Roman" w:cs="Times New Roman"/>
          <w:spacing w:val="-2"/>
          <w:sz w:val="20"/>
          <w:szCs w:val="20"/>
        </w:rPr>
        <w:t>. 2008. № 11–12. С. 6–7.</w:t>
      </w:r>
    </w:p>
    <w:p w:rsidR="003C7AC3" w:rsidRPr="006966E6" w:rsidRDefault="003C7AC3" w:rsidP="007E2D04">
      <w:pPr>
        <w:pStyle w:val="a6"/>
        <w:numPr>
          <w:ilvl w:val="0"/>
          <w:numId w:val="36"/>
        </w:numPr>
        <w:tabs>
          <w:tab w:val="left" w:pos="284"/>
        </w:tabs>
        <w:spacing w:after="0" w:line="240" w:lineRule="auto"/>
        <w:ind w:left="284" w:hanging="284"/>
        <w:jc w:val="both"/>
        <w:rPr>
          <w:rFonts w:ascii="Times New Roman" w:hAnsi="Times New Roman" w:cs="Times New Roman"/>
          <w:spacing w:val="-2"/>
          <w:sz w:val="20"/>
          <w:szCs w:val="20"/>
        </w:rPr>
      </w:pPr>
      <w:r w:rsidRPr="006966E6">
        <w:rPr>
          <w:rFonts w:ascii="Times New Roman" w:hAnsi="Times New Roman" w:cs="Times New Roman"/>
          <w:spacing w:val="-2"/>
          <w:sz w:val="20"/>
          <w:szCs w:val="20"/>
        </w:rPr>
        <w:t xml:space="preserve">Волошин О. Р. Роль здоров’язбережувальних технологій в освітньому процесі. </w:t>
      </w:r>
      <w:r w:rsidRPr="006966E6">
        <w:rPr>
          <w:rFonts w:ascii="Times New Roman" w:hAnsi="Times New Roman" w:cs="Times New Roman"/>
          <w:i/>
          <w:spacing w:val="-2"/>
          <w:sz w:val="20"/>
          <w:szCs w:val="20"/>
        </w:rPr>
        <w:t xml:space="preserve">Педагогіка, психологія та медико-біологічні проблеми фізичного виховання і спорту: </w:t>
      </w:r>
      <w:r w:rsidRPr="006966E6">
        <w:rPr>
          <w:rFonts w:ascii="Times New Roman" w:hAnsi="Times New Roman" w:cs="Times New Roman"/>
          <w:spacing w:val="-2"/>
          <w:sz w:val="20"/>
          <w:szCs w:val="20"/>
        </w:rPr>
        <w:t>науковий журнал / за ред. проф. С. С. Єрмакова. Харків, 2012. № 6. С. 47–50.</w:t>
      </w:r>
    </w:p>
    <w:p w:rsidR="003C7AC3" w:rsidRPr="006966E6" w:rsidRDefault="003C7AC3" w:rsidP="007E2D04">
      <w:pPr>
        <w:pStyle w:val="a6"/>
        <w:numPr>
          <w:ilvl w:val="0"/>
          <w:numId w:val="36"/>
        </w:numPr>
        <w:tabs>
          <w:tab w:val="left" w:pos="284"/>
        </w:tabs>
        <w:spacing w:after="0" w:line="240" w:lineRule="auto"/>
        <w:ind w:left="284" w:hanging="284"/>
        <w:jc w:val="both"/>
        <w:rPr>
          <w:rFonts w:ascii="Times New Roman" w:hAnsi="Times New Roman" w:cs="Times New Roman"/>
          <w:spacing w:val="-2"/>
          <w:sz w:val="20"/>
          <w:szCs w:val="20"/>
        </w:rPr>
      </w:pPr>
      <w:r w:rsidRPr="006966E6">
        <w:rPr>
          <w:rFonts w:ascii="Times New Roman" w:hAnsi="Times New Roman" w:cs="Times New Roman"/>
          <w:spacing w:val="-2"/>
          <w:sz w:val="20"/>
          <w:szCs w:val="20"/>
        </w:rPr>
        <w:t xml:space="preserve">Волошко Н. І. Еволюція психологічної культури здорового способу життя. </w:t>
      </w:r>
      <w:r w:rsidRPr="006966E6">
        <w:rPr>
          <w:rFonts w:ascii="Times New Roman" w:hAnsi="Times New Roman" w:cs="Times New Roman"/>
          <w:i/>
          <w:spacing w:val="-2"/>
          <w:sz w:val="20"/>
          <w:szCs w:val="20"/>
        </w:rPr>
        <w:t>Науковий часопис НПУ імені М. П. Драгоманова. Психологічні науки.</w:t>
      </w:r>
      <w:r w:rsidRPr="006966E6">
        <w:rPr>
          <w:rFonts w:ascii="Times New Roman" w:hAnsi="Times New Roman" w:cs="Times New Roman"/>
          <w:spacing w:val="-2"/>
          <w:sz w:val="20"/>
          <w:szCs w:val="20"/>
        </w:rPr>
        <w:t xml:space="preserve"> </w:t>
      </w:r>
      <w:r w:rsidRPr="006966E6">
        <w:rPr>
          <w:rFonts w:ascii="Times New Roman" w:hAnsi="Times New Roman" w:cs="Times New Roman"/>
          <w:i/>
          <w:spacing w:val="-2"/>
          <w:sz w:val="20"/>
          <w:szCs w:val="20"/>
        </w:rPr>
        <w:t>Серія: № 12</w:t>
      </w:r>
      <w:r w:rsidRPr="006966E6">
        <w:rPr>
          <w:rFonts w:ascii="Times New Roman" w:hAnsi="Times New Roman" w:cs="Times New Roman"/>
          <w:spacing w:val="-2"/>
          <w:sz w:val="20"/>
          <w:szCs w:val="20"/>
        </w:rPr>
        <w:t>. 2010. № 32 (56). С. 3–10.</w:t>
      </w:r>
    </w:p>
    <w:p w:rsidR="003C7AC3" w:rsidRPr="006966E6" w:rsidRDefault="003C7AC3" w:rsidP="007E2D04">
      <w:pPr>
        <w:pStyle w:val="a6"/>
        <w:numPr>
          <w:ilvl w:val="0"/>
          <w:numId w:val="36"/>
        </w:numPr>
        <w:tabs>
          <w:tab w:val="left" w:pos="284"/>
        </w:tabs>
        <w:spacing w:after="0" w:line="240" w:lineRule="auto"/>
        <w:ind w:left="284" w:hanging="284"/>
        <w:jc w:val="both"/>
        <w:rPr>
          <w:rFonts w:ascii="Times New Roman" w:hAnsi="Times New Roman" w:cs="Times New Roman"/>
          <w:spacing w:val="-2"/>
          <w:sz w:val="20"/>
          <w:szCs w:val="20"/>
        </w:rPr>
      </w:pPr>
      <w:r w:rsidRPr="006966E6">
        <w:rPr>
          <w:rFonts w:ascii="Times New Roman" w:hAnsi="Times New Roman" w:cs="Times New Roman"/>
          <w:spacing w:val="-2"/>
          <w:sz w:val="20"/>
          <w:szCs w:val="20"/>
        </w:rPr>
        <w:t xml:space="preserve">Воронін Д. Є. Здоров’язберігаюча компетентність студента в соціально-педагогічному аспекті. </w:t>
      </w:r>
      <w:r w:rsidRPr="006966E6">
        <w:rPr>
          <w:rFonts w:ascii="Times New Roman" w:hAnsi="Times New Roman" w:cs="Times New Roman"/>
          <w:i/>
          <w:spacing w:val="-2"/>
          <w:sz w:val="20"/>
          <w:szCs w:val="20"/>
        </w:rPr>
        <w:t>Педагогіка, психологія та медико-біологічні проблеми фізичного виховання і спорту</w:t>
      </w:r>
      <w:r w:rsidR="00054B11" w:rsidRPr="006966E6">
        <w:rPr>
          <w:rFonts w:ascii="Times New Roman" w:hAnsi="Times New Roman" w:cs="Times New Roman"/>
          <w:i/>
          <w:spacing w:val="-2"/>
          <w:sz w:val="20"/>
          <w:szCs w:val="20"/>
        </w:rPr>
        <w:t xml:space="preserve"> </w:t>
      </w:r>
      <w:r w:rsidRPr="006966E6">
        <w:rPr>
          <w:rFonts w:ascii="Times New Roman" w:hAnsi="Times New Roman" w:cs="Times New Roman"/>
          <w:i/>
          <w:spacing w:val="-2"/>
          <w:sz w:val="20"/>
          <w:szCs w:val="20"/>
        </w:rPr>
        <w:t>:</w:t>
      </w:r>
      <w:r w:rsidRPr="006966E6">
        <w:rPr>
          <w:rFonts w:ascii="Times New Roman" w:hAnsi="Times New Roman" w:cs="Times New Roman"/>
          <w:spacing w:val="-2"/>
          <w:sz w:val="20"/>
          <w:szCs w:val="20"/>
        </w:rPr>
        <w:t xml:space="preserve"> зб. наук. пр. за ред. Єрмакова С. С. Харків, 2006. № 2. С. 25–28.</w:t>
      </w:r>
    </w:p>
    <w:p w:rsidR="003C7AC3" w:rsidRPr="006966E6" w:rsidRDefault="003C7AC3" w:rsidP="007E2D04">
      <w:pPr>
        <w:pStyle w:val="a6"/>
        <w:numPr>
          <w:ilvl w:val="0"/>
          <w:numId w:val="36"/>
        </w:numPr>
        <w:tabs>
          <w:tab w:val="left" w:pos="284"/>
        </w:tabs>
        <w:spacing w:after="0" w:line="240" w:lineRule="auto"/>
        <w:ind w:left="284" w:hanging="284"/>
        <w:jc w:val="both"/>
        <w:rPr>
          <w:rFonts w:ascii="Times New Roman" w:hAnsi="Times New Roman" w:cs="Times New Roman"/>
          <w:spacing w:val="-2"/>
          <w:sz w:val="20"/>
          <w:szCs w:val="20"/>
        </w:rPr>
      </w:pPr>
      <w:r w:rsidRPr="006966E6">
        <w:rPr>
          <w:rFonts w:ascii="Times New Roman" w:hAnsi="Times New Roman" w:cs="Times New Roman"/>
          <w:spacing w:val="-2"/>
          <w:sz w:val="20"/>
          <w:szCs w:val="20"/>
        </w:rPr>
        <w:t xml:space="preserve">Грицюк Л. К., Лякішева А. В. Формування здоров’язберігаючої компетентності в майбутніх соціальних педагогів. </w:t>
      </w:r>
      <w:r w:rsidRPr="006966E6">
        <w:rPr>
          <w:rFonts w:ascii="Times New Roman" w:hAnsi="Times New Roman" w:cs="Times New Roman"/>
          <w:i/>
          <w:spacing w:val="-2"/>
          <w:sz w:val="20"/>
          <w:szCs w:val="20"/>
        </w:rPr>
        <w:t>Науковий вісник Волинського національного університету імені Лесі Українки.</w:t>
      </w:r>
      <w:r w:rsidRPr="006966E6">
        <w:rPr>
          <w:rFonts w:ascii="Times New Roman" w:hAnsi="Times New Roman" w:cs="Times New Roman"/>
          <w:spacing w:val="-2"/>
          <w:sz w:val="20"/>
          <w:szCs w:val="20"/>
        </w:rPr>
        <w:t xml:space="preserve"> 2010. № 13. С. 143–146.</w:t>
      </w:r>
    </w:p>
    <w:p w:rsidR="003C7AC3" w:rsidRPr="006966E6" w:rsidRDefault="003C7AC3" w:rsidP="007E2D04">
      <w:pPr>
        <w:pStyle w:val="a6"/>
        <w:numPr>
          <w:ilvl w:val="0"/>
          <w:numId w:val="36"/>
        </w:numPr>
        <w:tabs>
          <w:tab w:val="left" w:pos="284"/>
        </w:tabs>
        <w:spacing w:after="0" w:line="240" w:lineRule="auto"/>
        <w:ind w:left="284" w:hanging="284"/>
        <w:jc w:val="both"/>
        <w:rPr>
          <w:rFonts w:ascii="Times New Roman" w:hAnsi="Times New Roman" w:cs="Times New Roman"/>
          <w:spacing w:val="-2"/>
          <w:sz w:val="20"/>
          <w:szCs w:val="20"/>
        </w:rPr>
      </w:pPr>
      <w:r w:rsidRPr="006966E6">
        <w:rPr>
          <w:rFonts w:ascii="Times New Roman" w:hAnsi="Times New Roman" w:cs="Times New Roman"/>
          <w:spacing w:val="-2"/>
          <w:sz w:val="20"/>
          <w:szCs w:val="20"/>
        </w:rPr>
        <w:t xml:space="preserve">Даниленко Г. М., Пономарьова Л. І., Межибецька І. В., Клигіна І. А., Куракса О. Ю. Формування здоров’язберігаючої поведінки серед учнів професійно-технічних навчальних закладів. </w:t>
      </w:r>
      <w:r w:rsidRPr="006966E6">
        <w:rPr>
          <w:rFonts w:ascii="Times New Roman" w:hAnsi="Times New Roman" w:cs="Times New Roman"/>
          <w:i/>
          <w:spacing w:val="-2"/>
          <w:sz w:val="20"/>
          <w:szCs w:val="20"/>
        </w:rPr>
        <w:t>Освіта і здоров’я: екологія дитинства:</w:t>
      </w:r>
      <w:r w:rsidRPr="006966E6">
        <w:rPr>
          <w:rFonts w:ascii="Times New Roman" w:hAnsi="Times New Roman" w:cs="Times New Roman"/>
          <w:spacing w:val="-2"/>
          <w:sz w:val="20"/>
          <w:szCs w:val="20"/>
        </w:rPr>
        <w:t xml:space="preserve"> матеріали VI Всеукр. наук.-метод. конф. Євпаторія, </w:t>
      </w:r>
      <w:r w:rsidR="00694328" w:rsidRPr="00694328">
        <w:rPr>
          <w:rFonts w:ascii="Times New Roman" w:hAnsi="Times New Roman" w:cs="Times New Roman"/>
          <w:spacing w:val="-2"/>
          <w:sz w:val="20"/>
          <w:szCs w:val="20"/>
          <w:lang w:val="ru-RU"/>
        </w:rPr>
        <w:br/>
      </w:r>
      <w:r w:rsidRPr="006966E6">
        <w:rPr>
          <w:rFonts w:ascii="Times New Roman" w:hAnsi="Times New Roman" w:cs="Times New Roman"/>
          <w:spacing w:val="-2"/>
          <w:sz w:val="20"/>
          <w:szCs w:val="20"/>
        </w:rPr>
        <w:t>2011. С. 234.</w:t>
      </w:r>
    </w:p>
    <w:p w:rsidR="003C7AC3" w:rsidRPr="006966E6" w:rsidRDefault="003C7AC3" w:rsidP="007E2D04">
      <w:pPr>
        <w:pStyle w:val="a6"/>
        <w:numPr>
          <w:ilvl w:val="0"/>
          <w:numId w:val="36"/>
        </w:numPr>
        <w:tabs>
          <w:tab w:val="left" w:pos="284"/>
        </w:tabs>
        <w:spacing w:after="0" w:line="240" w:lineRule="auto"/>
        <w:ind w:left="284" w:hanging="284"/>
        <w:jc w:val="both"/>
        <w:rPr>
          <w:rFonts w:ascii="Times New Roman" w:hAnsi="Times New Roman" w:cs="Times New Roman"/>
          <w:spacing w:val="-2"/>
          <w:sz w:val="20"/>
          <w:szCs w:val="20"/>
        </w:rPr>
      </w:pPr>
      <w:r w:rsidRPr="006966E6">
        <w:rPr>
          <w:rFonts w:ascii="Times New Roman" w:hAnsi="Times New Roman" w:cs="Times New Roman"/>
          <w:spacing w:val="-2"/>
          <w:sz w:val="20"/>
          <w:szCs w:val="20"/>
        </w:rPr>
        <w:t xml:space="preserve">Єжова О. О. Здоров’язбережувальні технології у педагогічній системі формування ціннісного ставлення до здоров’я в учнів професійно-технічних навчальних закладів. </w:t>
      </w:r>
      <w:r w:rsidRPr="006966E6">
        <w:rPr>
          <w:rFonts w:ascii="Times New Roman" w:hAnsi="Times New Roman" w:cs="Times New Roman"/>
          <w:i/>
          <w:spacing w:val="-2"/>
          <w:sz w:val="20"/>
          <w:szCs w:val="20"/>
        </w:rPr>
        <w:t>Педагогічні науки: теорія, історія, інноваційні технології.</w:t>
      </w:r>
      <w:r w:rsidRPr="006966E6">
        <w:rPr>
          <w:rFonts w:ascii="Times New Roman" w:hAnsi="Times New Roman" w:cs="Times New Roman"/>
          <w:spacing w:val="-2"/>
          <w:sz w:val="20"/>
          <w:szCs w:val="20"/>
        </w:rPr>
        <w:t xml:space="preserve"> Суми, 2011. № 3 (13). С. 65–74.</w:t>
      </w:r>
    </w:p>
    <w:p w:rsidR="003C7AC3" w:rsidRPr="006966E6" w:rsidRDefault="003C7AC3" w:rsidP="007E2D04">
      <w:pPr>
        <w:pStyle w:val="a6"/>
        <w:numPr>
          <w:ilvl w:val="0"/>
          <w:numId w:val="36"/>
        </w:numPr>
        <w:tabs>
          <w:tab w:val="left" w:pos="284"/>
        </w:tabs>
        <w:spacing w:after="0" w:line="240" w:lineRule="auto"/>
        <w:ind w:left="284" w:hanging="284"/>
        <w:jc w:val="both"/>
        <w:rPr>
          <w:rFonts w:ascii="Times New Roman" w:hAnsi="Times New Roman" w:cs="Times New Roman"/>
          <w:spacing w:val="-2"/>
          <w:sz w:val="20"/>
          <w:szCs w:val="20"/>
        </w:rPr>
      </w:pPr>
      <w:r w:rsidRPr="006966E6">
        <w:rPr>
          <w:rFonts w:ascii="Times New Roman" w:hAnsi="Times New Roman" w:cs="Times New Roman"/>
          <w:spacing w:val="-2"/>
          <w:sz w:val="20"/>
          <w:szCs w:val="20"/>
        </w:rPr>
        <w:lastRenderedPageBreak/>
        <w:t xml:space="preserve">Закон України «Про вищу освіту». Верховна рада України. Відомості Верховної Ради (ВВР). 2014. № 37–38. 2004 с. </w:t>
      </w:r>
      <w:r w:rsidRPr="006966E6">
        <w:rPr>
          <w:rFonts w:ascii="Times New Roman" w:hAnsi="Times New Roman" w:cs="Times New Roman"/>
          <w:spacing w:val="-2"/>
          <w:sz w:val="20"/>
          <w:szCs w:val="20"/>
          <w:lang w:val="en-US"/>
        </w:rPr>
        <w:t>URL</w:t>
      </w:r>
      <w:r w:rsidRPr="006966E6">
        <w:rPr>
          <w:rFonts w:ascii="Times New Roman" w:hAnsi="Times New Roman" w:cs="Times New Roman"/>
          <w:spacing w:val="-2"/>
          <w:sz w:val="20"/>
          <w:szCs w:val="20"/>
        </w:rPr>
        <w:t>: http://zakon1.rada.gov.ua/laws/show/1556-18 (дата звернення: 21.06.2019).</w:t>
      </w:r>
    </w:p>
    <w:p w:rsidR="003C7AC3" w:rsidRPr="006966E6" w:rsidRDefault="003C7AC3" w:rsidP="007E2D04">
      <w:pPr>
        <w:pStyle w:val="a6"/>
        <w:numPr>
          <w:ilvl w:val="0"/>
          <w:numId w:val="36"/>
        </w:numPr>
        <w:tabs>
          <w:tab w:val="left" w:pos="284"/>
        </w:tabs>
        <w:spacing w:after="0" w:line="240" w:lineRule="auto"/>
        <w:ind w:left="284" w:hanging="284"/>
        <w:jc w:val="both"/>
        <w:rPr>
          <w:rFonts w:ascii="Times New Roman" w:hAnsi="Times New Roman" w:cs="Times New Roman"/>
          <w:spacing w:val="-2"/>
          <w:sz w:val="20"/>
          <w:szCs w:val="20"/>
        </w:rPr>
      </w:pPr>
      <w:r w:rsidRPr="006966E6">
        <w:rPr>
          <w:rFonts w:ascii="Times New Roman" w:hAnsi="Times New Roman" w:cs="Times New Roman"/>
          <w:spacing w:val="-2"/>
          <w:sz w:val="20"/>
          <w:szCs w:val="20"/>
        </w:rPr>
        <w:t>Ігнатенко Г. В., Опанасенко В. П., Самусь Т. В. Формування методичної компетентності педагогів професійного навчання в процесі педагогічних практик: навчально-методичний посібник. Суми, 2017. 112 с.</w:t>
      </w:r>
    </w:p>
    <w:p w:rsidR="003C7AC3" w:rsidRPr="006966E6" w:rsidRDefault="003C7AC3" w:rsidP="007E2D04">
      <w:pPr>
        <w:pStyle w:val="a6"/>
        <w:numPr>
          <w:ilvl w:val="0"/>
          <w:numId w:val="36"/>
        </w:numPr>
        <w:tabs>
          <w:tab w:val="left" w:pos="284"/>
        </w:tabs>
        <w:spacing w:after="0" w:line="240" w:lineRule="auto"/>
        <w:ind w:left="284" w:hanging="284"/>
        <w:jc w:val="both"/>
        <w:rPr>
          <w:rFonts w:ascii="Times New Roman" w:hAnsi="Times New Roman" w:cs="Times New Roman"/>
          <w:spacing w:val="-2"/>
          <w:sz w:val="20"/>
          <w:szCs w:val="20"/>
        </w:rPr>
      </w:pPr>
      <w:r w:rsidRPr="006966E6">
        <w:rPr>
          <w:rFonts w:ascii="Times New Roman" w:hAnsi="Times New Roman" w:cs="Times New Roman"/>
          <w:spacing w:val="-2"/>
          <w:sz w:val="20"/>
          <w:szCs w:val="20"/>
        </w:rPr>
        <w:t xml:space="preserve">Іонова О. М., Лук’янова Ю. С. Здоров’язбереження особистості як психолого-педагогічна проблема. </w:t>
      </w:r>
      <w:r w:rsidRPr="006966E6">
        <w:rPr>
          <w:rFonts w:ascii="Times New Roman" w:hAnsi="Times New Roman" w:cs="Times New Roman"/>
          <w:i/>
          <w:spacing w:val="-2"/>
          <w:sz w:val="20"/>
          <w:szCs w:val="20"/>
        </w:rPr>
        <w:t>Педагогіка, психологія та медико-біологічні проблеми фізичного виховання і спорту</w:t>
      </w:r>
      <w:r w:rsidR="00054B11" w:rsidRPr="006966E6">
        <w:rPr>
          <w:rFonts w:ascii="Times New Roman" w:hAnsi="Times New Roman" w:cs="Times New Roman"/>
          <w:i/>
          <w:spacing w:val="-2"/>
          <w:sz w:val="20"/>
          <w:szCs w:val="20"/>
        </w:rPr>
        <w:t xml:space="preserve"> </w:t>
      </w:r>
      <w:r w:rsidRPr="006966E6">
        <w:rPr>
          <w:rFonts w:ascii="Times New Roman" w:hAnsi="Times New Roman" w:cs="Times New Roman"/>
          <w:i/>
          <w:spacing w:val="-2"/>
          <w:sz w:val="20"/>
          <w:szCs w:val="20"/>
        </w:rPr>
        <w:t>:</w:t>
      </w:r>
      <w:r w:rsidRPr="006966E6">
        <w:rPr>
          <w:rFonts w:ascii="Times New Roman" w:hAnsi="Times New Roman" w:cs="Times New Roman"/>
          <w:spacing w:val="-2"/>
          <w:sz w:val="20"/>
          <w:szCs w:val="20"/>
        </w:rPr>
        <w:t xml:space="preserve"> монографія / за ред. проф. С. С. Єрмакова. Харків, 2009. № 1. С. 69–72.</w:t>
      </w:r>
    </w:p>
    <w:p w:rsidR="003C7AC3" w:rsidRPr="006966E6" w:rsidRDefault="003C7AC3" w:rsidP="007E2D04">
      <w:pPr>
        <w:pStyle w:val="a6"/>
        <w:numPr>
          <w:ilvl w:val="0"/>
          <w:numId w:val="36"/>
        </w:numPr>
        <w:tabs>
          <w:tab w:val="left" w:pos="284"/>
        </w:tabs>
        <w:spacing w:after="0" w:line="240" w:lineRule="auto"/>
        <w:ind w:left="284" w:hanging="284"/>
        <w:jc w:val="both"/>
        <w:rPr>
          <w:rFonts w:ascii="Times New Roman" w:hAnsi="Times New Roman" w:cs="Times New Roman"/>
          <w:spacing w:val="-2"/>
          <w:sz w:val="20"/>
          <w:szCs w:val="20"/>
        </w:rPr>
      </w:pPr>
      <w:r w:rsidRPr="006966E6">
        <w:rPr>
          <w:rFonts w:ascii="Times New Roman" w:hAnsi="Times New Roman" w:cs="Times New Roman"/>
          <w:spacing w:val="-2"/>
          <w:sz w:val="20"/>
          <w:szCs w:val="20"/>
        </w:rPr>
        <w:t xml:space="preserve">Коберник О. М. Формування ключових компетентностей учнів основної школи у процесі інтерактивного трудового навчання. </w:t>
      </w:r>
      <w:r w:rsidRPr="006966E6">
        <w:rPr>
          <w:rFonts w:ascii="Times New Roman" w:hAnsi="Times New Roman" w:cs="Times New Roman"/>
          <w:i/>
          <w:spacing w:val="-2"/>
          <w:sz w:val="20"/>
          <w:szCs w:val="20"/>
        </w:rPr>
        <w:t xml:space="preserve">Вісник Глухівського національного педагогічного університету імені Олександра Довженка. Педагогічні науки. </w:t>
      </w:r>
      <w:r w:rsidRPr="006966E6">
        <w:rPr>
          <w:rFonts w:ascii="Times New Roman" w:hAnsi="Times New Roman" w:cs="Times New Roman"/>
          <w:spacing w:val="-2"/>
          <w:sz w:val="20"/>
          <w:szCs w:val="20"/>
        </w:rPr>
        <w:t>Глухів, 2011. Вип. 19. С. 106–111.</w:t>
      </w:r>
    </w:p>
    <w:p w:rsidR="003C7AC3" w:rsidRPr="006966E6" w:rsidRDefault="003C7AC3" w:rsidP="007E2D04">
      <w:pPr>
        <w:pStyle w:val="a6"/>
        <w:numPr>
          <w:ilvl w:val="0"/>
          <w:numId w:val="36"/>
        </w:numPr>
        <w:tabs>
          <w:tab w:val="left" w:pos="284"/>
        </w:tabs>
        <w:spacing w:after="0" w:line="240" w:lineRule="auto"/>
        <w:ind w:left="284" w:hanging="284"/>
        <w:jc w:val="both"/>
        <w:rPr>
          <w:rFonts w:ascii="Times New Roman" w:hAnsi="Times New Roman" w:cs="Times New Roman"/>
          <w:spacing w:val="-2"/>
          <w:sz w:val="20"/>
          <w:szCs w:val="20"/>
        </w:rPr>
      </w:pPr>
      <w:r w:rsidRPr="006966E6">
        <w:rPr>
          <w:rFonts w:ascii="Times New Roman" w:hAnsi="Times New Roman" w:cs="Times New Roman"/>
          <w:color w:val="000000"/>
          <w:spacing w:val="-2"/>
          <w:sz w:val="20"/>
          <w:szCs w:val="20"/>
        </w:rPr>
        <w:t xml:space="preserve">Ковальчук В. І. Професійний розвиток педагогічних працівників в умовах інформаційного суспільства. </w:t>
      </w:r>
      <w:r w:rsidRPr="006966E6">
        <w:rPr>
          <w:rFonts w:ascii="Times New Roman" w:hAnsi="Times New Roman" w:cs="Times New Roman"/>
          <w:i/>
          <w:color w:val="000000"/>
          <w:spacing w:val="-2"/>
          <w:sz w:val="20"/>
          <w:szCs w:val="20"/>
        </w:rPr>
        <w:t>Відкрита освіта: інноваційні технології та менеджмент:</w:t>
      </w:r>
      <w:r w:rsidRPr="006966E6">
        <w:rPr>
          <w:rFonts w:ascii="Times New Roman" w:hAnsi="Times New Roman" w:cs="Times New Roman"/>
          <w:color w:val="000000"/>
          <w:spacing w:val="-2"/>
          <w:sz w:val="20"/>
          <w:szCs w:val="20"/>
        </w:rPr>
        <w:t xml:space="preserve"> кол. монографія / за наук. ред. М. О. Кириченка, Л. М. Сергеєвої. Київ, 2018. С.133–157.</w:t>
      </w:r>
    </w:p>
    <w:p w:rsidR="003C7AC3" w:rsidRPr="006966E6" w:rsidRDefault="003C7AC3" w:rsidP="007E2D04">
      <w:pPr>
        <w:pStyle w:val="a6"/>
        <w:numPr>
          <w:ilvl w:val="0"/>
          <w:numId w:val="36"/>
        </w:numPr>
        <w:tabs>
          <w:tab w:val="left" w:pos="284"/>
        </w:tabs>
        <w:spacing w:after="0" w:line="240" w:lineRule="auto"/>
        <w:ind w:left="284" w:hanging="284"/>
        <w:jc w:val="both"/>
        <w:rPr>
          <w:rFonts w:ascii="Times New Roman" w:hAnsi="Times New Roman" w:cs="Times New Roman"/>
          <w:spacing w:val="-2"/>
          <w:sz w:val="20"/>
          <w:szCs w:val="20"/>
        </w:rPr>
      </w:pPr>
      <w:r w:rsidRPr="006966E6">
        <w:rPr>
          <w:rFonts w:ascii="Times New Roman" w:hAnsi="Times New Roman" w:cs="Times New Roman"/>
          <w:spacing w:val="-2"/>
          <w:sz w:val="20"/>
          <w:szCs w:val="20"/>
        </w:rPr>
        <w:t xml:space="preserve">Лук’янова Ю. С. Критерії та показники ефективності формування готовності майбутнього інженера-педагога до використання здоров’язберігаючих технологій. </w:t>
      </w:r>
      <w:r w:rsidRPr="006966E6">
        <w:rPr>
          <w:rFonts w:ascii="Times New Roman" w:hAnsi="Times New Roman" w:cs="Times New Roman"/>
          <w:i/>
          <w:spacing w:val="-2"/>
          <w:sz w:val="20"/>
          <w:szCs w:val="20"/>
        </w:rPr>
        <w:t>Педагогіка, психологія та медико-біологічні проблеми фізичного виховання і спорту:</w:t>
      </w:r>
      <w:r w:rsidRPr="006966E6">
        <w:rPr>
          <w:rFonts w:ascii="Times New Roman" w:hAnsi="Times New Roman" w:cs="Times New Roman"/>
          <w:spacing w:val="-2"/>
          <w:sz w:val="20"/>
          <w:szCs w:val="20"/>
        </w:rPr>
        <w:t xml:space="preserve"> науковий журнал / за ред. проф. С. С. Єрмакова. Харків, 2011. № 5. С. 51–54.</w:t>
      </w:r>
    </w:p>
    <w:p w:rsidR="003C7AC3" w:rsidRPr="006966E6" w:rsidRDefault="003C7AC3" w:rsidP="007E2D04">
      <w:pPr>
        <w:pStyle w:val="a6"/>
        <w:numPr>
          <w:ilvl w:val="0"/>
          <w:numId w:val="36"/>
        </w:numPr>
        <w:tabs>
          <w:tab w:val="left" w:pos="284"/>
        </w:tabs>
        <w:spacing w:after="0" w:line="240" w:lineRule="auto"/>
        <w:ind w:left="284" w:hanging="284"/>
        <w:jc w:val="both"/>
        <w:rPr>
          <w:rFonts w:ascii="Times New Roman" w:hAnsi="Times New Roman" w:cs="Times New Roman"/>
          <w:spacing w:val="-2"/>
          <w:sz w:val="20"/>
          <w:szCs w:val="20"/>
        </w:rPr>
      </w:pPr>
      <w:r w:rsidRPr="006966E6">
        <w:rPr>
          <w:rFonts w:ascii="Times New Roman" w:hAnsi="Times New Roman" w:cs="Times New Roman"/>
          <w:spacing w:val="-2"/>
          <w:sz w:val="20"/>
          <w:szCs w:val="20"/>
        </w:rPr>
        <w:t xml:space="preserve">Оржеховська В. М. Здоров’язбережувальне навчання і виховання: проблеми, пошук. </w:t>
      </w:r>
      <w:r w:rsidRPr="006966E6">
        <w:rPr>
          <w:rFonts w:ascii="Times New Roman" w:hAnsi="Times New Roman" w:cs="Times New Roman"/>
          <w:i/>
          <w:spacing w:val="-2"/>
          <w:sz w:val="20"/>
          <w:szCs w:val="20"/>
        </w:rPr>
        <w:t>Наукові записки НДУ ім. М. Гоголя</w:t>
      </w:r>
      <w:r w:rsidRPr="006966E6">
        <w:rPr>
          <w:rFonts w:ascii="Times New Roman" w:hAnsi="Times New Roman" w:cs="Times New Roman"/>
          <w:spacing w:val="-2"/>
          <w:sz w:val="20"/>
          <w:szCs w:val="20"/>
        </w:rPr>
        <w:t xml:space="preserve">. </w:t>
      </w:r>
      <w:r w:rsidRPr="006966E6">
        <w:rPr>
          <w:rFonts w:ascii="Times New Roman" w:hAnsi="Times New Roman" w:cs="Times New Roman"/>
          <w:i/>
          <w:spacing w:val="-2"/>
          <w:sz w:val="20"/>
          <w:szCs w:val="20"/>
        </w:rPr>
        <w:t xml:space="preserve">Психолого-педагогічні науки. </w:t>
      </w:r>
      <w:r w:rsidRPr="006966E6">
        <w:rPr>
          <w:rFonts w:ascii="Times New Roman" w:hAnsi="Times New Roman" w:cs="Times New Roman"/>
          <w:spacing w:val="-2"/>
          <w:sz w:val="20"/>
          <w:szCs w:val="20"/>
        </w:rPr>
        <w:t>2011. № 4. С. 29–31.</w:t>
      </w:r>
    </w:p>
    <w:p w:rsidR="003C7AC3" w:rsidRPr="006966E6" w:rsidRDefault="003C7AC3" w:rsidP="007E2D04">
      <w:pPr>
        <w:pStyle w:val="a6"/>
        <w:numPr>
          <w:ilvl w:val="0"/>
          <w:numId w:val="36"/>
        </w:numPr>
        <w:tabs>
          <w:tab w:val="left" w:pos="284"/>
        </w:tabs>
        <w:spacing w:after="0" w:line="240" w:lineRule="auto"/>
        <w:ind w:left="284" w:hanging="284"/>
        <w:jc w:val="both"/>
        <w:rPr>
          <w:rFonts w:ascii="Times New Roman" w:hAnsi="Times New Roman" w:cs="Times New Roman"/>
          <w:spacing w:val="-2"/>
          <w:sz w:val="20"/>
          <w:szCs w:val="20"/>
        </w:rPr>
      </w:pPr>
      <w:r w:rsidRPr="006966E6">
        <w:rPr>
          <w:rFonts w:ascii="Times New Roman" w:hAnsi="Times New Roman" w:cs="Times New Roman"/>
          <w:spacing w:val="-2"/>
          <w:sz w:val="20"/>
          <w:szCs w:val="20"/>
        </w:rPr>
        <w:t xml:space="preserve">Поліщук Н. М. Здоров’язберігаюча компетентність особистості: сутність, структура. </w:t>
      </w:r>
      <w:r w:rsidRPr="006966E6">
        <w:rPr>
          <w:rFonts w:ascii="Times New Roman" w:hAnsi="Times New Roman" w:cs="Times New Roman"/>
          <w:i/>
          <w:spacing w:val="-2"/>
          <w:sz w:val="20"/>
          <w:szCs w:val="20"/>
        </w:rPr>
        <w:t>Сучасні інформаційні технології та інноваційні методики навчання в підготовці фахівців:</w:t>
      </w:r>
      <w:r w:rsidRPr="006966E6">
        <w:rPr>
          <w:rFonts w:ascii="Times New Roman" w:hAnsi="Times New Roman" w:cs="Times New Roman"/>
          <w:spacing w:val="-2"/>
          <w:sz w:val="20"/>
          <w:szCs w:val="20"/>
        </w:rPr>
        <w:t xml:space="preserve"> </w:t>
      </w:r>
      <w:r w:rsidRPr="006966E6">
        <w:rPr>
          <w:rFonts w:ascii="Times New Roman" w:hAnsi="Times New Roman" w:cs="Times New Roman"/>
          <w:i/>
          <w:spacing w:val="-2"/>
          <w:sz w:val="20"/>
          <w:szCs w:val="20"/>
        </w:rPr>
        <w:t>методологія, теорія, досвід,</w:t>
      </w:r>
      <w:r w:rsidRPr="006966E6">
        <w:rPr>
          <w:rFonts w:ascii="Times New Roman" w:hAnsi="Times New Roman" w:cs="Times New Roman"/>
          <w:spacing w:val="-2"/>
          <w:sz w:val="20"/>
          <w:szCs w:val="20"/>
        </w:rPr>
        <w:t xml:space="preserve"> </w:t>
      </w:r>
      <w:r w:rsidRPr="006966E6">
        <w:rPr>
          <w:rFonts w:ascii="Times New Roman" w:hAnsi="Times New Roman" w:cs="Times New Roman"/>
          <w:i/>
          <w:spacing w:val="-2"/>
          <w:sz w:val="20"/>
          <w:szCs w:val="20"/>
        </w:rPr>
        <w:t>проблеми</w:t>
      </w:r>
      <w:r w:rsidRPr="006966E6">
        <w:rPr>
          <w:rFonts w:ascii="Times New Roman" w:hAnsi="Times New Roman" w:cs="Times New Roman"/>
          <w:spacing w:val="-2"/>
          <w:sz w:val="20"/>
          <w:szCs w:val="20"/>
        </w:rPr>
        <w:t>: зб. наук. праць. Київ–Вінниця, 2012. Вип. 33. С. 32–36.</w:t>
      </w:r>
    </w:p>
    <w:p w:rsidR="003C7AC3" w:rsidRPr="006966E6" w:rsidRDefault="003C7AC3" w:rsidP="007E2D04">
      <w:pPr>
        <w:pStyle w:val="a6"/>
        <w:numPr>
          <w:ilvl w:val="0"/>
          <w:numId w:val="36"/>
        </w:numPr>
        <w:tabs>
          <w:tab w:val="left" w:pos="284"/>
        </w:tabs>
        <w:spacing w:after="0" w:line="240" w:lineRule="auto"/>
        <w:ind w:left="284" w:hanging="284"/>
        <w:jc w:val="both"/>
        <w:rPr>
          <w:rFonts w:ascii="Times New Roman" w:hAnsi="Times New Roman" w:cs="Times New Roman"/>
          <w:spacing w:val="-2"/>
          <w:sz w:val="20"/>
          <w:szCs w:val="20"/>
        </w:rPr>
      </w:pPr>
      <w:r w:rsidRPr="006966E6">
        <w:rPr>
          <w:rFonts w:ascii="Times New Roman" w:hAnsi="Times New Roman" w:cs="Times New Roman"/>
          <w:spacing w:val="-2"/>
          <w:sz w:val="20"/>
          <w:szCs w:val="20"/>
        </w:rPr>
        <w:t xml:space="preserve">Самусь Т. В. Здоров’язбереження молоді як передумова сталого розвитку України. </w:t>
      </w:r>
      <w:r w:rsidRPr="006966E6">
        <w:rPr>
          <w:rFonts w:ascii="Times New Roman" w:hAnsi="Times New Roman" w:cs="Times New Roman"/>
          <w:i/>
          <w:spacing w:val="-2"/>
          <w:sz w:val="20"/>
          <w:szCs w:val="20"/>
        </w:rPr>
        <w:t>Науковий журнал. Інноваційна педагогіка.</w:t>
      </w:r>
      <w:r w:rsidRPr="006966E6">
        <w:rPr>
          <w:rFonts w:ascii="Times New Roman" w:hAnsi="Times New Roman" w:cs="Times New Roman"/>
          <w:spacing w:val="-2"/>
          <w:sz w:val="20"/>
          <w:szCs w:val="20"/>
        </w:rPr>
        <w:t xml:space="preserve"> Одеса, 2019. Випуск 10. Том 3. С. 63–67.</w:t>
      </w:r>
    </w:p>
    <w:p w:rsidR="003C7AC3" w:rsidRPr="006966E6" w:rsidRDefault="003C7AC3" w:rsidP="007E2D04">
      <w:pPr>
        <w:pStyle w:val="a6"/>
        <w:numPr>
          <w:ilvl w:val="0"/>
          <w:numId w:val="36"/>
        </w:numPr>
        <w:tabs>
          <w:tab w:val="left" w:pos="284"/>
        </w:tabs>
        <w:spacing w:after="0" w:line="240" w:lineRule="auto"/>
        <w:ind w:left="284" w:hanging="284"/>
        <w:jc w:val="both"/>
        <w:rPr>
          <w:rFonts w:ascii="Times New Roman" w:hAnsi="Times New Roman" w:cs="Times New Roman"/>
          <w:spacing w:val="-2"/>
          <w:sz w:val="20"/>
          <w:szCs w:val="20"/>
        </w:rPr>
      </w:pPr>
      <w:r w:rsidRPr="006966E6">
        <w:rPr>
          <w:rFonts w:ascii="Times New Roman" w:hAnsi="Times New Roman" w:cs="Times New Roman"/>
          <w:spacing w:val="-2"/>
          <w:sz w:val="20"/>
          <w:szCs w:val="20"/>
        </w:rPr>
        <w:t xml:space="preserve">Самусь Т. В. Формування здоров’язбережувальної компетентності майбутніх інженерів-педагогів. Методичні рекомендації. Глухів, </w:t>
      </w:r>
      <w:r w:rsidR="00694328" w:rsidRPr="00694328">
        <w:rPr>
          <w:rFonts w:ascii="Times New Roman" w:hAnsi="Times New Roman" w:cs="Times New Roman"/>
          <w:spacing w:val="-2"/>
          <w:sz w:val="20"/>
          <w:szCs w:val="20"/>
        </w:rPr>
        <w:br/>
      </w:r>
      <w:r w:rsidRPr="006966E6">
        <w:rPr>
          <w:rFonts w:ascii="Times New Roman" w:hAnsi="Times New Roman" w:cs="Times New Roman"/>
          <w:spacing w:val="-2"/>
          <w:sz w:val="20"/>
          <w:szCs w:val="20"/>
        </w:rPr>
        <w:t>2015. 64 с.</w:t>
      </w:r>
    </w:p>
    <w:p w:rsidR="007E2D04" w:rsidRPr="006966E6" w:rsidRDefault="007E2D04" w:rsidP="00502584">
      <w:pPr>
        <w:spacing w:after="0" w:line="240" w:lineRule="auto"/>
        <w:ind w:firstLine="709"/>
        <w:jc w:val="center"/>
        <w:rPr>
          <w:rFonts w:ascii="Times New Roman" w:hAnsi="Times New Roman" w:cs="Times New Roman"/>
          <w:b/>
          <w:spacing w:val="-2"/>
          <w:sz w:val="20"/>
          <w:szCs w:val="20"/>
        </w:rPr>
      </w:pPr>
    </w:p>
    <w:p w:rsidR="007E2D04" w:rsidRPr="006966E6" w:rsidRDefault="007E2D04" w:rsidP="00502584">
      <w:pPr>
        <w:spacing w:after="0" w:line="240" w:lineRule="auto"/>
        <w:ind w:firstLine="709"/>
        <w:jc w:val="center"/>
        <w:rPr>
          <w:rFonts w:ascii="Times New Roman" w:hAnsi="Times New Roman" w:cs="Times New Roman"/>
          <w:b/>
          <w:spacing w:val="-2"/>
          <w:sz w:val="20"/>
          <w:szCs w:val="20"/>
        </w:rPr>
      </w:pPr>
    </w:p>
    <w:p w:rsidR="007E2D04" w:rsidRDefault="007E2D04" w:rsidP="00502584">
      <w:pPr>
        <w:spacing w:after="0" w:line="240" w:lineRule="auto"/>
        <w:ind w:firstLine="709"/>
        <w:jc w:val="center"/>
        <w:rPr>
          <w:rFonts w:ascii="Times New Roman" w:hAnsi="Times New Roman" w:cs="Times New Roman"/>
          <w:b/>
          <w:spacing w:val="-2"/>
          <w:sz w:val="20"/>
          <w:szCs w:val="20"/>
        </w:rPr>
      </w:pPr>
    </w:p>
    <w:p w:rsidR="00A12928" w:rsidRPr="00D9087D" w:rsidRDefault="00A12928">
      <w:pPr>
        <w:rPr>
          <w:rFonts w:cs="Times New Roman"/>
          <w:b/>
          <w:spacing w:val="-2"/>
        </w:rPr>
      </w:pPr>
    </w:p>
    <w:sectPr w:rsidR="00A12928" w:rsidRPr="00D9087D" w:rsidSect="00094F23">
      <w:footerReference w:type="default" r:id="rId9"/>
      <w:pgSz w:w="8392" w:h="11907" w:code="11"/>
      <w:pgMar w:top="851" w:right="907" w:bottom="851" w:left="90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4158" w:rsidRDefault="006B4158" w:rsidP="00602498">
      <w:pPr>
        <w:spacing w:after="0" w:line="240" w:lineRule="auto"/>
      </w:pPr>
      <w:r>
        <w:separator/>
      </w:r>
    </w:p>
  </w:endnote>
  <w:endnote w:type="continuationSeparator" w:id="0">
    <w:p w:rsidR="006B4158" w:rsidRDefault="006B4158" w:rsidP="006024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Yu Gothic UI"/>
    <w:panose1 w:val="00000000000000000000"/>
    <w:charset w:val="80"/>
    <w:family w:val="auto"/>
    <w:notTrueType/>
    <w:pitch w:val="default"/>
    <w:sig w:usb0="00000000"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Tahoma">
    <w:panose1 w:val="020B0604030504040204"/>
    <w:charset w:val="CC"/>
    <w:family w:val="swiss"/>
    <w:pitch w:val="variable"/>
    <w:sig w:usb0="E1002EFF" w:usb1="C000605B" w:usb2="00000029" w:usb3="00000000" w:csb0="000101FF" w:csb1="00000000"/>
  </w:font>
  <w:font w:name="SchoolBook">
    <w:altName w:val="Times New Roman"/>
    <w:panose1 w:val="00000000000000000000"/>
    <w:charset w:val="00"/>
    <w:family w:val="auto"/>
    <w:notTrueType/>
    <w:pitch w:val="variable"/>
    <w:sig w:usb0="00000003" w:usb1="00000000" w:usb2="00000000" w:usb3="00000000" w:csb0="00000001" w:csb1="00000000"/>
  </w:font>
  <w:font w:name="Garamond">
    <w:panose1 w:val="02020404030301010803"/>
    <w:charset w:val="CC"/>
    <w:family w:val="roman"/>
    <w:pitch w:val="variable"/>
    <w:sig w:usb0="000002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Franklin Gothic Heavy">
    <w:panose1 w:val="020B0903020102020204"/>
    <w:charset w:val="CC"/>
    <w:family w:val="swiss"/>
    <w:pitch w:val="variable"/>
    <w:sig w:usb0="000002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font187">
    <w:altName w:val="Times New Roman"/>
    <w:panose1 w:val="00000000000000000000"/>
    <w:charset w:val="CC"/>
    <w:family w:val="auto"/>
    <w:notTrueType/>
    <w:pitch w:val="variable"/>
    <w:sig w:usb0="00000201" w:usb1="00000000" w:usb2="00000000" w:usb3="00000000" w:csb0="00000004" w:csb1="00000000"/>
  </w:font>
  <w:font w:name="Palatino Linotype">
    <w:panose1 w:val="02040502050505030304"/>
    <w:charset w:val="CC"/>
    <w:family w:val="roman"/>
    <w:pitch w:val="variable"/>
    <w:sig w:usb0="E0000287" w:usb1="40000013" w:usb2="00000000" w:usb3="00000000" w:csb0="0000019F" w:csb1="00000000"/>
  </w:font>
  <w:font w:name="Consolas">
    <w:panose1 w:val="020B0609020204030204"/>
    <w:charset w:val="CC"/>
    <w:family w:val="modern"/>
    <w:pitch w:val="fixed"/>
    <w:sig w:usb0="E00006FF" w:usb1="0000FCFF" w:usb2="00000001" w:usb3="00000000" w:csb0="0000019F" w:csb1="00000000"/>
  </w:font>
  <w:font w:name="Verdana">
    <w:panose1 w:val="020B0604030504040204"/>
    <w:charset w:val="CC"/>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Baskerville Old Face">
    <w:panose1 w:val="020206020805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1645489"/>
      <w:docPartObj>
        <w:docPartGallery w:val="Page Numbers (Bottom of Page)"/>
        <w:docPartUnique/>
      </w:docPartObj>
    </w:sdtPr>
    <w:sdtEndPr>
      <w:rPr>
        <w:rFonts w:ascii="Times New Roman" w:hAnsi="Times New Roman" w:cs="Times New Roman"/>
      </w:rPr>
    </w:sdtEndPr>
    <w:sdtContent>
      <w:p w:rsidR="00694328" w:rsidRPr="00976EF5" w:rsidRDefault="00694328" w:rsidP="00094F23">
        <w:pPr>
          <w:pStyle w:val="afa"/>
          <w:jc w:val="center"/>
          <w:rPr>
            <w:rFonts w:ascii="Times New Roman" w:hAnsi="Times New Roman" w:cs="Times New Roman"/>
          </w:rPr>
        </w:pPr>
        <w:r w:rsidRPr="00976EF5">
          <w:rPr>
            <w:rFonts w:ascii="Times New Roman" w:hAnsi="Times New Roman" w:cs="Times New Roman"/>
          </w:rPr>
          <w:fldChar w:fldCharType="begin"/>
        </w:r>
        <w:r w:rsidRPr="00976EF5">
          <w:rPr>
            <w:rFonts w:ascii="Times New Roman" w:hAnsi="Times New Roman" w:cs="Times New Roman"/>
          </w:rPr>
          <w:instrText>PAGE   \* MERGEFORMAT</w:instrText>
        </w:r>
        <w:r w:rsidRPr="00976EF5">
          <w:rPr>
            <w:rFonts w:ascii="Times New Roman" w:hAnsi="Times New Roman" w:cs="Times New Roman"/>
          </w:rPr>
          <w:fldChar w:fldCharType="separate"/>
        </w:r>
        <w:r w:rsidR="00DA6EC4" w:rsidRPr="00DA6EC4">
          <w:rPr>
            <w:rFonts w:ascii="Times New Roman" w:hAnsi="Times New Roman" w:cs="Times New Roman"/>
            <w:noProof/>
            <w:lang w:val="ru-RU"/>
          </w:rPr>
          <w:t>27</w:t>
        </w:r>
        <w:r w:rsidRPr="00976EF5">
          <w:rPr>
            <w:rFonts w:ascii="Times New Roman" w:hAnsi="Times New Roman" w:cs="Times New Roman"/>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4158" w:rsidRDefault="006B4158" w:rsidP="00602498">
      <w:pPr>
        <w:spacing w:after="0" w:line="240" w:lineRule="auto"/>
      </w:pPr>
      <w:r>
        <w:separator/>
      </w:r>
    </w:p>
  </w:footnote>
  <w:footnote w:type="continuationSeparator" w:id="0">
    <w:p w:rsidR="006B4158" w:rsidRDefault="006B4158" w:rsidP="0060249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22"/>
    <w:multiLevelType w:val="multilevel"/>
    <w:tmpl w:val="FF7CBB6A"/>
    <w:name w:val="WWNum36"/>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360"/>
        </w:tabs>
        <w:ind w:left="1080" w:hanging="360"/>
      </w:pPr>
      <w:rPr>
        <w:rFonts w:ascii="Courier New" w:hAnsi="Courier New"/>
      </w:rPr>
    </w:lvl>
    <w:lvl w:ilvl="2">
      <w:start w:val="1"/>
      <w:numFmt w:val="bullet"/>
      <w:lvlText w:val=""/>
      <w:lvlJc w:val="left"/>
      <w:pPr>
        <w:tabs>
          <w:tab w:val="num" w:pos="-360"/>
        </w:tabs>
        <w:ind w:left="1800" w:hanging="360"/>
      </w:pPr>
      <w:rPr>
        <w:rFonts w:ascii="Wingdings" w:hAnsi="Wingdings"/>
      </w:rPr>
    </w:lvl>
    <w:lvl w:ilvl="3">
      <w:start w:val="1"/>
      <w:numFmt w:val="bullet"/>
      <w:lvlText w:val=""/>
      <w:lvlJc w:val="left"/>
      <w:pPr>
        <w:tabs>
          <w:tab w:val="num" w:pos="-360"/>
        </w:tabs>
        <w:ind w:left="2520" w:hanging="360"/>
      </w:pPr>
      <w:rPr>
        <w:rFonts w:ascii="Symbol" w:hAnsi="Symbol"/>
      </w:rPr>
    </w:lvl>
    <w:lvl w:ilvl="4">
      <w:start w:val="1"/>
      <w:numFmt w:val="bullet"/>
      <w:lvlText w:val="o"/>
      <w:lvlJc w:val="left"/>
      <w:pPr>
        <w:tabs>
          <w:tab w:val="num" w:pos="-360"/>
        </w:tabs>
        <w:ind w:left="3240" w:hanging="360"/>
      </w:pPr>
      <w:rPr>
        <w:rFonts w:ascii="Courier New" w:hAnsi="Courier New"/>
      </w:rPr>
    </w:lvl>
    <w:lvl w:ilvl="5">
      <w:start w:val="1"/>
      <w:numFmt w:val="bullet"/>
      <w:lvlText w:val=""/>
      <w:lvlJc w:val="left"/>
      <w:pPr>
        <w:tabs>
          <w:tab w:val="num" w:pos="-360"/>
        </w:tabs>
        <w:ind w:left="3960" w:hanging="360"/>
      </w:pPr>
      <w:rPr>
        <w:rFonts w:ascii="Wingdings" w:hAnsi="Wingdings"/>
      </w:rPr>
    </w:lvl>
    <w:lvl w:ilvl="6">
      <w:start w:val="1"/>
      <w:numFmt w:val="bullet"/>
      <w:lvlText w:val=""/>
      <w:lvlJc w:val="left"/>
      <w:pPr>
        <w:tabs>
          <w:tab w:val="num" w:pos="-360"/>
        </w:tabs>
        <w:ind w:left="4680" w:hanging="360"/>
      </w:pPr>
      <w:rPr>
        <w:rFonts w:ascii="Symbol" w:hAnsi="Symbol"/>
      </w:rPr>
    </w:lvl>
    <w:lvl w:ilvl="7">
      <w:start w:val="1"/>
      <w:numFmt w:val="bullet"/>
      <w:lvlText w:val="o"/>
      <w:lvlJc w:val="left"/>
      <w:pPr>
        <w:tabs>
          <w:tab w:val="num" w:pos="-360"/>
        </w:tabs>
        <w:ind w:left="5400" w:hanging="360"/>
      </w:pPr>
      <w:rPr>
        <w:rFonts w:ascii="Courier New" w:hAnsi="Courier New"/>
      </w:rPr>
    </w:lvl>
    <w:lvl w:ilvl="8">
      <w:start w:val="1"/>
      <w:numFmt w:val="bullet"/>
      <w:lvlText w:val=""/>
      <w:lvlJc w:val="left"/>
      <w:pPr>
        <w:tabs>
          <w:tab w:val="num" w:pos="-360"/>
        </w:tabs>
        <w:ind w:left="6120" w:hanging="360"/>
      </w:pPr>
      <w:rPr>
        <w:rFonts w:ascii="Wingdings" w:hAnsi="Wingdings"/>
      </w:rPr>
    </w:lvl>
  </w:abstractNum>
  <w:abstractNum w:abstractNumId="1" w15:restartNumberingAfterBreak="0">
    <w:nsid w:val="00000028"/>
    <w:multiLevelType w:val="multilevel"/>
    <w:tmpl w:val="00000028"/>
    <w:name w:val="WWNum42"/>
    <w:lvl w:ilvl="0">
      <w:start w:val="2"/>
      <w:numFmt w:val="decimal"/>
      <w:lvlText w:val="%1."/>
      <w:lvlJc w:val="left"/>
      <w:pPr>
        <w:tabs>
          <w:tab w:val="num" w:pos="0"/>
        </w:tabs>
        <w:ind w:left="720" w:hanging="360"/>
      </w:pPr>
      <w:rPr>
        <w:rFonts w:ascii="Times New Roman" w:hAnsi="Times New Roman" w:cs="Times New Roman"/>
        <w:i w:val="0"/>
        <w:sz w:val="28"/>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2" w15:restartNumberingAfterBreak="0">
    <w:nsid w:val="00000036"/>
    <w:multiLevelType w:val="multilevel"/>
    <w:tmpl w:val="00000036"/>
    <w:name w:val="WWNum56"/>
    <w:lvl w:ilvl="0">
      <w:start w:val="1"/>
      <w:numFmt w:val="decimal"/>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3" w15:restartNumberingAfterBreak="0">
    <w:nsid w:val="01E55E83"/>
    <w:multiLevelType w:val="hybridMultilevel"/>
    <w:tmpl w:val="3B361620"/>
    <w:lvl w:ilvl="0" w:tplc="823CA7F0">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3980D4B"/>
    <w:multiLevelType w:val="multilevel"/>
    <w:tmpl w:val="4230BD9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077419F2"/>
    <w:multiLevelType w:val="hybridMultilevel"/>
    <w:tmpl w:val="166A36B6"/>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6" w15:restartNumberingAfterBreak="0">
    <w:nsid w:val="09F9395B"/>
    <w:multiLevelType w:val="hybridMultilevel"/>
    <w:tmpl w:val="83502C3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B864E9F"/>
    <w:multiLevelType w:val="hybridMultilevel"/>
    <w:tmpl w:val="FA3423E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0BB67728"/>
    <w:multiLevelType w:val="hybridMultilevel"/>
    <w:tmpl w:val="24FA01C2"/>
    <w:lvl w:ilvl="0" w:tplc="682E1084">
      <w:numFmt w:val="bullet"/>
      <w:lvlText w:val="–"/>
      <w:lvlJc w:val="left"/>
      <w:pPr>
        <w:tabs>
          <w:tab w:val="num" w:pos="360"/>
        </w:tabs>
        <w:ind w:left="1620" w:hanging="360"/>
      </w:pPr>
      <w:rPr>
        <w:rFonts w:ascii="Times New Roman" w:eastAsia="Times New Roman" w:hAnsi="Times New Roman" w:cs="Times New Roman"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C874D36"/>
    <w:multiLevelType w:val="hybridMultilevel"/>
    <w:tmpl w:val="9CB8DA04"/>
    <w:lvl w:ilvl="0" w:tplc="04190001">
      <w:start w:val="1"/>
      <w:numFmt w:val="bullet"/>
      <w:lvlText w:val=""/>
      <w:lvlJc w:val="left"/>
      <w:pPr>
        <w:tabs>
          <w:tab w:val="num" w:pos="720"/>
        </w:tabs>
        <w:ind w:left="720" w:hanging="360"/>
      </w:pPr>
      <w:rPr>
        <w:rFonts w:ascii="Symbol" w:hAnsi="Symbol" w:hint="default"/>
      </w:rPr>
    </w:lvl>
    <w:lvl w:ilvl="1" w:tplc="04190001">
      <w:start w:val="1"/>
      <w:numFmt w:val="bullet"/>
      <w:lvlText w:val=""/>
      <w:lvlJc w:val="left"/>
      <w:pPr>
        <w:tabs>
          <w:tab w:val="num" w:pos="153"/>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D64736A"/>
    <w:multiLevelType w:val="hybridMultilevel"/>
    <w:tmpl w:val="F62828D6"/>
    <w:lvl w:ilvl="0" w:tplc="DB5AB364">
      <w:start w:val="3"/>
      <w:numFmt w:val="bullet"/>
      <w:lvlText w:val="-"/>
      <w:lvlJc w:val="left"/>
      <w:pPr>
        <w:ind w:left="720" w:hanging="360"/>
      </w:pPr>
      <w:rPr>
        <w:rFonts w:ascii="Times New Roman" w:eastAsia="Calibr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1010379"/>
    <w:multiLevelType w:val="hybridMultilevel"/>
    <w:tmpl w:val="B474485C"/>
    <w:lvl w:ilvl="0" w:tplc="823CA7F0">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139614D"/>
    <w:multiLevelType w:val="hybridMultilevel"/>
    <w:tmpl w:val="3A10009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3" w15:restartNumberingAfterBreak="0">
    <w:nsid w:val="14BC145D"/>
    <w:multiLevelType w:val="hybridMultilevel"/>
    <w:tmpl w:val="DB82B35E"/>
    <w:lvl w:ilvl="0" w:tplc="04190001">
      <w:start w:val="1"/>
      <w:numFmt w:val="bullet"/>
      <w:lvlText w:val=""/>
      <w:lvlJc w:val="left"/>
      <w:pPr>
        <w:ind w:left="436" w:hanging="360"/>
      </w:pPr>
      <w:rPr>
        <w:rFonts w:ascii="Symbol" w:hAnsi="Symbol"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14" w15:restartNumberingAfterBreak="0">
    <w:nsid w:val="1622573F"/>
    <w:multiLevelType w:val="hybridMultilevel"/>
    <w:tmpl w:val="B93E1F7C"/>
    <w:lvl w:ilvl="0" w:tplc="21F886B2">
      <w:start w:val="34"/>
      <w:numFmt w:val="bullet"/>
      <w:lvlText w:val="–"/>
      <w:lvlJc w:val="left"/>
      <w:pPr>
        <w:ind w:left="1287" w:hanging="360"/>
      </w:pPr>
      <w:rPr>
        <w:rFonts w:ascii="Times New Roman" w:eastAsia="Times New Roman" w:hAnsi="Times New Roman" w:cs="Times New Roman" w:hint="default"/>
        <w:i/>
        <w:color w:val="auto"/>
      </w:rPr>
    </w:lvl>
    <w:lvl w:ilvl="1" w:tplc="32D47B06">
      <w:start w:val="1"/>
      <w:numFmt w:val="bullet"/>
      <w:lvlText w:val="–"/>
      <w:lvlJc w:val="left"/>
      <w:pPr>
        <w:ind w:left="2007" w:hanging="360"/>
      </w:pPr>
      <w:rPr>
        <w:rFonts w:ascii="Times New Roman" w:eastAsia="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16643C80"/>
    <w:multiLevelType w:val="hybridMultilevel"/>
    <w:tmpl w:val="83DAA07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16C95CCE"/>
    <w:multiLevelType w:val="hybridMultilevel"/>
    <w:tmpl w:val="17DA7718"/>
    <w:lvl w:ilvl="0" w:tplc="DB5AB364">
      <w:start w:val="3"/>
      <w:numFmt w:val="bullet"/>
      <w:lvlText w:val="-"/>
      <w:lvlJc w:val="left"/>
      <w:pPr>
        <w:ind w:left="720" w:hanging="360"/>
      </w:pPr>
      <w:rPr>
        <w:rFonts w:ascii="Times New Roman" w:eastAsia="Calibr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19BE460A"/>
    <w:multiLevelType w:val="hybridMultilevel"/>
    <w:tmpl w:val="5D447E72"/>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1A444717"/>
    <w:multiLevelType w:val="hybridMultilevel"/>
    <w:tmpl w:val="0492A5F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1C690D5C"/>
    <w:multiLevelType w:val="hybridMultilevel"/>
    <w:tmpl w:val="4B08DE8E"/>
    <w:lvl w:ilvl="0" w:tplc="682A9C30">
      <w:start w:val="1"/>
      <w:numFmt w:val="bullet"/>
      <w:lvlText w:val=""/>
      <w:lvlJc w:val="left"/>
      <w:pPr>
        <w:tabs>
          <w:tab w:val="num" w:pos="1620"/>
        </w:tabs>
        <w:ind w:left="1620" w:hanging="360"/>
      </w:pPr>
      <w:rPr>
        <w:rFonts w:ascii="Symbol" w:hAnsi="Symbol" w:hint="default"/>
      </w:rPr>
    </w:lvl>
    <w:lvl w:ilvl="1" w:tplc="682A9C30">
      <w:start w:val="1"/>
      <w:numFmt w:val="bullet"/>
      <w:lvlText w:val=""/>
      <w:lvlJc w:val="left"/>
      <w:pPr>
        <w:tabs>
          <w:tab w:val="num" w:pos="2160"/>
        </w:tabs>
        <w:ind w:left="2160" w:hanging="360"/>
      </w:pPr>
      <w:rPr>
        <w:rFonts w:ascii="Symbol" w:hAnsi="Symbol"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0" w15:restartNumberingAfterBreak="0">
    <w:nsid w:val="1C8E1E3C"/>
    <w:multiLevelType w:val="hybridMultilevel"/>
    <w:tmpl w:val="2A4852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1D34173C"/>
    <w:multiLevelType w:val="hybridMultilevel"/>
    <w:tmpl w:val="7EB2E2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1D6C755B"/>
    <w:multiLevelType w:val="hybridMultilevel"/>
    <w:tmpl w:val="0A64F262"/>
    <w:lvl w:ilvl="0" w:tplc="313E9EF8">
      <w:numFmt w:val="bullet"/>
      <w:lvlText w:val="-"/>
      <w:lvlJc w:val="left"/>
      <w:pPr>
        <w:tabs>
          <w:tab w:val="num" w:pos="1815"/>
        </w:tabs>
        <w:ind w:left="1815" w:hanging="1095"/>
      </w:pPr>
      <w:rPr>
        <w:rFonts w:ascii="Times New Roman" w:eastAsia="Times New Roman" w:hAnsi="Times New Roman" w:cs="Times New Roman" w:hint="default"/>
        <w:i w:val="0"/>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3" w15:restartNumberingAfterBreak="0">
    <w:nsid w:val="1E7D4EEB"/>
    <w:multiLevelType w:val="hybridMultilevel"/>
    <w:tmpl w:val="A9FEEB7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4" w15:restartNumberingAfterBreak="0">
    <w:nsid w:val="1F6938D9"/>
    <w:multiLevelType w:val="hybridMultilevel"/>
    <w:tmpl w:val="58FC46DA"/>
    <w:lvl w:ilvl="0" w:tplc="04190001">
      <w:start w:val="1"/>
      <w:numFmt w:val="bullet"/>
      <w:lvlText w:val=""/>
      <w:lvlJc w:val="left"/>
      <w:pPr>
        <w:tabs>
          <w:tab w:val="num" w:pos="0"/>
        </w:tabs>
        <w:ind w:left="1287"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29D0E94"/>
    <w:multiLevelType w:val="hybridMultilevel"/>
    <w:tmpl w:val="D8409426"/>
    <w:lvl w:ilvl="0" w:tplc="A8DC7BD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23540E4F"/>
    <w:multiLevelType w:val="hybridMultilevel"/>
    <w:tmpl w:val="1CFEB4E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15:restartNumberingAfterBreak="0">
    <w:nsid w:val="24057FA2"/>
    <w:multiLevelType w:val="hybridMultilevel"/>
    <w:tmpl w:val="96E445E4"/>
    <w:lvl w:ilvl="0" w:tplc="682A9C30">
      <w:start w:val="1"/>
      <w:numFmt w:val="bullet"/>
      <w:lvlText w:val=""/>
      <w:lvlJc w:val="left"/>
      <w:pPr>
        <w:tabs>
          <w:tab w:val="num" w:pos="1620"/>
        </w:tabs>
        <w:ind w:left="1620" w:hanging="360"/>
      </w:pPr>
      <w:rPr>
        <w:rFonts w:ascii="Symbol" w:hAnsi="Symbol" w:hint="default"/>
      </w:rPr>
    </w:lvl>
    <w:lvl w:ilvl="1" w:tplc="682A9C30">
      <w:start w:val="1"/>
      <w:numFmt w:val="bullet"/>
      <w:lvlText w:val=""/>
      <w:lvlJc w:val="left"/>
      <w:pPr>
        <w:tabs>
          <w:tab w:val="num" w:pos="2160"/>
        </w:tabs>
        <w:ind w:left="2160" w:hanging="360"/>
      </w:pPr>
      <w:rPr>
        <w:rFonts w:ascii="Symbol" w:hAnsi="Symbol"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8" w15:restartNumberingAfterBreak="0">
    <w:nsid w:val="24852CCE"/>
    <w:multiLevelType w:val="hybridMultilevel"/>
    <w:tmpl w:val="A0AA00EA"/>
    <w:lvl w:ilvl="0" w:tplc="6D107CC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26A94E84"/>
    <w:multiLevelType w:val="hybridMultilevel"/>
    <w:tmpl w:val="CAEA152A"/>
    <w:lvl w:ilvl="0" w:tplc="682E1084">
      <w:numFmt w:val="bullet"/>
      <w:lvlText w:val="–"/>
      <w:lvlJc w:val="left"/>
      <w:pPr>
        <w:tabs>
          <w:tab w:val="num" w:pos="900"/>
        </w:tabs>
        <w:ind w:left="2160" w:hanging="360"/>
      </w:pPr>
      <w:rPr>
        <w:rFonts w:ascii="Times New Roman" w:eastAsia="Times New Roman" w:hAnsi="Times New Roman" w:cs="Times New Roman" w:hint="default"/>
        <w:color w:val="auto"/>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0" w15:restartNumberingAfterBreak="0">
    <w:nsid w:val="29E16368"/>
    <w:multiLevelType w:val="hybridMultilevel"/>
    <w:tmpl w:val="8DD244A8"/>
    <w:lvl w:ilvl="0" w:tplc="A8DC7BD2">
      <w:start w:val="1"/>
      <w:numFmt w:val="bullet"/>
      <w:lvlText w:val=""/>
      <w:lvlJc w:val="left"/>
      <w:pPr>
        <w:ind w:left="436" w:hanging="360"/>
      </w:pPr>
      <w:rPr>
        <w:rFonts w:ascii="Symbol" w:hAnsi="Symbol" w:hint="default"/>
        <w:color w:val="auto"/>
        <w:sz w:val="20"/>
        <w:szCs w:val="28"/>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31" w15:restartNumberingAfterBreak="0">
    <w:nsid w:val="2AE727A6"/>
    <w:multiLevelType w:val="hybridMultilevel"/>
    <w:tmpl w:val="CA747626"/>
    <w:lvl w:ilvl="0" w:tplc="04190001">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32" w15:restartNumberingAfterBreak="0">
    <w:nsid w:val="2D583A01"/>
    <w:multiLevelType w:val="hybridMultilevel"/>
    <w:tmpl w:val="AC523B54"/>
    <w:lvl w:ilvl="0" w:tplc="0419000F">
      <w:start w:val="1"/>
      <w:numFmt w:val="decimal"/>
      <w:lvlText w:val="%1."/>
      <w:lvlJc w:val="left"/>
      <w:pPr>
        <w:tabs>
          <w:tab w:val="num" w:pos="720"/>
        </w:tabs>
        <w:ind w:left="720" w:hanging="360"/>
      </w:pPr>
      <w:rPr>
        <w:rFonts w:hint="default"/>
      </w:rPr>
    </w:lvl>
    <w:lvl w:ilvl="1" w:tplc="59BABC48" w:tentative="1">
      <w:start w:val="1"/>
      <w:numFmt w:val="bullet"/>
      <w:lvlText w:val="•"/>
      <w:lvlJc w:val="left"/>
      <w:pPr>
        <w:tabs>
          <w:tab w:val="num" w:pos="1440"/>
        </w:tabs>
        <w:ind w:left="1440" w:hanging="360"/>
      </w:pPr>
      <w:rPr>
        <w:rFonts w:ascii="Times New Roman" w:hAnsi="Times New Roman" w:hint="default"/>
      </w:rPr>
    </w:lvl>
    <w:lvl w:ilvl="2" w:tplc="9C40D4BC" w:tentative="1">
      <w:start w:val="1"/>
      <w:numFmt w:val="bullet"/>
      <w:lvlText w:val="•"/>
      <w:lvlJc w:val="left"/>
      <w:pPr>
        <w:tabs>
          <w:tab w:val="num" w:pos="2160"/>
        </w:tabs>
        <w:ind w:left="2160" w:hanging="360"/>
      </w:pPr>
      <w:rPr>
        <w:rFonts w:ascii="Times New Roman" w:hAnsi="Times New Roman" w:hint="default"/>
      </w:rPr>
    </w:lvl>
    <w:lvl w:ilvl="3" w:tplc="CD468914" w:tentative="1">
      <w:start w:val="1"/>
      <w:numFmt w:val="bullet"/>
      <w:lvlText w:val="•"/>
      <w:lvlJc w:val="left"/>
      <w:pPr>
        <w:tabs>
          <w:tab w:val="num" w:pos="2880"/>
        </w:tabs>
        <w:ind w:left="2880" w:hanging="360"/>
      </w:pPr>
      <w:rPr>
        <w:rFonts w:ascii="Times New Roman" w:hAnsi="Times New Roman" w:hint="default"/>
      </w:rPr>
    </w:lvl>
    <w:lvl w:ilvl="4" w:tplc="2A489076" w:tentative="1">
      <w:start w:val="1"/>
      <w:numFmt w:val="bullet"/>
      <w:lvlText w:val="•"/>
      <w:lvlJc w:val="left"/>
      <w:pPr>
        <w:tabs>
          <w:tab w:val="num" w:pos="3600"/>
        </w:tabs>
        <w:ind w:left="3600" w:hanging="360"/>
      </w:pPr>
      <w:rPr>
        <w:rFonts w:ascii="Times New Roman" w:hAnsi="Times New Roman" w:hint="default"/>
      </w:rPr>
    </w:lvl>
    <w:lvl w:ilvl="5" w:tplc="87623756" w:tentative="1">
      <w:start w:val="1"/>
      <w:numFmt w:val="bullet"/>
      <w:lvlText w:val="•"/>
      <w:lvlJc w:val="left"/>
      <w:pPr>
        <w:tabs>
          <w:tab w:val="num" w:pos="4320"/>
        </w:tabs>
        <w:ind w:left="4320" w:hanging="360"/>
      </w:pPr>
      <w:rPr>
        <w:rFonts w:ascii="Times New Roman" w:hAnsi="Times New Roman" w:hint="default"/>
      </w:rPr>
    </w:lvl>
    <w:lvl w:ilvl="6" w:tplc="6100D60A" w:tentative="1">
      <w:start w:val="1"/>
      <w:numFmt w:val="bullet"/>
      <w:lvlText w:val="•"/>
      <w:lvlJc w:val="left"/>
      <w:pPr>
        <w:tabs>
          <w:tab w:val="num" w:pos="5040"/>
        </w:tabs>
        <w:ind w:left="5040" w:hanging="360"/>
      </w:pPr>
      <w:rPr>
        <w:rFonts w:ascii="Times New Roman" w:hAnsi="Times New Roman" w:hint="default"/>
      </w:rPr>
    </w:lvl>
    <w:lvl w:ilvl="7" w:tplc="CD920050" w:tentative="1">
      <w:start w:val="1"/>
      <w:numFmt w:val="bullet"/>
      <w:lvlText w:val="•"/>
      <w:lvlJc w:val="left"/>
      <w:pPr>
        <w:tabs>
          <w:tab w:val="num" w:pos="5760"/>
        </w:tabs>
        <w:ind w:left="5760" w:hanging="360"/>
      </w:pPr>
      <w:rPr>
        <w:rFonts w:ascii="Times New Roman" w:hAnsi="Times New Roman" w:hint="default"/>
      </w:rPr>
    </w:lvl>
    <w:lvl w:ilvl="8" w:tplc="75E083A6" w:tentative="1">
      <w:start w:val="1"/>
      <w:numFmt w:val="bullet"/>
      <w:lvlText w:val="•"/>
      <w:lvlJc w:val="left"/>
      <w:pPr>
        <w:tabs>
          <w:tab w:val="num" w:pos="6480"/>
        </w:tabs>
        <w:ind w:left="6480" w:hanging="360"/>
      </w:pPr>
      <w:rPr>
        <w:rFonts w:ascii="Times New Roman" w:hAnsi="Times New Roman" w:hint="default"/>
      </w:rPr>
    </w:lvl>
  </w:abstractNum>
  <w:abstractNum w:abstractNumId="33" w15:restartNumberingAfterBreak="0">
    <w:nsid w:val="2E983BA5"/>
    <w:multiLevelType w:val="hybridMultilevel"/>
    <w:tmpl w:val="F82064A4"/>
    <w:lvl w:ilvl="0" w:tplc="682E1084">
      <w:numFmt w:val="bullet"/>
      <w:lvlText w:val="–"/>
      <w:lvlJc w:val="left"/>
      <w:pPr>
        <w:tabs>
          <w:tab w:val="num" w:pos="900"/>
        </w:tabs>
        <w:ind w:left="2160" w:hanging="360"/>
      </w:pPr>
      <w:rPr>
        <w:rFonts w:ascii="Times New Roman" w:eastAsia="Times New Roman" w:hAnsi="Times New Roman" w:cs="Times New Roman" w:hint="default"/>
        <w:color w:val="auto"/>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4" w15:restartNumberingAfterBreak="0">
    <w:nsid w:val="30AE35B2"/>
    <w:multiLevelType w:val="hybridMultilevel"/>
    <w:tmpl w:val="6FD000E6"/>
    <w:lvl w:ilvl="0" w:tplc="04190001">
      <w:start w:val="1"/>
      <w:numFmt w:val="bullet"/>
      <w:lvlText w:val=""/>
      <w:lvlJc w:val="left"/>
      <w:pPr>
        <w:tabs>
          <w:tab w:val="num" w:pos="720"/>
        </w:tabs>
        <w:ind w:left="2007"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5" w15:restartNumberingAfterBreak="0">
    <w:nsid w:val="33AD2027"/>
    <w:multiLevelType w:val="hybridMultilevel"/>
    <w:tmpl w:val="8350FE1C"/>
    <w:lvl w:ilvl="0" w:tplc="49CC8196">
      <w:numFmt w:val="bullet"/>
      <w:lvlText w:val="–"/>
      <w:lvlJc w:val="left"/>
      <w:pPr>
        <w:ind w:left="1571" w:hanging="360"/>
      </w:pPr>
      <w:rPr>
        <w:rFonts w:ascii="Times New Roman" w:eastAsia="TimesNew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6" w15:restartNumberingAfterBreak="0">
    <w:nsid w:val="342357D1"/>
    <w:multiLevelType w:val="hybridMultilevel"/>
    <w:tmpl w:val="66121DF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7" w15:restartNumberingAfterBreak="0">
    <w:nsid w:val="34A67AD9"/>
    <w:multiLevelType w:val="hybridMultilevel"/>
    <w:tmpl w:val="74C06686"/>
    <w:lvl w:ilvl="0" w:tplc="A8DC7BD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15:restartNumberingAfterBreak="0">
    <w:nsid w:val="34F13CAD"/>
    <w:multiLevelType w:val="hybridMultilevel"/>
    <w:tmpl w:val="FCCA7EA4"/>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39" w15:restartNumberingAfterBreak="0">
    <w:nsid w:val="373B1017"/>
    <w:multiLevelType w:val="hybridMultilevel"/>
    <w:tmpl w:val="09A8EB00"/>
    <w:lvl w:ilvl="0" w:tplc="A8DC7BD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15:restartNumberingAfterBreak="0">
    <w:nsid w:val="37D52BD0"/>
    <w:multiLevelType w:val="hybridMultilevel"/>
    <w:tmpl w:val="2A0EC562"/>
    <w:lvl w:ilvl="0" w:tplc="1EF035E4">
      <w:start w:val="5"/>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1" w15:restartNumberingAfterBreak="0">
    <w:nsid w:val="385C6C7A"/>
    <w:multiLevelType w:val="multilevel"/>
    <w:tmpl w:val="9CFC047E"/>
    <w:lvl w:ilvl="0">
      <w:start w:val="1"/>
      <w:numFmt w:val="decimal"/>
      <w:lvlText w:val="%1."/>
      <w:lvlJc w:val="left"/>
      <w:pPr>
        <w:ind w:left="450" w:hanging="450"/>
      </w:pPr>
      <w:rPr>
        <w:rFonts w:hint="default"/>
        <w:sz w:val="28"/>
      </w:rPr>
    </w:lvl>
    <w:lvl w:ilvl="1">
      <w:start w:val="1"/>
      <w:numFmt w:val="decimal"/>
      <w:lvlText w:val="%1.%2."/>
      <w:lvlJc w:val="left"/>
      <w:pPr>
        <w:ind w:left="450" w:hanging="45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42" w15:restartNumberingAfterBreak="0">
    <w:nsid w:val="3D940A59"/>
    <w:multiLevelType w:val="hybridMultilevel"/>
    <w:tmpl w:val="1688E510"/>
    <w:lvl w:ilvl="0" w:tplc="14D82042">
      <w:start w:val="1"/>
      <w:numFmt w:val="decimal"/>
      <w:lvlText w:val="%1."/>
      <w:lvlJc w:val="left"/>
      <w:pPr>
        <w:ind w:left="1637"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3" w15:restartNumberingAfterBreak="0">
    <w:nsid w:val="3E910053"/>
    <w:multiLevelType w:val="hybridMultilevel"/>
    <w:tmpl w:val="5A1090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40BF189B"/>
    <w:multiLevelType w:val="multilevel"/>
    <w:tmpl w:val="70C6BD62"/>
    <w:lvl w:ilvl="0">
      <w:start w:val="1"/>
      <w:numFmt w:val="bullet"/>
      <w:lvlText w:val="-"/>
      <w:lvlJc w:val="left"/>
      <w:rPr>
        <w:rFonts w:ascii="Times New Roman" w:eastAsia="Times New Roman" w:hAnsi="Times New Roman"/>
        <w:b w:val="0"/>
        <w:i w:val="0"/>
        <w:smallCaps w:val="0"/>
        <w:strike w:val="0"/>
        <w:color w:val="000000"/>
        <w:spacing w:val="0"/>
        <w:w w:val="100"/>
        <w:position w:val="0"/>
        <w:sz w:val="26"/>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45" w15:restartNumberingAfterBreak="0">
    <w:nsid w:val="41965851"/>
    <w:multiLevelType w:val="hybridMultilevel"/>
    <w:tmpl w:val="13C6F0C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15:restartNumberingAfterBreak="0">
    <w:nsid w:val="42EB75E6"/>
    <w:multiLevelType w:val="hybridMultilevel"/>
    <w:tmpl w:val="8C9A666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7" w15:restartNumberingAfterBreak="0">
    <w:nsid w:val="43845590"/>
    <w:multiLevelType w:val="hybridMultilevel"/>
    <w:tmpl w:val="858267E0"/>
    <w:lvl w:ilvl="0" w:tplc="49CC8196">
      <w:numFmt w:val="bullet"/>
      <w:lvlText w:val="–"/>
      <w:lvlJc w:val="left"/>
      <w:pPr>
        <w:ind w:left="720" w:hanging="360"/>
      </w:pPr>
      <w:rPr>
        <w:rFonts w:ascii="Times New Roman" w:eastAsia="TimesNew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15:restartNumberingAfterBreak="0">
    <w:nsid w:val="44301842"/>
    <w:multiLevelType w:val="hybridMultilevel"/>
    <w:tmpl w:val="C7023B8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447F02CD"/>
    <w:multiLevelType w:val="hybridMultilevel"/>
    <w:tmpl w:val="4CC8E80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449F4A6B"/>
    <w:multiLevelType w:val="hybridMultilevel"/>
    <w:tmpl w:val="7A2427E0"/>
    <w:lvl w:ilvl="0" w:tplc="49CC8196">
      <w:numFmt w:val="bullet"/>
      <w:lvlText w:val="–"/>
      <w:lvlJc w:val="left"/>
      <w:pPr>
        <w:ind w:left="1429" w:hanging="360"/>
      </w:pPr>
      <w:rPr>
        <w:rFonts w:ascii="Times New Roman" w:eastAsia="TimesNew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1" w15:restartNumberingAfterBreak="0">
    <w:nsid w:val="46777C03"/>
    <w:multiLevelType w:val="hybridMultilevel"/>
    <w:tmpl w:val="A3547BA0"/>
    <w:lvl w:ilvl="0" w:tplc="BDA61AA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2" w15:restartNumberingAfterBreak="0">
    <w:nsid w:val="46AF7D1E"/>
    <w:multiLevelType w:val="hybridMultilevel"/>
    <w:tmpl w:val="9D3A5BF0"/>
    <w:lvl w:ilvl="0" w:tplc="682A9C30">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53" w15:restartNumberingAfterBreak="0">
    <w:nsid w:val="4A3D3E9B"/>
    <w:multiLevelType w:val="hybridMultilevel"/>
    <w:tmpl w:val="7DCC8874"/>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4" w15:restartNumberingAfterBreak="0">
    <w:nsid w:val="4C047F1F"/>
    <w:multiLevelType w:val="hybridMultilevel"/>
    <w:tmpl w:val="343EA490"/>
    <w:lvl w:ilvl="0" w:tplc="21F886B2">
      <w:start w:val="34"/>
      <w:numFmt w:val="bullet"/>
      <w:lvlText w:val="–"/>
      <w:lvlJc w:val="left"/>
      <w:pPr>
        <w:ind w:left="1287" w:hanging="360"/>
      </w:pPr>
      <w:rPr>
        <w:rFonts w:ascii="Times New Roman" w:eastAsia="Times New Roman" w:hAnsi="Times New Roman" w:cs="Times New Roman" w:hint="default"/>
        <w:i/>
        <w:color w:val="auto"/>
      </w:rPr>
    </w:lvl>
    <w:lvl w:ilvl="1" w:tplc="32D47B06">
      <w:start w:val="1"/>
      <w:numFmt w:val="bullet"/>
      <w:lvlText w:val="–"/>
      <w:lvlJc w:val="left"/>
      <w:pPr>
        <w:ind w:left="2007" w:hanging="360"/>
      </w:pPr>
      <w:rPr>
        <w:rFonts w:ascii="Times New Roman" w:eastAsia="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5" w15:restartNumberingAfterBreak="0">
    <w:nsid w:val="4E9028C6"/>
    <w:multiLevelType w:val="hybridMultilevel"/>
    <w:tmpl w:val="E80CB7AC"/>
    <w:lvl w:ilvl="0" w:tplc="49CC8196">
      <w:numFmt w:val="bullet"/>
      <w:lvlText w:val="–"/>
      <w:lvlJc w:val="left"/>
      <w:pPr>
        <w:ind w:left="1429" w:hanging="360"/>
      </w:pPr>
      <w:rPr>
        <w:rFonts w:ascii="Times New Roman" w:eastAsia="TimesNew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6" w15:restartNumberingAfterBreak="0">
    <w:nsid w:val="50CB52FC"/>
    <w:multiLevelType w:val="hybridMultilevel"/>
    <w:tmpl w:val="86781B6C"/>
    <w:lvl w:ilvl="0" w:tplc="682A9C30">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57" w15:restartNumberingAfterBreak="0">
    <w:nsid w:val="524430EB"/>
    <w:multiLevelType w:val="hybridMultilevel"/>
    <w:tmpl w:val="E0D0361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8" w15:restartNumberingAfterBreak="0">
    <w:nsid w:val="55072426"/>
    <w:multiLevelType w:val="multilevel"/>
    <w:tmpl w:val="F01856EC"/>
    <w:lvl w:ilvl="0">
      <w:start w:val="1"/>
      <w:numFmt w:val="decimal"/>
      <w:lvlText w:val="%1."/>
      <w:lvlJc w:val="left"/>
      <w:pPr>
        <w:ind w:left="450" w:hanging="450"/>
      </w:pPr>
      <w:rPr>
        <w:rFonts w:hint="default"/>
      </w:rPr>
    </w:lvl>
    <w:lvl w:ilvl="1">
      <w:start w:val="2"/>
      <w:numFmt w:val="decimal"/>
      <w:lvlText w:val="%1.%2."/>
      <w:lvlJc w:val="left"/>
      <w:pPr>
        <w:ind w:left="1170"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59" w15:restartNumberingAfterBreak="0">
    <w:nsid w:val="570E7A3B"/>
    <w:multiLevelType w:val="hybridMultilevel"/>
    <w:tmpl w:val="F8569ED4"/>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0" w15:restartNumberingAfterBreak="0">
    <w:nsid w:val="59BC3BA5"/>
    <w:multiLevelType w:val="hybridMultilevel"/>
    <w:tmpl w:val="CDF6E9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15:restartNumberingAfterBreak="0">
    <w:nsid w:val="5B1200DC"/>
    <w:multiLevelType w:val="hybridMultilevel"/>
    <w:tmpl w:val="2DC41A1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2" w15:restartNumberingAfterBreak="0">
    <w:nsid w:val="5B825944"/>
    <w:multiLevelType w:val="hybridMultilevel"/>
    <w:tmpl w:val="A5C2B33E"/>
    <w:lvl w:ilvl="0" w:tplc="DB5AB364">
      <w:start w:val="3"/>
      <w:numFmt w:val="bullet"/>
      <w:lvlText w:val="-"/>
      <w:lvlJc w:val="left"/>
      <w:pPr>
        <w:ind w:left="720" w:hanging="360"/>
      </w:pPr>
      <w:rPr>
        <w:rFonts w:ascii="Times New Roman" w:eastAsia="Calibr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3" w15:restartNumberingAfterBreak="0">
    <w:nsid w:val="5CA55EDA"/>
    <w:multiLevelType w:val="hybridMultilevel"/>
    <w:tmpl w:val="022EE776"/>
    <w:lvl w:ilvl="0" w:tplc="04220001">
      <w:start w:val="1"/>
      <w:numFmt w:val="bullet"/>
      <w:lvlText w:val=""/>
      <w:lvlJc w:val="left"/>
      <w:pPr>
        <w:ind w:left="2133"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64" w15:restartNumberingAfterBreak="0">
    <w:nsid w:val="5D7F18FF"/>
    <w:multiLevelType w:val="hybridMultilevel"/>
    <w:tmpl w:val="27CE8D7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15:restartNumberingAfterBreak="0">
    <w:nsid w:val="5DC51268"/>
    <w:multiLevelType w:val="hybridMultilevel"/>
    <w:tmpl w:val="BF26D082"/>
    <w:lvl w:ilvl="0" w:tplc="682A9C30">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66" w15:restartNumberingAfterBreak="0">
    <w:nsid w:val="655673BB"/>
    <w:multiLevelType w:val="hybridMultilevel"/>
    <w:tmpl w:val="28AEF378"/>
    <w:lvl w:ilvl="0" w:tplc="28C0D140">
      <w:start w:val="1"/>
      <w:numFmt w:val="decimal"/>
      <w:lvlText w:val="%1."/>
      <w:lvlJc w:val="left"/>
      <w:pPr>
        <w:ind w:left="810" w:hanging="360"/>
      </w:pPr>
      <w:rPr>
        <w:rFonts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67" w15:restartNumberingAfterBreak="0">
    <w:nsid w:val="68444EB7"/>
    <w:multiLevelType w:val="hybridMultilevel"/>
    <w:tmpl w:val="0A1C203E"/>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68" w15:restartNumberingAfterBreak="0">
    <w:nsid w:val="6C3925B5"/>
    <w:multiLevelType w:val="hybridMultilevel"/>
    <w:tmpl w:val="B5925972"/>
    <w:lvl w:ilvl="0" w:tplc="1EF035E4">
      <w:start w:val="5"/>
      <w:numFmt w:val="bullet"/>
      <w:lvlText w:val="-"/>
      <w:lvlJc w:val="left"/>
      <w:pPr>
        <w:ind w:left="1571" w:hanging="360"/>
      </w:pPr>
      <w:rPr>
        <w:rFonts w:ascii="Times New Roman" w:eastAsiaTheme="minorHAnsi"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9" w15:restartNumberingAfterBreak="0">
    <w:nsid w:val="6E062962"/>
    <w:multiLevelType w:val="hybridMultilevel"/>
    <w:tmpl w:val="E57682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15:restartNumberingAfterBreak="0">
    <w:nsid w:val="6F544111"/>
    <w:multiLevelType w:val="hybridMultilevel"/>
    <w:tmpl w:val="FA9A8BAC"/>
    <w:lvl w:ilvl="0" w:tplc="682A9C30">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71" w15:restartNumberingAfterBreak="0">
    <w:nsid w:val="704D09A8"/>
    <w:multiLevelType w:val="hybridMultilevel"/>
    <w:tmpl w:val="3A4E4B3A"/>
    <w:lvl w:ilvl="0" w:tplc="0B644402">
      <w:numFmt w:val="bullet"/>
      <w:lvlText w:val="-"/>
      <w:lvlJc w:val="left"/>
      <w:pPr>
        <w:ind w:left="436" w:hanging="360"/>
      </w:pPr>
      <w:rPr>
        <w:rFonts w:ascii="Times New Roman" w:hAnsi="Times New Roman" w:cs="Times New Roman" w:hint="default"/>
        <w:color w:val="auto"/>
        <w:sz w:val="20"/>
        <w:szCs w:val="28"/>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72" w15:restartNumberingAfterBreak="0">
    <w:nsid w:val="73A13B7F"/>
    <w:multiLevelType w:val="hybridMultilevel"/>
    <w:tmpl w:val="616E28C0"/>
    <w:lvl w:ilvl="0" w:tplc="A8DC7BD2">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73" w15:restartNumberingAfterBreak="0">
    <w:nsid w:val="74150AEF"/>
    <w:multiLevelType w:val="hybridMultilevel"/>
    <w:tmpl w:val="1390CC12"/>
    <w:lvl w:ilvl="0" w:tplc="8432ED1A">
      <w:start w:val="1"/>
      <w:numFmt w:val="decimal"/>
      <w:pStyle w:val="a"/>
      <w:lvlText w:val="%1."/>
      <w:lvlJc w:val="left"/>
      <w:pPr>
        <w:ind w:left="720" w:hanging="360"/>
      </w:pPr>
      <w:rPr>
        <w:rFonts w:ascii="Times New Roman" w:eastAsia="Times New Roman" w:hAnsi="Times New Roman" w:cs="Times New Roman"/>
        <w:sz w:val="28"/>
        <w:szCs w:val="28"/>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4" w15:restartNumberingAfterBreak="0">
    <w:nsid w:val="756E4F39"/>
    <w:multiLevelType w:val="hybridMultilevel"/>
    <w:tmpl w:val="FF82ABD8"/>
    <w:lvl w:ilvl="0" w:tplc="50A64F68">
      <w:start w:val="1"/>
      <w:numFmt w:val="bullet"/>
      <w:lvlText w:val="—"/>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5" w15:restartNumberingAfterBreak="0">
    <w:nsid w:val="772D58D4"/>
    <w:multiLevelType w:val="multilevel"/>
    <w:tmpl w:val="0776860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6" w15:restartNumberingAfterBreak="0">
    <w:nsid w:val="789B1C60"/>
    <w:multiLevelType w:val="hybridMultilevel"/>
    <w:tmpl w:val="A75036D8"/>
    <w:lvl w:ilvl="0" w:tplc="A8DC7BD2">
      <w:start w:val="1"/>
      <w:numFmt w:val="bullet"/>
      <w:lvlText w:val=""/>
      <w:lvlJc w:val="left"/>
      <w:pPr>
        <w:ind w:left="502" w:hanging="360"/>
      </w:pPr>
      <w:rPr>
        <w:rFonts w:ascii="Symbol" w:hAnsi="Symbol" w:hint="default"/>
      </w:rPr>
    </w:lvl>
    <w:lvl w:ilvl="1" w:tplc="04220003" w:tentative="1">
      <w:start w:val="1"/>
      <w:numFmt w:val="bullet"/>
      <w:lvlText w:val="o"/>
      <w:lvlJc w:val="left"/>
      <w:pPr>
        <w:ind w:left="1222" w:hanging="360"/>
      </w:pPr>
      <w:rPr>
        <w:rFonts w:ascii="Courier New" w:hAnsi="Courier New" w:hint="default"/>
      </w:rPr>
    </w:lvl>
    <w:lvl w:ilvl="2" w:tplc="04220005" w:tentative="1">
      <w:start w:val="1"/>
      <w:numFmt w:val="bullet"/>
      <w:lvlText w:val=""/>
      <w:lvlJc w:val="left"/>
      <w:pPr>
        <w:ind w:left="1942" w:hanging="360"/>
      </w:pPr>
      <w:rPr>
        <w:rFonts w:ascii="Wingdings" w:hAnsi="Wingdings" w:hint="default"/>
      </w:rPr>
    </w:lvl>
    <w:lvl w:ilvl="3" w:tplc="04220001" w:tentative="1">
      <w:start w:val="1"/>
      <w:numFmt w:val="bullet"/>
      <w:lvlText w:val=""/>
      <w:lvlJc w:val="left"/>
      <w:pPr>
        <w:ind w:left="2662" w:hanging="360"/>
      </w:pPr>
      <w:rPr>
        <w:rFonts w:ascii="Symbol" w:hAnsi="Symbol" w:hint="default"/>
      </w:rPr>
    </w:lvl>
    <w:lvl w:ilvl="4" w:tplc="04220003" w:tentative="1">
      <w:start w:val="1"/>
      <w:numFmt w:val="bullet"/>
      <w:lvlText w:val="o"/>
      <w:lvlJc w:val="left"/>
      <w:pPr>
        <w:ind w:left="3382" w:hanging="360"/>
      </w:pPr>
      <w:rPr>
        <w:rFonts w:ascii="Courier New" w:hAnsi="Courier New" w:hint="default"/>
      </w:rPr>
    </w:lvl>
    <w:lvl w:ilvl="5" w:tplc="04220005" w:tentative="1">
      <w:start w:val="1"/>
      <w:numFmt w:val="bullet"/>
      <w:lvlText w:val=""/>
      <w:lvlJc w:val="left"/>
      <w:pPr>
        <w:ind w:left="4102" w:hanging="360"/>
      </w:pPr>
      <w:rPr>
        <w:rFonts w:ascii="Wingdings" w:hAnsi="Wingdings" w:hint="default"/>
      </w:rPr>
    </w:lvl>
    <w:lvl w:ilvl="6" w:tplc="04220001" w:tentative="1">
      <w:start w:val="1"/>
      <w:numFmt w:val="bullet"/>
      <w:lvlText w:val=""/>
      <w:lvlJc w:val="left"/>
      <w:pPr>
        <w:ind w:left="4822" w:hanging="360"/>
      </w:pPr>
      <w:rPr>
        <w:rFonts w:ascii="Symbol" w:hAnsi="Symbol" w:hint="default"/>
      </w:rPr>
    </w:lvl>
    <w:lvl w:ilvl="7" w:tplc="04220003" w:tentative="1">
      <w:start w:val="1"/>
      <w:numFmt w:val="bullet"/>
      <w:lvlText w:val="o"/>
      <w:lvlJc w:val="left"/>
      <w:pPr>
        <w:ind w:left="5542" w:hanging="360"/>
      </w:pPr>
      <w:rPr>
        <w:rFonts w:ascii="Courier New" w:hAnsi="Courier New" w:hint="default"/>
      </w:rPr>
    </w:lvl>
    <w:lvl w:ilvl="8" w:tplc="04220005" w:tentative="1">
      <w:start w:val="1"/>
      <w:numFmt w:val="bullet"/>
      <w:lvlText w:val=""/>
      <w:lvlJc w:val="left"/>
      <w:pPr>
        <w:ind w:left="6262" w:hanging="360"/>
      </w:pPr>
      <w:rPr>
        <w:rFonts w:ascii="Wingdings" w:hAnsi="Wingdings" w:hint="default"/>
      </w:rPr>
    </w:lvl>
  </w:abstractNum>
  <w:abstractNum w:abstractNumId="77" w15:restartNumberingAfterBreak="0">
    <w:nsid w:val="78D02428"/>
    <w:multiLevelType w:val="hybridMultilevel"/>
    <w:tmpl w:val="996C4C44"/>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78" w15:restartNumberingAfterBreak="0">
    <w:nsid w:val="796D2A9E"/>
    <w:multiLevelType w:val="hybridMultilevel"/>
    <w:tmpl w:val="E392EDCA"/>
    <w:lvl w:ilvl="0" w:tplc="10BA08C6">
      <w:start w:val="1"/>
      <w:numFmt w:val="decimal"/>
      <w:pStyle w:val="a0"/>
      <w:lvlText w:val="%1."/>
      <w:lvlJc w:val="left"/>
      <w:pPr>
        <w:tabs>
          <w:tab w:val="num" w:pos="1260"/>
        </w:tabs>
        <w:ind w:left="1260" w:hanging="360"/>
      </w:pPr>
      <w:rPr>
        <w:rFonts w:ascii="Times New Roman" w:hAnsi="Times New Roman" w:cs="Times New Roman" w:hint="default"/>
        <w:b w:val="0"/>
      </w:rPr>
    </w:lvl>
    <w:lvl w:ilvl="1" w:tplc="FFFFFFFF" w:tentative="1">
      <w:start w:val="1"/>
      <w:numFmt w:val="lowerLetter"/>
      <w:lvlText w:val="%2."/>
      <w:lvlJc w:val="left"/>
      <w:pPr>
        <w:tabs>
          <w:tab w:val="num" w:pos="2149"/>
        </w:tabs>
        <w:ind w:left="2149" w:hanging="360"/>
      </w:pPr>
    </w:lvl>
    <w:lvl w:ilvl="2" w:tplc="FFFFFFFF" w:tentative="1">
      <w:start w:val="1"/>
      <w:numFmt w:val="lowerRoman"/>
      <w:lvlText w:val="%3."/>
      <w:lvlJc w:val="right"/>
      <w:pPr>
        <w:tabs>
          <w:tab w:val="num" w:pos="2869"/>
        </w:tabs>
        <w:ind w:left="2869" w:hanging="180"/>
      </w:pPr>
    </w:lvl>
    <w:lvl w:ilvl="3" w:tplc="FFFFFFFF">
      <w:start w:val="1"/>
      <w:numFmt w:val="decimal"/>
      <w:lvlText w:val="%4."/>
      <w:lvlJc w:val="left"/>
      <w:pPr>
        <w:tabs>
          <w:tab w:val="num" w:pos="3589"/>
        </w:tabs>
        <w:ind w:left="3589" w:hanging="360"/>
      </w:pPr>
    </w:lvl>
    <w:lvl w:ilvl="4" w:tplc="FFFFFFFF" w:tentative="1">
      <w:start w:val="1"/>
      <w:numFmt w:val="lowerLetter"/>
      <w:lvlText w:val="%5."/>
      <w:lvlJc w:val="left"/>
      <w:pPr>
        <w:tabs>
          <w:tab w:val="num" w:pos="4309"/>
        </w:tabs>
        <w:ind w:left="4309" w:hanging="360"/>
      </w:pPr>
    </w:lvl>
    <w:lvl w:ilvl="5" w:tplc="FFFFFFFF" w:tentative="1">
      <w:start w:val="1"/>
      <w:numFmt w:val="lowerRoman"/>
      <w:lvlText w:val="%6."/>
      <w:lvlJc w:val="right"/>
      <w:pPr>
        <w:tabs>
          <w:tab w:val="num" w:pos="5029"/>
        </w:tabs>
        <w:ind w:left="5029" w:hanging="180"/>
      </w:pPr>
    </w:lvl>
    <w:lvl w:ilvl="6" w:tplc="FFFFFFFF" w:tentative="1">
      <w:start w:val="1"/>
      <w:numFmt w:val="decimal"/>
      <w:lvlText w:val="%7."/>
      <w:lvlJc w:val="left"/>
      <w:pPr>
        <w:tabs>
          <w:tab w:val="num" w:pos="5749"/>
        </w:tabs>
        <w:ind w:left="5749" w:hanging="360"/>
      </w:pPr>
    </w:lvl>
    <w:lvl w:ilvl="7" w:tplc="FFFFFFFF" w:tentative="1">
      <w:start w:val="1"/>
      <w:numFmt w:val="lowerLetter"/>
      <w:lvlText w:val="%8."/>
      <w:lvlJc w:val="left"/>
      <w:pPr>
        <w:tabs>
          <w:tab w:val="num" w:pos="6469"/>
        </w:tabs>
        <w:ind w:left="6469" w:hanging="360"/>
      </w:pPr>
    </w:lvl>
    <w:lvl w:ilvl="8" w:tplc="FFFFFFFF" w:tentative="1">
      <w:start w:val="1"/>
      <w:numFmt w:val="lowerRoman"/>
      <w:lvlText w:val="%9."/>
      <w:lvlJc w:val="right"/>
      <w:pPr>
        <w:tabs>
          <w:tab w:val="num" w:pos="7189"/>
        </w:tabs>
        <w:ind w:left="7189" w:hanging="180"/>
      </w:pPr>
    </w:lvl>
  </w:abstractNum>
  <w:abstractNum w:abstractNumId="79" w15:restartNumberingAfterBreak="0">
    <w:nsid w:val="79E34259"/>
    <w:multiLevelType w:val="hybridMultilevel"/>
    <w:tmpl w:val="4452841A"/>
    <w:lvl w:ilvl="0" w:tplc="04190001">
      <w:start w:val="1"/>
      <w:numFmt w:val="bullet"/>
      <w:lvlText w:val=""/>
      <w:lvlJc w:val="left"/>
      <w:pPr>
        <w:tabs>
          <w:tab w:val="num" w:pos="709"/>
        </w:tabs>
        <w:ind w:left="1996"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80" w15:restartNumberingAfterBreak="0">
    <w:nsid w:val="79E8128D"/>
    <w:multiLevelType w:val="hybridMultilevel"/>
    <w:tmpl w:val="DCB8FA76"/>
    <w:lvl w:ilvl="0" w:tplc="49CC8196">
      <w:numFmt w:val="bullet"/>
      <w:lvlText w:val="–"/>
      <w:lvlJc w:val="left"/>
      <w:pPr>
        <w:ind w:left="720" w:hanging="360"/>
      </w:pPr>
      <w:rPr>
        <w:rFonts w:ascii="Times New Roman" w:eastAsia="TimesNew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1" w15:restartNumberingAfterBreak="0">
    <w:nsid w:val="7A91598F"/>
    <w:multiLevelType w:val="multilevel"/>
    <w:tmpl w:val="F7AE77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7F3E331F"/>
    <w:multiLevelType w:val="multilevel"/>
    <w:tmpl w:val="C0BC6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1"/>
  </w:num>
  <w:num w:numId="2">
    <w:abstractNumId w:val="66"/>
  </w:num>
  <w:num w:numId="3">
    <w:abstractNumId w:val="31"/>
  </w:num>
  <w:num w:numId="4">
    <w:abstractNumId w:val="13"/>
  </w:num>
  <w:num w:numId="5">
    <w:abstractNumId w:val="81"/>
  </w:num>
  <w:num w:numId="6">
    <w:abstractNumId w:val="82"/>
  </w:num>
  <w:num w:numId="7">
    <w:abstractNumId w:val="28"/>
  </w:num>
  <w:num w:numId="8">
    <w:abstractNumId w:val="69"/>
  </w:num>
  <w:num w:numId="9">
    <w:abstractNumId w:val="63"/>
  </w:num>
  <w:num w:numId="10">
    <w:abstractNumId w:val="75"/>
  </w:num>
  <w:num w:numId="11">
    <w:abstractNumId w:val="43"/>
  </w:num>
  <w:num w:numId="12">
    <w:abstractNumId w:val="21"/>
  </w:num>
  <w:num w:numId="13">
    <w:abstractNumId w:val="73"/>
  </w:num>
  <w:num w:numId="14">
    <w:abstractNumId w:val="76"/>
  </w:num>
  <w:num w:numId="15">
    <w:abstractNumId w:val="44"/>
  </w:num>
  <w:num w:numId="16">
    <w:abstractNumId w:val="42"/>
  </w:num>
  <w:num w:numId="17">
    <w:abstractNumId w:val="3"/>
  </w:num>
  <w:num w:numId="18">
    <w:abstractNumId w:val="11"/>
  </w:num>
  <w:num w:numId="19">
    <w:abstractNumId w:val="54"/>
  </w:num>
  <w:num w:numId="20">
    <w:abstractNumId w:val="14"/>
  </w:num>
  <w:num w:numId="21">
    <w:abstractNumId w:val="70"/>
  </w:num>
  <w:num w:numId="22">
    <w:abstractNumId w:val="65"/>
  </w:num>
  <w:num w:numId="23">
    <w:abstractNumId w:val="56"/>
  </w:num>
  <w:num w:numId="24">
    <w:abstractNumId w:val="19"/>
  </w:num>
  <w:num w:numId="25">
    <w:abstractNumId w:val="27"/>
  </w:num>
  <w:num w:numId="26">
    <w:abstractNumId w:val="52"/>
  </w:num>
  <w:num w:numId="27">
    <w:abstractNumId w:val="8"/>
  </w:num>
  <w:num w:numId="28">
    <w:abstractNumId w:val="33"/>
  </w:num>
  <w:num w:numId="29">
    <w:abstractNumId w:val="29"/>
  </w:num>
  <w:num w:numId="30">
    <w:abstractNumId w:val="22"/>
  </w:num>
  <w:num w:numId="31">
    <w:abstractNumId w:val="53"/>
  </w:num>
  <w:num w:numId="32">
    <w:abstractNumId w:val="6"/>
  </w:num>
  <w:num w:numId="33">
    <w:abstractNumId w:val="64"/>
  </w:num>
  <w:num w:numId="34">
    <w:abstractNumId w:val="15"/>
  </w:num>
  <w:num w:numId="35">
    <w:abstractNumId w:val="32"/>
  </w:num>
  <w:num w:numId="36">
    <w:abstractNumId w:val="60"/>
  </w:num>
  <w:num w:numId="37">
    <w:abstractNumId w:val="74"/>
  </w:num>
  <w:num w:numId="38">
    <w:abstractNumId w:val="78"/>
  </w:num>
  <w:num w:numId="39">
    <w:abstractNumId w:val="20"/>
  </w:num>
  <w:num w:numId="40">
    <w:abstractNumId w:val="67"/>
  </w:num>
  <w:num w:numId="41">
    <w:abstractNumId w:val="49"/>
  </w:num>
  <w:num w:numId="42">
    <w:abstractNumId w:val="38"/>
  </w:num>
  <w:num w:numId="43">
    <w:abstractNumId w:val="5"/>
  </w:num>
  <w:num w:numId="44">
    <w:abstractNumId w:val="48"/>
  </w:num>
  <w:num w:numId="45">
    <w:abstractNumId w:val="17"/>
  </w:num>
  <w:num w:numId="46">
    <w:abstractNumId w:val="9"/>
  </w:num>
  <w:num w:numId="47">
    <w:abstractNumId w:val="24"/>
  </w:num>
  <w:num w:numId="48">
    <w:abstractNumId w:val="34"/>
  </w:num>
  <w:num w:numId="49">
    <w:abstractNumId w:val="79"/>
  </w:num>
  <w:num w:numId="50">
    <w:abstractNumId w:val="77"/>
  </w:num>
  <w:num w:numId="51">
    <w:abstractNumId w:val="57"/>
  </w:num>
  <w:num w:numId="52">
    <w:abstractNumId w:val="59"/>
  </w:num>
  <w:num w:numId="53">
    <w:abstractNumId w:val="12"/>
  </w:num>
  <w:num w:numId="54">
    <w:abstractNumId w:val="23"/>
  </w:num>
  <w:num w:numId="55">
    <w:abstractNumId w:val="46"/>
  </w:num>
  <w:num w:numId="56">
    <w:abstractNumId w:val="36"/>
  </w:num>
  <w:num w:numId="57">
    <w:abstractNumId w:val="61"/>
  </w:num>
  <w:num w:numId="58">
    <w:abstractNumId w:val="26"/>
  </w:num>
  <w:num w:numId="59">
    <w:abstractNumId w:val="80"/>
  </w:num>
  <w:num w:numId="60">
    <w:abstractNumId w:val="47"/>
  </w:num>
  <w:num w:numId="61">
    <w:abstractNumId w:val="51"/>
  </w:num>
  <w:num w:numId="62">
    <w:abstractNumId w:val="50"/>
  </w:num>
  <w:num w:numId="63">
    <w:abstractNumId w:val="35"/>
  </w:num>
  <w:num w:numId="64">
    <w:abstractNumId w:val="10"/>
  </w:num>
  <w:num w:numId="65">
    <w:abstractNumId w:val="16"/>
  </w:num>
  <w:num w:numId="66">
    <w:abstractNumId w:val="62"/>
  </w:num>
  <w:num w:numId="67">
    <w:abstractNumId w:val="55"/>
  </w:num>
  <w:num w:numId="68">
    <w:abstractNumId w:val="68"/>
  </w:num>
  <w:num w:numId="69">
    <w:abstractNumId w:val="40"/>
  </w:num>
  <w:num w:numId="70">
    <w:abstractNumId w:val="58"/>
  </w:num>
  <w:num w:numId="71">
    <w:abstractNumId w:val="4"/>
  </w:num>
  <w:num w:numId="72">
    <w:abstractNumId w:val="71"/>
  </w:num>
  <w:num w:numId="73">
    <w:abstractNumId w:val="30"/>
  </w:num>
  <w:num w:numId="74">
    <w:abstractNumId w:val="18"/>
  </w:num>
  <w:num w:numId="75">
    <w:abstractNumId w:val="45"/>
  </w:num>
  <w:num w:numId="76">
    <w:abstractNumId w:val="39"/>
  </w:num>
  <w:num w:numId="77">
    <w:abstractNumId w:val="37"/>
  </w:num>
  <w:num w:numId="78">
    <w:abstractNumId w:val="25"/>
  </w:num>
  <w:num w:numId="79">
    <w:abstractNumId w:val="72"/>
  </w:num>
  <w:num w:numId="80">
    <w:abstractNumId w:val="7"/>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2846"/>
    <w:rsid w:val="00001548"/>
    <w:rsid w:val="0000451E"/>
    <w:rsid w:val="00004BA0"/>
    <w:rsid w:val="00006CF8"/>
    <w:rsid w:val="000203EB"/>
    <w:rsid w:val="000230B4"/>
    <w:rsid w:val="000251F2"/>
    <w:rsid w:val="000272BE"/>
    <w:rsid w:val="00031274"/>
    <w:rsid w:val="00032310"/>
    <w:rsid w:val="00033C78"/>
    <w:rsid w:val="000355AC"/>
    <w:rsid w:val="00036E5A"/>
    <w:rsid w:val="00041F09"/>
    <w:rsid w:val="00042AB4"/>
    <w:rsid w:val="0004374E"/>
    <w:rsid w:val="00044943"/>
    <w:rsid w:val="00044EE9"/>
    <w:rsid w:val="0004709C"/>
    <w:rsid w:val="000534BA"/>
    <w:rsid w:val="00053D5E"/>
    <w:rsid w:val="00054B11"/>
    <w:rsid w:val="000676D7"/>
    <w:rsid w:val="000679AD"/>
    <w:rsid w:val="00067CD3"/>
    <w:rsid w:val="000709E9"/>
    <w:rsid w:val="00075482"/>
    <w:rsid w:val="00080B58"/>
    <w:rsid w:val="00090B7E"/>
    <w:rsid w:val="000913E9"/>
    <w:rsid w:val="00094F23"/>
    <w:rsid w:val="00096E28"/>
    <w:rsid w:val="0009735E"/>
    <w:rsid w:val="000A063A"/>
    <w:rsid w:val="000A3533"/>
    <w:rsid w:val="000B0B4A"/>
    <w:rsid w:val="000C3AA9"/>
    <w:rsid w:val="000C5EE4"/>
    <w:rsid w:val="000C6CC2"/>
    <w:rsid w:val="000D1350"/>
    <w:rsid w:val="000D7B10"/>
    <w:rsid w:val="000E3CA9"/>
    <w:rsid w:val="000E59B9"/>
    <w:rsid w:val="000F2275"/>
    <w:rsid w:val="000F2461"/>
    <w:rsid w:val="000F65A1"/>
    <w:rsid w:val="000F6AED"/>
    <w:rsid w:val="00100DEA"/>
    <w:rsid w:val="00101D7D"/>
    <w:rsid w:val="001052E3"/>
    <w:rsid w:val="00105432"/>
    <w:rsid w:val="00116FCC"/>
    <w:rsid w:val="00132395"/>
    <w:rsid w:val="001324B2"/>
    <w:rsid w:val="00133C54"/>
    <w:rsid w:val="00135CBD"/>
    <w:rsid w:val="00136269"/>
    <w:rsid w:val="001371A2"/>
    <w:rsid w:val="0014295A"/>
    <w:rsid w:val="001466E5"/>
    <w:rsid w:val="001522AA"/>
    <w:rsid w:val="00153A4A"/>
    <w:rsid w:val="0015616C"/>
    <w:rsid w:val="00164E8B"/>
    <w:rsid w:val="0016525B"/>
    <w:rsid w:val="00171BF6"/>
    <w:rsid w:val="00173320"/>
    <w:rsid w:val="00174FCE"/>
    <w:rsid w:val="001809F9"/>
    <w:rsid w:val="001814BC"/>
    <w:rsid w:val="00182410"/>
    <w:rsid w:val="00183A20"/>
    <w:rsid w:val="00184B79"/>
    <w:rsid w:val="00187944"/>
    <w:rsid w:val="00190BB2"/>
    <w:rsid w:val="001919B8"/>
    <w:rsid w:val="001B4BD4"/>
    <w:rsid w:val="001B7EB7"/>
    <w:rsid w:val="001C2466"/>
    <w:rsid w:val="001D57AB"/>
    <w:rsid w:val="001E18FB"/>
    <w:rsid w:val="001E1C41"/>
    <w:rsid w:val="001E2DB2"/>
    <w:rsid w:val="001F148B"/>
    <w:rsid w:val="001F28E0"/>
    <w:rsid w:val="001F3A0E"/>
    <w:rsid w:val="001F5648"/>
    <w:rsid w:val="00202215"/>
    <w:rsid w:val="00213DDB"/>
    <w:rsid w:val="0021558B"/>
    <w:rsid w:val="00220D34"/>
    <w:rsid w:val="00224E15"/>
    <w:rsid w:val="00224E99"/>
    <w:rsid w:val="002308FF"/>
    <w:rsid w:val="00232D28"/>
    <w:rsid w:val="00234A34"/>
    <w:rsid w:val="00235CC7"/>
    <w:rsid w:val="00236609"/>
    <w:rsid w:val="0024049B"/>
    <w:rsid w:val="00240D10"/>
    <w:rsid w:val="00243FD4"/>
    <w:rsid w:val="0024517E"/>
    <w:rsid w:val="0024582C"/>
    <w:rsid w:val="00245C8C"/>
    <w:rsid w:val="00246A8F"/>
    <w:rsid w:val="00250E9F"/>
    <w:rsid w:val="00254201"/>
    <w:rsid w:val="00257515"/>
    <w:rsid w:val="00257780"/>
    <w:rsid w:val="002730B3"/>
    <w:rsid w:val="00273667"/>
    <w:rsid w:val="00274629"/>
    <w:rsid w:val="00281877"/>
    <w:rsid w:val="00287680"/>
    <w:rsid w:val="00287E73"/>
    <w:rsid w:val="00292231"/>
    <w:rsid w:val="002A1C80"/>
    <w:rsid w:val="002A2895"/>
    <w:rsid w:val="002A341D"/>
    <w:rsid w:val="002A3A48"/>
    <w:rsid w:val="002A42C4"/>
    <w:rsid w:val="002A4316"/>
    <w:rsid w:val="002B0056"/>
    <w:rsid w:val="002B03F8"/>
    <w:rsid w:val="002B3223"/>
    <w:rsid w:val="002B3F3F"/>
    <w:rsid w:val="002B739B"/>
    <w:rsid w:val="002C2265"/>
    <w:rsid w:val="002C7F1D"/>
    <w:rsid w:val="002C7F3D"/>
    <w:rsid w:val="002D381B"/>
    <w:rsid w:val="002D5BF9"/>
    <w:rsid w:val="002E08CC"/>
    <w:rsid w:val="002E405E"/>
    <w:rsid w:val="002E7174"/>
    <w:rsid w:val="002F01BC"/>
    <w:rsid w:val="002F09F4"/>
    <w:rsid w:val="002F1B94"/>
    <w:rsid w:val="002F3818"/>
    <w:rsid w:val="002F4CCA"/>
    <w:rsid w:val="00305322"/>
    <w:rsid w:val="00310720"/>
    <w:rsid w:val="00311AB3"/>
    <w:rsid w:val="00312982"/>
    <w:rsid w:val="003154C7"/>
    <w:rsid w:val="0032381B"/>
    <w:rsid w:val="00325F38"/>
    <w:rsid w:val="00331E47"/>
    <w:rsid w:val="00333777"/>
    <w:rsid w:val="003363A3"/>
    <w:rsid w:val="00336990"/>
    <w:rsid w:val="0033755C"/>
    <w:rsid w:val="00344DB0"/>
    <w:rsid w:val="00346A1E"/>
    <w:rsid w:val="003510C7"/>
    <w:rsid w:val="00354410"/>
    <w:rsid w:val="003558A9"/>
    <w:rsid w:val="00355CB3"/>
    <w:rsid w:val="00356495"/>
    <w:rsid w:val="0036174C"/>
    <w:rsid w:val="003674C6"/>
    <w:rsid w:val="00370086"/>
    <w:rsid w:val="0037197D"/>
    <w:rsid w:val="00372DE5"/>
    <w:rsid w:val="00372F33"/>
    <w:rsid w:val="00377D30"/>
    <w:rsid w:val="003805EA"/>
    <w:rsid w:val="003815F7"/>
    <w:rsid w:val="003848A0"/>
    <w:rsid w:val="00385255"/>
    <w:rsid w:val="00393C1B"/>
    <w:rsid w:val="00393C44"/>
    <w:rsid w:val="003A2443"/>
    <w:rsid w:val="003A7945"/>
    <w:rsid w:val="003B1420"/>
    <w:rsid w:val="003B3F43"/>
    <w:rsid w:val="003B5E68"/>
    <w:rsid w:val="003B6C0E"/>
    <w:rsid w:val="003C01D3"/>
    <w:rsid w:val="003C0AFA"/>
    <w:rsid w:val="003C1D90"/>
    <w:rsid w:val="003C32E8"/>
    <w:rsid w:val="003C3C0C"/>
    <w:rsid w:val="003C5557"/>
    <w:rsid w:val="003C7AC3"/>
    <w:rsid w:val="003D2B7B"/>
    <w:rsid w:val="003E29A2"/>
    <w:rsid w:val="003E2BEE"/>
    <w:rsid w:val="003F0AB2"/>
    <w:rsid w:val="003F4D64"/>
    <w:rsid w:val="003F62F6"/>
    <w:rsid w:val="00400520"/>
    <w:rsid w:val="00413AF9"/>
    <w:rsid w:val="0041635F"/>
    <w:rsid w:val="0042173D"/>
    <w:rsid w:val="00424F82"/>
    <w:rsid w:val="00431D9B"/>
    <w:rsid w:val="0043245F"/>
    <w:rsid w:val="00433256"/>
    <w:rsid w:val="0043703F"/>
    <w:rsid w:val="00440DC6"/>
    <w:rsid w:val="00440EB9"/>
    <w:rsid w:val="00441AC1"/>
    <w:rsid w:val="00442036"/>
    <w:rsid w:val="00445A18"/>
    <w:rsid w:val="00451B46"/>
    <w:rsid w:val="00451D64"/>
    <w:rsid w:val="00455110"/>
    <w:rsid w:val="00462D1E"/>
    <w:rsid w:val="00474B04"/>
    <w:rsid w:val="00476F87"/>
    <w:rsid w:val="00477903"/>
    <w:rsid w:val="00480D36"/>
    <w:rsid w:val="00483FD5"/>
    <w:rsid w:val="00485F6A"/>
    <w:rsid w:val="00486918"/>
    <w:rsid w:val="00487886"/>
    <w:rsid w:val="00490ABF"/>
    <w:rsid w:val="00492502"/>
    <w:rsid w:val="0049287A"/>
    <w:rsid w:val="004963F4"/>
    <w:rsid w:val="0049673A"/>
    <w:rsid w:val="004A2699"/>
    <w:rsid w:val="004A36DF"/>
    <w:rsid w:val="004A5FF7"/>
    <w:rsid w:val="004A72C1"/>
    <w:rsid w:val="004B0CE1"/>
    <w:rsid w:val="004B6449"/>
    <w:rsid w:val="004C7212"/>
    <w:rsid w:val="004D0D66"/>
    <w:rsid w:val="004D14B5"/>
    <w:rsid w:val="004D60DC"/>
    <w:rsid w:val="004E012E"/>
    <w:rsid w:val="004E3212"/>
    <w:rsid w:val="004E32BA"/>
    <w:rsid w:val="004E61C7"/>
    <w:rsid w:val="004E73C2"/>
    <w:rsid w:val="004F3EC1"/>
    <w:rsid w:val="004F5211"/>
    <w:rsid w:val="004F5872"/>
    <w:rsid w:val="00502584"/>
    <w:rsid w:val="00502739"/>
    <w:rsid w:val="00503D2B"/>
    <w:rsid w:val="00503D5C"/>
    <w:rsid w:val="00506522"/>
    <w:rsid w:val="00507254"/>
    <w:rsid w:val="00507B3C"/>
    <w:rsid w:val="00513741"/>
    <w:rsid w:val="0051513C"/>
    <w:rsid w:val="00515ABF"/>
    <w:rsid w:val="00526F6B"/>
    <w:rsid w:val="00531DBC"/>
    <w:rsid w:val="00533720"/>
    <w:rsid w:val="00537E0C"/>
    <w:rsid w:val="00540D3C"/>
    <w:rsid w:val="00541BF8"/>
    <w:rsid w:val="00542B59"/>
    <w:rsid w:val="005505DD"/>
    <w:rsid w:val="00552BB0"/>
    <w:rsid w:val="00553135"/>
    <w:rsid w:val="0055445F"/>
    <w:rsid w:val="005556CD"/>
    <w:rsid w:val="0055692F"/>
    <w:rsid w:val="00557B66"/>
    <w:rsid w:val="005610BE"/>
    <w:rsid w:val="00562C4B"/>
    <w:rsid w:val="00563491"/>
    <w:rsid w:val="005656DB"/>
    <w:rsid w:val="005666BF"/>
    <w:rsid w:val="00566F5E"/>
    <w:rsid w:val="005674AD"/>
    <w:rsid w:val="00571548"/>
    <w:rsid w:val="005757AB"/>
    <w:rsid w:val="0058027E"/>
    <w:rsid w:val="005836A0"/>
    <w:rsid w:val="00583EA0"/>
    <w:rsid w:val="00591AEE"/>
    <w:rsid w:val="00591E72"/>
    <w:rsid w:val="00596EB7"/>
    <w:rsid w:val="005B137D"/>
    <w:rsid w:val="005B232F"/>
    <w:rsid w:val="005C5AFC"/>
    <w:rsid w:val="005C67C4"/>
    <w:rsid w:val="005D2655"/>
    <w:rsid w:val="005D5F05"/>
    <w:rsid w:val="005E24DB"/>
    <w:rsid w:val="005E39C6"/>
    <w:rsid w:val="005F2599"/>
    <w:rsid w:val="005F6B1A"/>
    <w:rsid w:val="005F7522"/>
    <w:rsid w:val="00601D89"/>
    <w:rsid w:val="00602498"/>
    <w:rsid w:val="006037B4"/>
    <w:rsid w:val="0060637C"/>
    <w:rsid w:val="00610859"/>
    <w:rsid w:val="006134BC"/>
    <w:rsid w:val="00615C54"/>
    <w:rsid w:val="00617867"/>
    <w:rsid w:val="0062143E"/>
    <w:rsid w:val="006224AE"/>
    <w:rsid w:val="00623665"/>
    <w:rsid w:val="0062500F"/>
    <w:rsid w:val="00636F01"/>
    <w:rsid w:val="00637B16"/>
    <w:rsid w:val="00641E79"/>
    <w:rsid w:val="00644B9B"/>
    <w:rsid w:val="00646CE6"/>
    <w:rsid w:val="0065001D"/>
    <w:rsid w:val="0065320D"/>
    <w:rsid w:val="0065704A"/>
    <w:rsid w:val="006574C6"/>
    <w:rsid w:val="00662465"/>
    <w:rsid w:val="00662F1B"/>
    <w:rsid w:val="00663903"/>
    <w:rsid w:val="00663CD3"/>
    <w:rsid w:val="00663DC7"/>
    <w:rsid w:val="006667D4"/>
    <w:rsid w:val="00666D0D"/>
    <w:rsid w:val="006707F7"/>
    <w:rsid w:val="00670B1F"/>
    <w:rsid w:val="00672C34"/>
    <w:rsid w:val="0067508A"/>
    <w:rsid w:val="00676B16"/>
    <w:rsid w:val="00682B66"/>
    <w:rsid w:val="00684167"/>
    <w:rsid w:val="00685FAC"/>
    <w:rsid w:val="00690A1C"/>
    <w:rsid w:val="00690B35"/>
    <w:rsid w:val="00692167"/>
    <w:rsid w:val="00694328"/>
    <w:rsid w:val="006966E6"/>
    <w:rsid w:val="00697367"/>
    <w:rsid w:val="006A19AF"/>
    <w:rsid w:val="006A1B42"/>
    <w:rsid w:val="006A48FE"/>
    <w:rsid w:val="006A559E"/>
    <w:rsid w:val="006B14F4"/>
    <w:rsid w:val="006B3238"/>
    <w:rsid w:val="006B4158"/>
    <w:rsid w:val="006B6911"/>
    <w:rsid w:val="006C0C3F"/>
    <w:rsid w:val="006C7A8F"/>
    <w:rsid w:val="006D2110"/>
    <w:rsid w:val="006D6057"/>
    <w:rsid w:val="006E36A3"/>
    <w:rsid w:val="006E387A"/>
    <w:rsid w:val="006E4861"/>
    <w:rsid w:val="006E50F4"/>
    <w:rsid w:val="006E5215"/>
    <w:rsid w:val="006F0863"/>
    <w:rsid w:val="006F0C68"/>
    <w:rsid w:val="006F1991"/>
    <w:rsid w:val="007017F3"/>
    <w:rsid w:val="0070235A"/>
    <w:rsid w:val="00702783"/>
    <w:rsid w:val="00704D04"/>
    <w:rsid w:val="00707754"/>
    <w:rsid w:val="00711573"/>
    <w:rsid w:val="0072075D"/>
    <w:rsid w:val="00720CFE"/>
    <w:rsid w:val="0072338D"/>
    <w:rsid w:val="00723FEE"/>
    <w:rsid w:val="0072671E"/>
    <w:rsid w:val="00727107"/>
    <w:rsid w:val="007272C9"/>
    <w:rsid w:val="0073235F"/>
    <w:rsid w:val="00741ADD"/>
    <w:rsid w:val="00743588"/>
    <w:rsid w:val="007520D0"/>
    <w:rsid w:val="00752437"/>
    <w:rsid w:val="00752FFC"/>
    <w:rsid w:val="0075633C"/>
    <w:rsid w:val="00761EC5"/>
    <w:rsid w:val="0076315F"/>
    <w:rsid w:val="00763C91"/>
    <w:rsid w:val="007640BB"/>
    <w:rsid w:val="007722E1"/>
    <w:rsid w:val="0077301D"/>
    <w:rsid w:val="00780D82"/>
    <w:rsid w:val="00781719"/>
    <w:rsid w:val="007826A8"/>
    <w:rsid w:val="00790B0B"/>
    <w:rsid w:val="0079608C"/>
    <w:rsid w:val="007A61B1"/>
    <w:rsid w:val="007B1FBB"/>
    <w:rsid w:val="007B33C3"/>
    <w:rsid w:val="007B5B15"/>
    <w:rsid w:val="007B7685"/>
    <w:rsid w:val="007C2FF7"/>
    <w:rsid w:val="007C3543"/>
    <w:rsid w:val="007C41EF"/>
    <w:rsid w:val="007C4BFC"/>
    <w:rsid w:val="007C64B9"/>
    <w:rsid w:val="007C6582"/>
    <w:rsid w:val="007D1941"/>
    <w:rsid w:val="007D2BF9"/>
    <w:rsid w:val="007D31C4"/>
    <w:rsid w:val="007D3BAB"/>
    <w:rsid w:val="007D76B0"/>
    <w:rsid w:val="007E2D04"/>
    <w:rsid w:val="007E7881"/>
    <w:rsid w:val="007F06AA"/>
    <w:rsid w:val="007F0E52"/>
    <w:rsid w:val="007F11DA"/>
    <w:rsid w:val="007F510A"/>
    <w:rsid w:val="008008AF"/>
    <w:rsid w:val="00803A12"/>
    <w:rsid w:val="00803C50"/>
    <w:rsid w:val="00805563"/>
    <w:rsid w:val="00806439"/>
    <w:rsid w:val="008123E7"/>
    <w:rsid w:val="00813073"/>
    <w:rsid w:val="00814813"/>
    <w:rsid w:val="00816BB3"/>
    <w:rsid w:val="008206E8"/>
    <w:rsid w:val="00820E8A"/>
    <w:rsid w:val="008246FB"/>
    <w:rsid w:val="008274CE"/>
    <w:rsid w:val="00831301"/>
    <w:rsid w:val="008333E7"/>
    <w:rsid w:val="00836DA2"/>
    <w:rsid w:val="00845E6E"/>
    <w:rsid w:val="0085143A"/>
    <w:rsid w:val="00851594"/>
    <w:rsid w:val="00852189"/>
    <w:rsid w:val="00863953"/>
    <w:rsid w:val="00872B4F"/>
    <w:rsid w:val="00875F3C"/>
    <w:rsid w:val="008767B8"/>
    <w:rsid w:val="00877993"/>
    <w:rsid w:val="00881DEB"/>
    <w:rsid w:val="008842B6"/>
    <w:rsid w:val="008956D0"/>
    <w:rsid w:val="00895888"/>
    <w:rsid w:val="008A4FEB"/>
    <w:rsid w:val="008B2E66"/>
    <w:rsid w:val="008B349D"/>
    <w:rsid w:val="008B40AA"/>
    <w:rsid w:val="008B7C75"/>
    <w:rsid w:val="008C0CFE"/>
    <w:rsid w:val="008C27B7"/>
    <w:rsid w:val="008C33D2"/>
    <w:rsid w:val="008C7348"/>
    <w:rsid w:val="008D0076"/>
    <w:rsid w:val="008D0D36"/>
    <w:rsid w:val="008D3AD9"/>
    <w:rsid w:val="008D439D"/>
    <w:rsid w:val="008D4B56"/>
    <w:rsid w:val="008D5C97"/>
    <w:rsid w:val="008E08F2"/>
    <w:rsid w:val="008E334A"/>
    <w:rsid w:val="008E4081"/>
    <w:rsid w:val="008F1406"/>
    <w:rsid w:val="008F1640"/>
    <w:rsid w:val="008F3AA5"/>
    <w:rsid w:val="008F5908"/>
    <w:rsid w:val="009028B8"/>
    <w:rsid w:val="00912BC8"/>
    <w:rsid w:val="009225AF"/>
    <w:rsid w:val="00923EFE"/>
    <w:rsid w:val="00925504"/>
    <w:rsid w:val="00925CB2"/>
    <w:rsid w:val="0093094C"/>
    <w:rsid w:val="009311EE"/>
    <w:rsid w:val="0093169F"/>
    <w:rsid w:val="0093388B"/>
    <w:rsid w:val="00935F44"/>
    <w:rsid w:val="00936CC9"/>
    <w:rsid w:val="00937DC9"/>
    <w:rsid w:val="00941B30"/>
    <w:rsid w:val="009420CA"/>
    <w:rsid w:val="00942693"/>
    <w:rsid w:val="00943F6F"/>
    <w:rsid w:val="00947EF3"/>
    <w:rsid w:val="009503D8"/>
    <w:rsid w:val="009514D7"/>
    <w:rsid w:val="009553C6"/>
    <w:rsid w:val="00955DFB"/>
    <w:rsid w:val="00964400"/>
    <w:rsid w:val="0096678F"/>
    <w:rsid w:val="00972114"/>
    <w:rsid w:val="00973E97"/>
    <w:rsid w:val="00973FD5"/>
    <w:rsid w:val="0097634D"/>
    <w:rsid w:val="00976EF5"/>
    <w:rsid w:val="00977168"/>
    <w:rsid w:val="0098777E"/>
    <w:rsid w:val="009A25C1"/>
    <w:rsid w:val="009A4919"/>
    <w:rsid w:val="009A5A5E"/>
    <w:rsid w:val="009A7879"/>
    <w:rsid w:val="009B002F"/>
    <w:rsid w:val="009B2731"/>
    <w:rsid w:val="009B3692"/>
    <w:rsid w:val="009B4D33"/>
    <w:rsid w:val="009C00E5"/>
    <w:rsid w:val="009C0604"/>
    <w:rsid w:val="009C4465"/>
    <w:rsid w:val="009C4B03"/>
    <w:rsid w:val="009D1E2E"/>
    <w:rsid w:val="009D21E1"/>
    <w:rsid w:val="009D65FB"/>
    <w:rsid w:val="009E5434"/>
    <w:rsid w:val="009E65B9"/>
    <w:rsid w:val="009E66B9"/>
    <w:rsid w:val="009F048A"/>
    <w:rsid w:val="009F2AB2"/>
    <w:rsid w:val="009F54FC"/>
    <w:rsid w:val="009F71CB"/>
    <w:rsid w:val="00A003A4"/>
    <w:rsid w:val="00A0072A"/>
    <w:rsid w:val="00A01A12"/>
    <w:rsid w:val="00A02D50"/>
    <w:rsid w:val="00A05319"/>
    <w:rsid w:val="00A06128"/>
    <w:rsid w:val="00A100CD"/>
    <w:rsid w:val="00A12928"/>
    <w:rsid w:val="00A1475E"/>
    <w:rsid w:val="00A163BB"/>
    <w:rsid w:val="00A16CB0"/>
    <w:rsid w:val="00A17435"/>
    <w:rsid w:val="00A17F5D"/>
    <w:rsid w:val="00A21279"/>
    <w:rsid w:val="00A22C22"/>
    <w:rsid w:val="00A3479B"/>
    <w:rsid w:val="00A37C46"/>
    <w:rsid w:val="00A450E6"/>
    <w:rsid w:val="00A50997"/>
    <w:rsid w:val="00A50B93"/>
    <w:rsid w:val="00A548E2"/>
    <w:rsid w:val="00A57761"/>
    <w:rsid w:val="00A6235B"/>
    <w:rsid w:val="00A630FD"/>
    <w:rsid w:val="00A65B95"/>
    <w:rsid w:val="00A70F41"/>
    <w:rsid w:val="00A77106"/>
    <w:rsid w:val="00A86D81"/>
    <w:rsid w:val="00A9171A"/>
    <w:rsid w:val="00A92846"/>
    <w:rsid w:val="00A9325C"/>
    <w:rsid w:val="00A936B3"/>
    <w:rsid w:val="00A954C5"/>
    <w:rsid w:val="00AA27FE"/>
    <w:rsid w:val="00AA519E"/>
    <w:rsid w:val="00AB008F"/>
    <w:rsid w:val="00AB153E"/>
    <w:rsid w:val="00AB6416"/>
    <w:rsid w:val="00AB73C7"/>
    <w:rsid w:val="00AC50FA"/>
    <w:rsid w:val="00AD004D"/>
    <w:rsid w:val="00AD1034"/>
    <w:rsid w:val="00AD4507"/>
    <w:rsid w:val="00AD6732"/>
    <w:rsid w:val="00AD7067"/>
    <w:rsid w:val="00AD7C58"/>
    <w:rsid w:val="00AE2677"/>
    <w:rsid w:val="00AE383F"/>
    <w:rsid w:val="00AF09AF"/>
    <w:rsid w:val="00AF2592"/>
    <w:rsid w:val="00AF5EB9"/>
    <w:rsid w:val="00AF68C7"/>
    <w:rsid w:val="00AF73C5"/>
    <w:rsid w:val="00B00C63"/>
    <w:rsid w:val="00B00DFA"/>
    <w:rsid w:val="00B02785"/>
    <w:rsid w:val="00B02DDF"/>
    <w:rsid w:val="00B04462"/>
    <w:rsid w:val="00B0628C"/>
    <w:rsid w:val="00B07197"/>
    <w:rsid w:val="00B20B0A"/>
    <w:rsid w:val="00B20EF2"/>
    <w:rsid w:val="00B21189"/>
    <w:rsid w:val="00B24887"/>
    <w:rsid w:val="00B26A48"/>
    <w:rsid w:val="00B32AA9"/>
    <w:rsid w:val="00B43992"/>
    <w:rsid w:val="00B43A40"/>
    <w:rsid w:val="00B43EA0"/>
    <w:rsid w:val="00B457CD"/>
    <w:rsid w:val="00B502D0"/>
    <w:rsid w:val="00B55D08"/>
    <w:rsid w:val="00B567CA"/>
    <w:rsid w:val="00B673AF"/>
    <w:rsid w:val="00B74EAA"/>
    <w:rsid w:val="00B76D3B"/>
    <w:rsid w:val="00B77B49"/>
    <w:rsid w:val="00B8221A"/>
    <w:rsid w:val="00B84255"/>
    <w:rsid w:val="00B877CB"/>
    <w:rsid w:val="00B95C63"/>
    <w:rsid w:val="00B9675B"/>
    <w:rsid w:val="00BA0895"/>
    <w:rsid w:val="00BA1164"/>
    <w:rsid w:val="00BA6977"/>
    <w:rsid w:val="00BA6AED"/>
    <w:rsid w:val="00BA7323"/>
    <w:rsid w:val="00BB5BC8"/>
    <w:rsid w:val="00BB5E45"/>
    <w:rsid w:val="00BB643F"/>
    <w:rsid w:val="00BB75E2"/>
    <w:rsid w:val="00BB7A3F"/>
    <w:rsid w:val="00BC23EE"/>
    <w:rsid w:val="00BC2CEF"/>
    <w:rsid w:val="00BD0F57"/>
    <w:rsid w:val="00BD2D38"/>
    <w:rsid w:val="00BD4276"/>
    <w:rsid w:val="00BD5BFB"/>
    <w:rsid w:val="00BE074C"/>
    <w:rsid w:val="00BE32BD"/>
    <w:rsid w:val="00BE42B9"/>
    <w:rsid w:val="00BE4CA9"/>
    <w:rsid w:val="00BE5F08"/>
    <w:rsid w:val="00BF3B9F"/>
    <w:rsid w:val="00BF4206"/>
    <w:rsid w:val="00BF4229"/>
    <w:rsid w:val="00BF4D69"/>
    <w:rsid w:val="00C0177E"/>
    <w:rsid w:val="00C019D5"/>
    <w:rsid w:val="00C02291"/>
    <w:rsid w:val="00C07846"/>
    <w:rsid w:val="00C101AA"/>
    <w:rsid w:val="00C14ED3"/>
    <w:rsid w:val="00C16B9E"/>
    <w:rsid w:val="00C172EB"/>
    <w:rsid w:val="00C17618"/>
    <w:rsid w:val="00C203C4"/>
    <w:rsid w:val="00C215CD"/>
    <w:rsid w:val="00C2504F"/>
    <w:rsid w:val="00C346C7"/>
    <w:rsid w:val="00C34DD7"/>
    <w:rsid w:val="00C4089A"/>
    <w:rsid w:val="00C41785"/>
    <w:rsid w:val="00C42FAE"/>
    <w:rsid w:val="00C4303F"/>
    <w:rsid w:val="00C43A42"/>
    <w:rsid w:val="00C46566"/>
    <w:rsid w:val="00C469E1"/>
    <w:rsid w:val="00C53031"/>
    <w:rsid w:val="00C54595"/>
    <w:rsid w:val="00C609D1"/>
    <w:rsid w:val="00C60C5B"/>
    <w:rsid w:val="00C61EF3"/>
    <w:rsid w:val="00C638EF"/>
    <w:rsid w:val="00C63FDA"/>
    <w:rsid w:val="00C6458D"/>
    <w:rsid w:val="00C64D42"/>
    <w:rsid w:val="00C67C61"/>
    <w:rsid w:val="00C70765"/>
    <w:rsid w:val="00C707E9"/>
    <w:rsid w:val="00C730ED"/>
    <w:rsid w:val="00C73C1B"/>
    <w:rsid w:val="00C754FF"/>
    <w:rsid w:val="00C767D1"/>
    <w:rsid w:val="00C821F5"/>
    <w:rsid w:val="00C84290"/>
    <w:rsid w:val="00C84B47"/>
    <w:rsid w:val="00C85BF5"/>
    <w:rsid w:val="00C8671D"/>
    <w:rsid w:val="00C92AF5"/>
    <w:rsid w:val="00C92C96"/>
    <w:rsid w:val="00C934B4"/>
    <w:rsid w:val="00C95BEB"/>
    <w:rsid w:val="00CA0090"/>
    <w:rsid w:val="00CA2612"/>
    <w:rsid w:val="00CA4D1C"/>
    <w:rsid w:val="00CA748B"/>
    <w:rsid w:val="00CC53E1"/>
    <w:rsid w:val="00CD0E59"/>
    <w:rsid w:val="00CD1794"/>
    <w:rsid w:val="00CD253D"/>
    <w:rsid w:val="00CD2730"/>
    <w:rsid w:val="00CE2424"/>
    <w:rsid w:val="00CE773F"/>
    <w:rsid w:val="00CF2CE5"/>
    <w:rsid w:val="00CF5A11"/>
    <w:rsid w:val="00CF7809"/>
    <w:rsid w:val="00D042FC"/>
    <w:rsid w:val="00D054DF"/>
    <w:rsid w:val="00D05EE8"/>
    <w:rsid w:val="00D11CA8"/>
    <w:rsid w:val="00D12810"/>
    <w:rsid w:val="00D132E6"/>
    <w:rsid w:val="00D1640C"/>
    <w:rsid w:val="00D16CEA"/>
    <w:rsid w:val="00D211CD"/>
    <w:rsid w:val="00D22425"/>
    <w:rsid w:val="00D24CB4"/>
    <w:rsid w:val="00D27085"/>
    <w:rsid w:val="00D27117"/>
    <w:rsid w:val="00D334FF"/>
    <w:rsid w:val="00D35439"/>
    <w:rsid w:val="00D35624"/>
    <w:rsid w:val="00D3688F"/>
    <w:rsid w:val="00D371FE"/>
    <w:rsid w:val="00D4161F"/>
    <w:rsid w:val="00D46CE7"/>
    <w:rsid w:val="00D52376"/>
    <w:rsid w:val="00D53B06"/>
    <w:rsid w:val="00D53D08"/>
    <w:rsid w:val="00D6091F"/>
    <w:rsid w:val="00D62929"/>
    <w:rsid w:val="00D63BC7"/>
    <w:rsid w:val="00D656CE"/>
    <w:rsid w:val="00D72A4B"/>
    <w:rsid w:val="00D73505"/>
    <w:rsid w:val="00D757A7"/>
    <w:rsid w:val="00D75888"/>
    <w:rsid w:val="00D83966"/>
    <w:rsid w:val="00D8636E"/>
    <w:rsid w:val="00D9087D"/>
    <w:rsid w:val="00D91E09"/>
    <w:rsid w:val="00D9212C"/>
    <w:rsid w:val="00D95424"/>
    <w:rsid w:val="00DA39BA"/>
    <w:rsid w:val="00DA6EC4"/>
    <w:rsid w:val="00DA74CA"/>
    <w:rsid w:val="00DA776D"/>
    <w:rsid w:val="00DB1995"/>
    <w:rsid w:val="00DB55D4"/>
    <w:rsid w:val="00DD2508"/>
    <w:rsid w:val="00DD2C8B"/>
    <w:rsid w:val="00DD312B"/>
    <w:rsid w:val="00DD5125"/>
    <w:rsid w:val="00DD67E0"/>
    <w:rsid w:val="00DE0885"/>
    <w:rsid w:val="00DE22B0"/>
    <w:rsid w:val="00DE4DAC"/>
    <w:rsid w:val="00DE53C2"/>
    <w:rsid w:val="00DF0F4B"/>
    <w:rsid w:val="00E01956"/>
    <w:rsid w:val="00E02D0B"/>
    <w:rsid w:val="00E04E4C"/>
    <w:rsid w:val="00E0726C"/>
    <w:rsid w:val="00E13E91"/>
    <w:rsid w:val="00E15214"/>
    <w:rsid w:val="00E15D7C"/>
    <w:rsid w:val="00E21234"/>
    <w:rsid w:val="00E25C40"/>
    <w:rsid w:val="00E27F48"/>
    <w:rsid w:val="00E331DE"/>
    <w:rsid w:val="00E36076"/>
    <w:rsid w:val="00E37C77"/>
    <w:rsid w:val="00E42A9D"/>
    <w:rsid w:val="00E44556"/>
    <w:rsid w:val="00E445F9"/>
    <w:rsid w:val="00E45074"/>
    <w:rsid w:val="00E50467"/>
    <w:rsid w:val="00E525B0"/>
    <w:rsid w:val="00E52FC2"/>
    <w:rsid w:val="00E53D73"/>
    <w:rsid w:val="00E56706"/>
    <w:rsid w:val="00E56B63"/>
    <w:rsid w:val="00E642FF"/>
    <w:rsid w:val="00E705C7"/>
    <w:rsid w:val="00E71743"/>
    <w:rsid w:val="00E74BB4"/>
    <w:rsid w:val="00E75270"/>
    <w:rsid w:val="00E81DDF"/>
    <w:rsid w:val="00E8251A"/>
    <w:rsid w:val="00E86CCC"/>
    <w:rsid w:val="00E87AF0"/>
    <w:rsid w:val="00E90341"/>
    <w:rsid w:val="00E950CD"/>
    <w:rsid w:val="00EA1CD9"/>
    <w:rsid w:val="00EA2402"/>
    <w:rsid w:val="00EB0D10"/>
    <w:rsid w:val="00EB41A6"/>
    <w:rsid w:val="00EB6718"/>
    <w:rsid w:val="00EB735F"/>
    <w:rsid w:val="00EC185F"/>
    <w:rsid w:val="00EC26B7"/>
    <w:rsid w:val="00EC69C0"/>
    <w:rsid w:val="00EC77ED"/>
    <w:rsid w:val="00ED0FA7"/>
    <w:rsid w:val="00ED484F"/>
    <w:rsid w:val="00ED6E36"/>
    <w:rsid w:val="00ED7322"/>
    <w:rsid w:val="00EE3F99"/>
    <w:rsid w:val="00EE58FA"/>
    <w:rsid w:val="00EE7795"/>
    <w:rsid w:val="00EF1F7F"/>
    <w:rsid w:val="00EF7C8D"/>
    <w:rsid w:val="00F056E7"/>
    <w:rsid w:val="00F10ECF"/>
    <w:rsid w:val="00F11F69"/>
    <w:rsid w:val="00F16F43"/>
    <w:rsid w:val="00F375DC"/>
    <w:rsid w:val="00F47707"/>
    <w:rsid w:val="00F47F3E"/>
    <w:rsid w:val="00F53F56"/>
    <w:rsid w:val="00F56E1D"/>
    <w:rsid w:val="00F62074"/>
    <w:rsid w:val="00F71572"/>
    <w:rsid w:val="00F73024"/>
    <w:rsid w:val="00F90A8F"/>
    <w:rsid w:val="00F9692D"/>
    <w:rsid w:val="00F973A0"/>
    <w:rsid w:val="00FA2EAE"/>
    <w:rsid w:val="00FA3732"/>
    <w:rsid w:val="00FA4DDE"/>
    <w:rsid w:val="00FA6B8C"/>
    <w:rsid w:val="00FB127D"/>
    <w:rsid w:val="00FB3949"/>
    <w:rsid w:val="00FB5AF8"/>
    <w:rsid w:val="00FB62D9"/>
    <w:rsid w:val="00FB7001"/>
    <w:rsid w:val="00FC2CC0"/>
    <w:rsid w:val="00FD7BED"/>
    <w:rsid w:val="00FE1F0A"/>
    <w:rsid w:val="00FE3BE8"/>
    <w:rsid w:val="00FF205B"/>
    <w:rsid w:val="00FF2CEC"/>
    <w:rsid w:val="00FF6BF7"/>
    <w:rsid w:val="00FF6C84"/>
    <w:rsid w:val="00FF704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28C525"/>
  <w15:docId w15:val="{5707423A-091B-433C-9945-A5CC2A0D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style>
  <w:style w:type="paragraph" w:styleId="1">
    <w:name w:val="heading 1"/>
    <w:basedOn w:val="a1"/>
    <w:next w:val="a1"/>
    <w:link w:val="10"/>
    <w:uiPriority w:val="9"/>
    <w:qFormat/>
    <w:rsid w:val="000676D7"/>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1"/>
    <w:next w:val="a1"/>
    <w:link w:val="20"/>
    <w:uiPriority w:val="9"/>
    <w:unhideWhenUsed/>
    <w:qFormat/>
    <w:rsid w:val="002A3A48"/>
    <w:pPr>
      <w:keepNext/>
      <w:spacing w:before="240" w:after="60"/>
      <w:outlineLvl w:val="1"/>
    </w:pPr>
    <w:rPr>
      <w:rFonts w:ascii="Cambria" w:eastAsia="Times New Roman" w:hAnsi="Cambria" w:cs="Times New Roman"/>
      <w:b/>
      <w:bCs/>
      <w:i/>
      <w:iCs/>
      <w:sz w:val="28"/>
      <w:szCs w:val="28"/>
      <w:lang w:eastAsia="ru-RU"/>
    </w:rPr>
  </w:style>
  <w:style w:type="paragraph" w:styleId="3">
    <w:name w:val="heading 3"/>
    <w:basedOn w:val="a1"/>
    <w:next w:val="a1"/>
    <w:link w:val="30"/>
    <w:uiPriority w:val="9"/>
    <w:semiHidden/>
    <w:unhideWhenUsed/>
    <w:qFormat/>
    <w:rsid w:val="000676D7"/>
    <w:pPr>
      <w:keepNext/>
      <w:keepLines/>
      <w:spacing w:before="40" w:after="0" w:line="259" w:lineRule="auto"/>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1"/>
    <w:next w:val="a1"/>
    <w:link w:val="40"/>
    <w:uiPriority w:val="99"/>
    <w:qFormat/>
    <w:rsid w:val="000676D7"/>
    <w:pPr>
      <w:keepNext/>
      <w:spacing w:before="240" w:after="60" w:line="240" w:lineRule="auto"/>
      <w:outlineLvl w:val="3"/>
    </w:pPr>
    <w:rPr>
      <w:rFonts w:ascii="Times New Roman" w:eastAsia="PMingLiU" w:hAnsi="Times New Roman" w:cs="Times New Roman"/>
      <w:b/>
      <w:bCs/>
      <w:sz w:val="28"/>
      <w:szCs w:val="28"/>
      <w:lang w:eastAsia="ru-RU"/>
    </w:rPr>
  </w:style>
  <w:style w:type="paragraph" w:styleId="8">
    <w:name w:val="heading 8"/>
    <w:basedOn w:val="a1"/>
    <w:next w:val="a1"/>
    <w:link w:val="80"/>
    <w:semiHidden/>
    <w:unhideWhenUsed/>
    <w:qFormat/>
    <w:rsid w:val="000676D7"/>
    <w:pPr>
      <w:keepNext/>
      <w:keepLines/>
      <w:spacing w:before="200" w:after="0" w:line="259" w:lineRule="auto"/>
      <w:outlineLvl w:val="7"/>
    </w:pPr>
    <w:rPr>
      <w:rFonts w:ascii="Cambria" w:eastAsia="Times New Roman" w:hAnsi="Cambria" w:cs="Times New Roman"/>
      <w:color w:val="404040"/>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table" w:styleId="a5">
    <w:name w:val="Table Grid"/>
    <w:basedOn w:val="a3"/>
    <w:uiPriority w:val="59"/>
    <w:rsid w:val="002B03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1"/>
    <w:link w:val="a7"/>
    <w:uiPriority w:val="34"/>
    <w:qFormat/>
    <w:rsid w:val="006574C6"/>
    <w:pPr>
      <w:ind w:left="720"/>
      <w:contextualSpacing/>
    </w:pPr>
  </w:style>
  <w:style w:type="character" w:styleId="a8">
    <w:name w:val="Hyperlink"/>
    <w:basedOn w:val="a2"/>
    <w:uiPriority w:val="99"/>
    <w:unhideWhenUsed/>
    <w:rsid w:val="006574C6"/>
    <w:rPr>
      <w:color w:val="0000FF"/>
      <w:u w:val="single"/>
    </w:rPr>
  </w:style>
  <w:style w:type="paragraph" w:customStyle="1" w:styleId="rvps2">
    <w:name w:val="rvps2"/>
    <w:basedOn w:val="a1"/>
    <w:rsid w:val="00AD7C5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a2"/>
    <w:rsid w:val="00AD7C58"/>
  </w:style>
  <w:style w:type="character" w:customStyle="1" w:styleId="rvts9">
    <w:name w:val="rvts9"/>
    <w:basedOn w:val="a2"/>
    <w:rsid w:val="00AD7C58"/>
  </w:style>
  <w:style w:type="paragraph" w:styleId="a9">
    <w:name w:val="Normal (Web)"/>
    <w:aliases w:val="Обычный (Web),Обычный (Web)1,Обычный (Web)2,Обычный (Web)3,Обычный (Web)11,Обычный (Web)21,Обычный (Web)4,Обычный (Web)12,Обычный (Web)22,Обычный (Web)5,Обычный (Web)13,Обычный (Web)23,Обычный (Web)6,Обычный (Web)14,Обычный (Web)24,webb"/>
    <w:basedOn w:val="a1"/>
    <w:link w:val="aa"/>
    <w:unhideWhenUsed/>
    <w:rsid w:val="00AD7C5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1">
    <w:name w:val="Текст диссертации Знак1"/>
    <w:link w:val="ab"/>
    <w:locked/>
    <w:rsid w:val="00AD7C58"/>
    <w:rPr>
      <w:rFonts w:ascii="Times New Roman" w:hAnsi="Times New Roman" w:cs="Times New Roman"/>
      <w:color w:val="000000"/>
      <w:sz w:val="28"/>
      <w:szCs w:val="28"/>
      <w:lang w:val="uk-UA"/>
    </w:rPr>
  </w:style>
  <w:style w:type="paragraph" w:customStyle="1" w:styleId="ab">
    <w:name w:val="Текст диссертации"/>
    <w:basedOn w:val="a1"/>
    <w:link w:val="11"/>
    <w:qFormat/>
    <w:rsid w:val="00AD7C58"/>
    <w:pPr>
      <w:tabs>
        <w:tab w:val="left" w:pos="14175"/>
      </w:tabs>
      <w:snapToGrid w:val="0"/>
      <w:spacing w:after="0" w:line="360" w:lineRule="auto"/>
      <w:ind w:firstLine="720"/>
      <w:jc w:val="both"/>
    </w:pPr>
    <w:rPr>
      <w:rFonts w:ascii="Times New Roman" w:hAnsi="Times New Roman" w:cs="Times New Roman"/>
      <w:color w:val="000000"/>
      <w:sz w:val="28"/>
      <w:szCs w:val="28"/>
    </w:rPr>
  </w:style>
  <w:style w:type="character" w:customStyle="1" w:styleId="aa">
    <w:name w:val="Обычный (веб) Знак"/>
    <w:aliases w:val="Обычный (Web) Знак,Обычный (Web)1 Знак,Обычный (Web)2 Знак,Обычный (Web)3 Знак,Обычный (Web)11 Знак,Обычный (Web)21 Знак,Обычный (Web)4 Знак,Обычный (Web)12 Знак,Обычный (Web)22 Знак,Обычный (Web)5 Знак,Обычный (Web)13 Знак,webb Знак"/>
    <w:link w:val="a9"/>
    <w:locked/>
    <w:rsid w:val="00AD7C58"/>
    <w:rPr>
      <w:rFonts w:ascii="Times New Roman" w:eastAsia="Times New Roman" w:hAnsi="Times New Roman" w:cs="Times New Roman"/>
      <w:sz w:val="24"/>
      <w:szCs w:val="24"/>
      <w:lang w:eastAsia="ru-RU"/>
    </w:rPr>
  </w:style>
  <w:style w:type="paragraph" w:styleId="ac">
    <w:name w:val="Balloon Text"/>
    <w:basedOn w:val="a1"/>
    <w:link w:val="ad"/>
    <w:uiPriority w:val="99"/>
    <w:semiHidden/>
    <w:unhideWhenUsed/>
    <w:rsid w:val="00923EFE"/>
    <w:pPr>
      <w:spacing w:after="0" w:line="240" w:lineRule="auto"/>
    </w:pPr>
    <w:rPr>
      <w:rFonts w:ascii="Tahoma" w:hAnsi="Tahoma" w:cs="Tahoma"/>
      <w:sz w:val="16"/>
      <w:szCs w:val="16"/>
    </w:rPr>
  </w:style>
  <w:style w:type="character" w:customStyle="1" w:styleId="ad">
    <w:name w:val="Текст выноски Знак"/>
    <w:basedOn w:val="a2"/>
    <w:link w:val="ac"/>
    <w:uiPriority w:val="99"/>
    <w:semiHidden/>
    <w:rsid w:val="00923EFE"/>
    <w:rPr>
      <w:rFonts w:ascii="Tahoma" w:hAnsi="Tahoma" w:cs="Tahoma"/>
      <w:sz w:val="16"/>
      <w:szCs w:val="16"/>
    </w:rPr>
  </w:style>
  <w:style w:type="character" w:customStyle="1" w:styleId="apple-converted-space">
    <w:name w:val="apple-converted-space"/>
    <w:basedOn w:val="a2"/>
    <w:rsid w:val="000534BA"/>
  </w:style>
  <w:style w:type="character" w:customStyle="1" w:styleId="21">
    <w:name w:val="Оглавление 2 Знак"/>
    <w:link w:val="22"/>
    <w:locked/>
    <w:rsid w:val="000534BA"/>
    <w:rPr>
      <w:color w:val="000000"/>
      <w:sz w:val="28"/>
      <w:szCs w:val="28"/>
      <w:lang w:val="uk-UA"/>
    </w:rPr>
  </w:style>
  <w:style w:type="paragraph" w:styleId="22">
    <w:name w:val="toc 2"/>
    <w:basedOn w:val="a1"/>
    <w:link w:val="21"/>
    <w:autoRedefine/>
    <w:rsid w:val="000534BA"/>
    <w:pPr>
      <w:tabs>
        <w:tab w:val="right" w:leader="dot" w:pos="9464"/>
      </w:tabs>
      <w:spacing w:after="312" w:line="360" w:lineRule="auto"/>
      <w:ind w:right="20" w:firstLine="709"/>
    </w:pPr>
    <w:rPr>
      <w:color w:val="000000"/>
      <w:sz w:val="28"/>
      <w:szCs w:val="28"/>
    </w:rPr>
  </w:style>
  <w:style w:type="character" w:customStyle="1" w:styleId="Bodytext4">
    <w:name w:val="Body text (4)_"/>
    <w:rsid w:val="000534BA"/>
    <w:rPr>
      <w:rFonts w:ascii="Times New Roman" w:eastAsia="Times New Roman" w:hAnsi="Times New Roman" w:cs="Times New Roman" w:hint="default"/>
      <w:b w:val="0"/>
      <w:bCs w:val="0"/>
      <w:i w:val="0"/>
      <w:iCs w:val="0"/>
      <w:smallCaps w:val="0"/>
      <w:strike w:val="0"/>
      <w:dstrike w:val="0"/>
      <w:spacing w:val="0"/>
      <w:sz w:val="25"/>
      <w:szCs w:val="25"/>
      <w:u w:val="none"/>
      <w:effect w:val="none"/>
    </w:rPr>
  </w:style>
  <w:style w:type="character" w:customStyle="1" w:styleId="Bodytext40">
    <w:name w:val="Body text (4)"/>
    <w:basedOn w:val="Bodytext4"/>
    <w:rsid w:val="000534BA"/>
    <w:rPr>
      <w:rFonts w:ascii="Times New Roman" w:eastAsia="Times New Roman" w:hAnsi="Times New Roman" w:cs="Times New Roman" w:hint="default"/>
      <w:b w:val="0"/>
      <w:bCs w:val="0"/>
      <w:i w:val="0"/>
      <w:iCs w:val="0"/>
      <w:smallCaps w:val="0"/>
      <w:strike w:val="0"/>
      <w:dstrike w:val="0"/>
      <w:spacing w:val="0"/>
      <w:sz w:val="25"/>
      <w:szCs w:val="25"/>
      <w:u w:val="none"/>
      <w:effect w:val="none"/>
    </w:rPr>
  </w:style>
  <w:style w:type="character" w:customStyle="1" w:styleId="spelle">
    <w:name w:val="spelle"/>
    <w:basedOn w:val="a2"/>
    <w:rsid w:val="000534BA"/>
  </w:style>
  <w:style w:type="character" w:customStyle="1" w:styleId="ae">
    <w:name w:val="Основной текст_"/>
    <w:basedOn w:val="a2"/>
    <w:link w:val="23"/>
    <w:uiPriority w:val="99"/>
    <w:rsid w:val="0093169F"/>
    <w:rPr>
      <w:rFonts w:ascii="Times New Roman" w:eastAsia="Times New Roman" w:hAnsi="Times New Roman" w:cs="Times New Roman"/>
      <w:sz w:val="19"/>
      <w:szCs w:val="19"/>
      <w:shd w:val="clear" w:color="auto" w:fill="FFFFFF"/>
    </w:rPr>
  </w:style>
  <w:style w:type="paragraph" w:customStyle="1" w:styleId="23">
    <w:name w:val="Основной текст2"/>
    <w:basedOn w:val="a1"/>
    <w:link w:val="ae"/>
    <w:rsid w:val="0093169F"/>
    <w:pPr>
      <w:widowControl w:val="0"/>
      <w:shd w:val="clear" w:color="auto" w:fill="FFFFFF"/>
      <w:spacing w:after="0" w:line="216" w:lineRule="exact"/>
      <w:jc w:val="both"/>
    </w:pPr>
    <w:rPr>
      <w:rFonts w:ascii="Times New Roman" w:eastAsia="Times New Roman" w:hAnsi="Times New Roman" w:cs="Times New Roman"/>
      <w:sz w:val="19"/>
      <w:szCs w:val="19"/>
    </w:rPr>
  </w:style>
  <w:style w:type="character" w:customStyle="1" w:styleId="rvts0">
    <w:name w:val="rvts0"/>
    <w:rsid w:val="0093169F"/>
  </w:style>
  <w:style w:type="paragraph" w:customStyle="1" w:styleId="12">
    <w:name w:val="Абзац списка1"/>
    <w:basedOn w:val="a1"/>
    <w:uiPriority w:val="99"/>
    <w:qFormat/>
    <w:rsid w:val="0093169F"/>
    <w:pPr>
      <w:ind w:left="720"/>
      <w:contextualSpacing/>
    </w:pPr>
    <w:rPr>
      <w:rFonts w:ascii="Calibri" w:eastAsia="Calibri" w:hAnsi="Calibri" w:cs="Times New Roman"/>
    </w:rPr>
  </w:style>
  <w:style w:type="character" w:customStyle="1" w:styleId="10">
    <w:name w:val="Заголовок 1 Знак"/>
    <w:basedOn w:val="a2"/>
    <w:link w:val="1"/>
    <w:uiPriority w:val="9"/>
    <w:rsid w:val="000676D7"/>
    <w:rPr>
      <w:rFonts w:asciiTheme="majorHAnsi" w:eastAsiaTheme="majorEastAsia" w:hAnsiTheme="majorHAnsi" w:cstheme="majorBidi"/>
      <w:color w:val="365F91" w:themeColor="accent1" w:themeShade="BF"/>
      <w:sz w:val="32"/>
      <w:szCs w:val="32"/>
      <w:lang w:val="uk-UA"/>
    </w:rPr>
  </w:style>
  <w:style w:type="character" w:customStyle="1" w:styleId="30">
    <w:name w:val="Заголовок 3 Знак"/>
    <w:basedOn w:val="a2"/>
    <w:link w:val="3"/>
    <w:uiPriority w:val="9"/>
    <w:semiHidden/>
    <w:rsid w:val="000676D7"/>
    <w:rPr>
      <w:rFonts w:asciiTheme="majorHAnsi" w:eastAsiaTheme="majorEastAsia" w:hAnsiTheme="majorHAnsi" w:cstheme="majorBidi"/>
      <w:color w:val="243F60" w:themeColor="accent1" w:themeShade="7F"/>
      <w:sz w:val="24"/>
      <w:szCs w:val="24"/>
      <w:lang w:val="uk-UA"/>
    </w:rPr>
  </w:style>
  <w:style w:type="character" w:customStyle="1" w:styleId="40">
    <w:name w:val="Заголовок 4 Знак"/>
    <w:basedOn w:val="a2"/>
    <w:link w:val="4"/>
    <w:uiPriority w:val="99"/>
    <w:rsid w:val="000676D7"/>
    <w:rPr>
      <w:rFonts w:ascii="Times New Roman" w:eastAsia="PMingLiU" w:hAnsi="Times New Roman" w:cs="Times New Roman"/>
      <w:b/>
      <w:bCs/>
      <w:sz w:val="28"/>
      <w:szCs w:val="28"/>
      <w:lang w:eastAsia="ru-RU"/>
    </w:rPr>
  </w:style>
  <w:style w:type="character" w:customStyle="1" w:styleId="80">
    <w:name w:val="Заголовок 8 Знак"/>
    <w:basedOn w:val="a2"/>
    <w:link w:val="8"/>
    <w:semiHidden/>
    <w:rsid w:val="000676D7"/>
    <w:rPr>
      <w:rFonts w:ascii="Cambria" w:eastAsia="Times New Roman" w:hAnsi="Cambria" w:cs="Times New Roman"/>
      <w:color w:val="404040"/>
      <w:sz w:val="20"/>
      <w:szCs w:val="20"/>
      <w:lang w:val="uk-UA"/>
    </w:rPr>
  </w:style>
  <w:style w:type="numbering" w:customStyle="1" w:styleId="13">
    <w:name w:val="Нет списка1"/>
    <w:next w:val="a4"/>
    <w:uiPriority w:val="99"/>
    <w:semiHidden/>
    <w:unhideWhenUsed/>
    <w:rsid w:val="000676D7"/>
  </w:style>
  <w:style w:type="paragraph" w:customStyle="1" w:styleId="rvps7">
    <w:name w:val="rvps7"/>
    <w:basedOn w:val="a1"/>
    <w:rsid w:val="000676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5">
    <w:name w:val="rvts15"/>
    <w:basedOn w:val="a2"/>
    <w:rsid w:val="000676D7"/>
  </w:style>
  <w:style w:type="paragraph" w:customStyle="1" w:styleId="rvps12">
    <w:name w:val="rvps12"/>
    <w:basedOn w:val="a1"/>
    <w:rsid w:val="000676D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4">
    <w:name w:val="rvps14"/>
    <w:basedOn w:val="a1"/>
    <w:rsid w:val="000676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01">
    <w:name w:val="fontstyle01"/>
    <w:basedOn w:val="a2"/>
    <w:rsid w:val="000676D7"/>
    <w:rPr>
      <w:rFonts w:ascii="Times New Roman" w:hAnsi="Times New Roman" w:cs="Times New Roman" w:hint="default"/>
      <w:b w:val="0"/>
      <w:bCs w:val="0"/>
      <w:i w:val="0"/>
      <w:iCs w:val="0"/>
      <w:color w:val="000000"/>
      <w:sz w:val="28"/>
      <w:szCs w:val="28"/>
    </w:rPr>
  </w:style>
  <w:style w:type="paragraph" w:customStyle="1" w:styleId="24">
    <w:name w:val="2"/>
    <w:basedOn w:val="a1"/>
    <w:next w:val="af"/>
    <w:link w:val="af0"/>
    <w:qFormat/>
    <w:rsid w:val="000676D7"/>
    <w:pPr>
      <w:spacing w:after="0" w:line="480" w:lineRule="exact"/>
      <w:jc w:val="center"/>
    </w:pPr>
    <w:rPr>
      <w:rFonts w:ascii="Cambria" w:hAnsi="Cambria"/>
      <w:b/>
      <w:bCs/>
      <w:kern w:val="28"/>
      <w:sz w:val="32"/>
      <w:szCs w:val="32"/>
    </w:rPr>
  </w:style>
  <w:style w:type="character" w:customStyle="1" w:styleId="af0">
    <w:name w:val="Название Знак"/>
    <w:basedOn w:val="a2"/>
    <w:link w:val="24"/>
    <w:rsid w:val="000676D7"/>
    <w:rPr>
      <w:rFonts w:ascii="Cambria" w:hAnsi="Cambria"/>
      <w:b/>
      <w:bCs/>
      <w:kern w:val="28"/>
      <w:sz w:val="32"/>
      <w:szCs w:val="32"/>
      <w:lang w:val="uk-UA"/>
    </w:rPr>
  </w:style>
  <w:style w:type="paragraph" w:styleId="af">
    <w:name w:val="Title"/>
    <w:basedOn w:val="a1"/>
    <w:next w:val="a1"/>
    <w:link w:val="af1"/>
    <w:uiPriority w:val="10"/>
    <w:qFormat/>
    <w:rsid w:val="000676D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1">
    <w:name w:val="Заголовок Знак"/>
    <w:basedOn w:val="a2"/>
    <w:link w:val="af"/>
    <w:uiPriority w:val="10"/>
    <w:rsid w:val="000676D7"/>
    <w:rPr>
      <w:rFonts w:asciiTheme="majorHAnsi" w:eastAsiaTheme="majorEastAsia" w:hAnsiTheme="majorHAnsi" w:cstheme="majorBidi"/>
      <w:spacing w:val="-10"/>
      <w:kern w:val="28"/>
      <w:sz w:val="56"/>
      <w:szCs w:val="56"/>
      <w:lang w:val="uk-UA"/>
    </w:rPr>
  </w:style>
  <w:style w:type="paragraph" w:customStyle="1" w:styleId="14">
    <w:name w:val="1"/>
    <w:basedOn w:val="a1"/>
    <w:next w:val="af"/>
    <w:qFormat/>
    <w:rsid w:val="000676D7"/>
    <w:pPr>
      <w:spacing w:after="0" w:line="480" w:lineRule="exact"/>
      <w:jc w:val="center"/>
    </w:pPr>
    <w:rPr>
      <w:rFonts w:ascii="Cambria" w:eastAsia="Calibri" w:hAnsi="Cambria" w:cs="Times New Roman"/>
      <w:b/>
      <w:bCs/>
      <w:kern w:val="28"/>
      <w:sz w:val="32"/>
      <w:szCs w:val="32"/>
    </w:rPr>
  </w:style>
  <w:style w:type="paragraph" w:customStyle="1" w:styleId="Iauiu">
    <w:name w:val="Iau?iu"/>
    <w:rsid w:val="000676D7"/>
    <w:pPr>
      <w:widowControl w:val="0"/>
      <w:overflowPunct w:val="0"/>
      <w:autoSpaceDE w:val="0"/>
      <w:autoSpaceDN w:val="0"/>
      <w:adjustRightInd w:val="0"/>
      <w:spacing w:after="0" w:line="240" w:lineRule="auto"/>
    </w:pPr>
    <w:rPr>
      <w:rFonts w:ascii="Times New Roman" w:eastAsia="Times New Roman" w:hAnsi="Times New Roman" w:cs="Times New Roman"/>
      <w:sz w:val="28"/>
      <w:szCs w:val="28"/>
      <w:lang w:eastAsia="ru-RU"/>
    </w:rPr>
  </w:style>
  <w:style w:type="paragraph" w:styleId="af2">
    <w:name w:val="Body Text Indent"/>
    <w:basedOn w:val="a1"/>
    <w:link w:val="af3"/>
    <w:uiPriority w:val="99"/>
    <w:unhideWhenUsed/>
    <w:rsid w:val="000676D7"/>
    <w:pPr>
      <w:spacing w:after="120" w:line="259" w:lineRule="auto"/>
      <w:ind w:left="283"/>
    </w:pPr>
    <w:rPr>
      <w:rFonts w:ascii="Calibri" w:eastAsia="Calibri" w:hAnsi="Calibri" w:cs="Times New Roman"/>
    </w:rPr>
  </w:style>
  <w:style w:type="character" w:customStyle="1" w:styleId="af3">
    <w:name w:val="Основной текст с отступом Знак"/>
    <w:basedOn w:val="a2"/>
    <w:link w:val="af2"/>
    <w:uiPriority w:val="99"/>
    <w:rsid w:val="000676D7"/>
    <w:rPr>
      <w:rFonts w:ascii="Calibri" w:eastAsia="Calibri" w:hAnsi="Calibri" w:cs="Times New Roman"/>
      <w:lang w:val="uk-UA"/>
    </w:rPr>
  </w:style>
  <w:style w:type="paragraph" w:styleId="25">
    <w:name w:val="Body Text Indent 2"/>
    <w:basedOn w:val="a1"/>
    <w:link w:val="26"/>
    <w:uiPriority w:val="99"/>
    <w:unhideWhenUsed/>
    <w:rsid w:val="000676D7"/>
    <w:pPr>
      <w:spacing w:after="120" w:line="480" w:lineRule="auto"/>
      <w:ind w:left="283"/>
    </w:pPr>
    <w:rPr>
      <w:rFonts w:ascii="Calibri" w:eastAsia="Calibri" w:hAnsi="Calibri" w:cs="Times New Roman"/>
    </w:rPr>
  </w:style>
  <w:style w:type="character" w:customStyle="1" w:styleId="26">
    <w:name w:val="Основной текст с отступом 2 Знак"/>
    <w:basedOn w:val="a2"/>
    <w:link w:val="25"/>
    <w:uiPriority w:val="99"/>
    <w:rsid w:val="000676D7"/>
    <w:rPr>
      <w:rFonts w:ascii="Calibri" w:eastAsia="Calibri" w:hAnsi="Calibri" w:cs="Times New Roman"/>
      <w:lang w:val="uk-UA"/>
    </w:rPr>
  </w:style>
  <w:style w:type="paragraph" w:customStyle="1" w:styleId="af4">
    <w:name w:val="Мой стиль"/>
    <w:basedOn w:val="a1"/>
    <w:link w:val="af5"/>
    <w:qFormat/>
    <w:rsid w:val="000676D7"/>
    <w:pPr>
      <w:shd w:val="clear" w:color="auto" w:fill="FFFFFF"/>
      <w:spacing w:after="0" w:line="360" w:lineRule="auto"/>
      <w:ind w:firstLine="709"/>
      <w:jc w:val="both"/>
    </w:pPr>
    <w:rPr>
      <w:rFonts w:ascii="Times New Roman" w:eastAsia="Times New Roman" w:hAnsi="Times New Roman" w:cs="Times New Roman"/>
      <w:sz w:val="28"/>
      <w:szCs w:val="28"/>
      <w:lang w:eastAsia="ru-RU"/>
    </w:rPr>
  </w:style>
  <w:style w:type="character" w:customStyle="1" w:styleId="af5">
    <w:name w:val="Мой стиль Знак"/>
    <w:link w:val="af4"/>
    <w:rsid w:val="000676D7"/>
    <w:rPr>
      <w:rFonts w:ascii="Times New Roman" w:eastAsia="Times New Roman" w:hAnsi="Times New Roman" w:cs="Times New Roman"/>
      <w:sz w:val="28"/>
      <w:szCs w:val="28"/>
      <w:shd w:val="clear" w:color="auto" w:fill="FFFFFF"/>
      <w:lang w:val="uk-UA" w:eastAsia="ru-RU"/>
    </w:rPr>
  </w:style>
  <w:style w:type="paragraph" w:styleId="af6">
    <w:name w:val="Body Text"/>
    <w:basedOn w:val="a1"/>
    <w:link w:val="af7"/>
    <w:uiPriority w:val="99"/>
    <w:unhideWhenUsed/>
    <w:rsid w:val="000676D7"/>
    <w:pPr>
      <w:spacing w:after="120" w:line="259" w:lineRule="auto"/>
    </w:pPr>
  </w:style>
  <w:style w:type="character" w:customStyle="1" w:styleId="af7">
    <w:name w:val="Основной текст Знак"/>
    <w:basedOn w:val="a2"/>
    <w:link w:val="af6"/>
    <w:uiPriority w:val="99"/>
    <w:rsid w:val="000676D7"/>
    <w:rPr>
      <w:lang w:val="uk-UA"/>
    </w:rPr>
  </w:style>
  <w:style w:type="paragraph" w:styleId="af8">
    <w:name w:val="header"/>
    <w:basedOn w:val="a1"/>
    <w:link w:val="af9"/>
    <w:uiPriority w:val="99"/>
    <w:unhideWhenUsed/>
    <w:rsid w:val="000676D7"/>
    <w:pPr>
      <w:tabs>
        <w:tab w:val="center" w:pos="4819"/>
        <w:tab w:val="right" w:pos="9639"/>
      </w:tabs>
      <w:spacing w:after="0" w:line="240" w:lineRule="auto"/>
    </w:pPr>
  </w:style>
  <w:style w:type="character" w:customStyle="1" w:styleId="af9">
    <w:name w:val="Верхний колонтитул Знак"/>
    <w:basedOn w:val="a2"/>
    <w:link w:val="af8"/>
    <w:uiPriority w:val="99"/>
    <w:rsid w:val="000676D7"/>
    <w:rPr>
      <w:lang w:val="uk-UA"/>
    </w:rPr>
  </w:style>
  <w:style w:type="paragraph" w:styleId="afa">
    <w:name w:val="footer"/>
    <w:basedOn w:val="a1"/>
    <w:link w:val="afb"/>
    <w:uiPriority w:val="99"/>
    <w:unhideWhenUsed/>
    <w:rsid w:val="000676D7"/>
    <w:pPr>
      <w:tabs>
        <w:tab w:val="center" w:pos="4819"/>
        <w:tab w:val="right" w:pos="9639"/>
      </w:tabs>
      <w:spacing w:after="0" w:line="240" w:lineRule="auto"/>
    </w:pPr>
  </w:style>
  <w:style w:type="character" w:customStyle="1" w:styleId="afb">
    <w:name w:val="Нижний колонтитул Знак"/>
    <w:basedOn w:val="a2"/>
    <w:link w:val="afa"/>
    <w:uiPriority w:val="99"/>
    <w:rsid w:val="000676D7"/>
    <w:rPr>
      <w:lang w:val="uk-UA"/>
    </w:rPr>
  </w:style>
  <w:style w:type="numbering" w:customStyle="1" w:styleId="110">
    <w:name w:val="Нет списка11"/>
    <w:next w:val="a4"/>
    <w:uiPriority w:val="99"/>
    <w:semiHidden/>
    <w:unhideWhenUsed/>
    <w:rsid w:val="000676D7"/>
  </w:style>
  <w:style w:type="table" w:customStyle="1" w:styleId="15">
    <w:name w:val="Сетка таблицы1"/>
    <w:uiPriority w:val="99"/>
    <w:rsid w:val="000676D7"/>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uiPriority w:val="99"/>
    <w:rsid w:val="000676D7"/>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27">
    <w:name w:val="Body Text 2"/>
    <w:basedOn w:val="a1"/>
    <w:link w:val="28"/>
    <w:uiPriority w:val="99"/>
    <w:rsid w:val="000676D7"/>
    <w:pPr>
      <w:spacing w:after="120" w:line="480" w:lineRule="auto"/>
    </w:pPr>
    <w:rPr>
      <w:rFonts w:ascii="Times New Roman" w:eastAsia="Calibri" w:hAnsi="Times New Roman" w:cs="Times New Roman"/>
      <w:sz w:val="24"/>
      <w:szCs w:val="24"/>
      <w:lang w:eastAsia="ru-RU"/>
    </w:rPr>
  </w:style>
  <w:style w:type="character" w:customStyle="1" w:styleId="28">
    <w:name w:val="Основной текст 2 Знак"/>
    <w:basedOn w:val="a2"/>
    <w:link w:val="27"/>
    <w:uiPriority w:val="99"/>
    <w:rsid w:val="000676D7"/>
    <w:rPr>
      <w:rFonts w:ascii="Times New Roman" w:eastAsia="Calibri" w:hAnsi="Times New Roman" w:cs="Times New Roman"/>
      <w:sz w:val="24"/>
      <w:szCs w:val="24"/>
      <w:lang w:eastAsia="ru-RU"/>
    </w:rPr>
  </w:style>
  <w:style w:type="character" w:customStyle="1" w:styleId="29">
    <w:name w:val="Основной текст (2)_"/>
    <w:link w:val="2a"/>
    <w:uiPriority w:val="99"/>
    <w:locked/>
    <w:rsid w:val="000676D7"/>
    <w:rPr>
      <w:rFonts w:ascii="Times New Roman" w:hAnsi="Times New Roman"/>
      <w:shd w:val="clear" w:color="auto" w:fill="FFFFFF"/>
    </w:rPr>
  </w:style>
  <w:style w:type="paragraph" w:customStyle="1" w:styleId="2a">
    <w:name w:val="Основной текст (2)"/>
    <w:basedOn w:val="a1"/>
    <w:link w:val="29"/>
    <w:uiPriority w:val="99"/>
    <w:rsid w:val="000676D7"/>
    <w:pPr>
      <w:widowControl w:val="0"/>
      <w:shd w:val="clear" w:color="auto" w:fill="FFFFFF"/>
      <w:spacing w:after="360" w:line="390" w:lineRule="exact"/>
      <w:ind w:firstLine="620"/>
      <w:jc w:val="both"/>
    </w:pPr>
    <w:rPr>
      <w:rFonts w:ascii="Times New Roman" w:hAnsi="Times New Roman"/>
    </w:rPr>
  </w:style>
  <w:style w:type="paragraph" w:customStyle="1" w:styleId="afc">
    <w:name w:val="Осн.текст"/>
    <w:uiPriority w:val="99"/>
    <w:rsid w:val="000676D7"/>
    <w:pPr>
      <w:autoSpaceDE w:val="0"/>
      <w:autoSpaceDN w:val="0"/>
      <w:adjustRightInd w:val="0"/>
      <w:spacing w:after="0" w:line="240" w:lineRule="atLeast"/>
      <w:ind w:firstLine="317"/>
      <w:jc w:val="both"/>
    </w:pPr>
    <w:rPr>
      <w:rFonts w:ascii="SchoolBook" w:eastAsia="Times New Roman" w:hAnsi="SchoolBook" w:cs="SchoolBook"/>
      <w:color w:val="000000"/>
      <w:sz w:val="20"/>
      <w:szCs w:val="20"/>
      <w:lang w:eastAsia="ru-RU"/>
    </w:rPr>
  </w:style>
  <w:style w:type="character" w:customStyle="1" w:styleId="authorscontainer1">
    <w:name w:val="authors_container1"/>
    <w:uiPriority w:val="99"/>
    <w:rsid w:val="000676D7"/>
    <w:rPr>
      <w:sz w:val="20"/>
    </w:rPr>
  </w:style>
  <w:style w:type="character" w:customStyle="1" w:styleId="2Tahoma">
    <w:name w:val="Основной текст (2) + Tahoma"/>
    <w:aliases w:val="6,5 pt,Основний текст + Sylfaen,10"/>
    <w:uiPriority w:val="99"/>
    <w:rsid w:val="000676D7"/>
    <w:rPr>
      <w:rFonts w:ascii="Tahoma" w:hAnsi="Tahoma"/>
      <w:color w:val="000000"/>
      <w:spacing w:val="0"/>
      <w:w w:val="100"/>
      <w:position w:val="0"/>
      <w:sz w:val="13"/>
      <w:u w:val="none"/>
      <w:shd w:val="clear" w:color="auto" w:fill="FFFFFF"/>
      <w:lang w:val="fr-FR" w:eastAsia="fr-FR"/>
    </w:rPr>
  </w:style>
  <w:style w:type="character" w:customStyle="1" w:styleId="310">
    <w:name w:val="Основной текст (3) + 10"/>
    <w:aliases w:val="5 pt4,Не курсив"/>
    <w:uiPriority w:val="99"/>
    <w:rsid w:val="000676D7"/>
    <w:rPr>
      <w:rFonts w:ascii="Times New Roman" w:hAnsi="Times New Roman"/>
      <w:i/>
      <w:color w:val="000000"/>
      <w:spacing w:val="0"/>
      <w:w w:val="100"/>
      <w:position w:val="0"/>
      <w:sz w:val="21"/>
      <w:shd w:val="clear" w:color="auto" w:fill="FFFFFF"/>
      <w:lang w:val="ru-RU" w:eastAsia="ru-RU"/>
    </w:rPr>
  </w:style>
  <w:style w:type="character" w:customStyle="1" w:styleId="translation-chunk">
    <w:name w:val="translation-chunk"/>
    <w:uiPriority w:val="99"/>
    <w:rsid w:val="000676D7"/>
  </w:style>
  <w:style w:type="paragraph" w:customStyle="1" w:styleId="16">
    <w:name w:val="Обычный (веб)1"/>
    <w:basedOn w:val="a1"/>
    <w:next w:val="a9"/>
    <w:uiPriority w:val="99"/>
    <w:semiHidden/>
    <w:rsid w:val="000676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fd">
    <w:name w:val="Основной текст + Курсив"/>
    <w:uiPriority w:val="99"/>
    <w:rsid w:val="000676D7"/>
    <w:rPr>
      <w:rFonts w:ascii="Times New Roman" w:hAnsi="Times New Roman"/>
      <w:i/>
      <w:color w:val="000000"/>
      <w:spacing w:val="0"/>
      <w:w w:val="100"/>
      <w:position w:val="0"/>
      <w:sz w:val="28"/>
      <w:shd w:val="clear" w:color="auto" w:fill="FFFFFF"/>
      <w:lang w:val="ru-RU" w:eastAsia="ru-RU"/>
    </w:rPr>
  </w:style>
  <w:style w:type="character" w:customStyle="1" w:styleId="210">
    <w:name w:val="Основной текст (21)"/>
    <w:uiPriority w:val="99"/>
    <w:rsid w:val="000676D7"/>
    <w:rPr>
      <w:rFonts w:ascii="Times New Roman" w:hAnsi="Times New Roman"/>
      <w:spacing w:val="0"/>
      <w:sz w:val="18"/>
      <w:u w:val="none"/>
      <w:effect w:val="none"/>
    </w:rPr>
  </w:style>
  <w:style w:type="character" w:customStyle="1" w:styleId="7">
    <w:name w:val="Колонтитул + 7"/>
    <w:aliases w:val="5 pt3,Основной текст (20) + 8,Основной текст (21) + 9"/>
    <w:uiPriority w:val="99"/>
    <w:rsid w:val="000676D7"/>
    <w:rPr>
      <w:rFonts w:ascii="Garamond" w:hAnsi="Garamond"/>
      <w:sz w:val="83"/>
      <w:shd w:val="clear" w:color="auto" w:fill="FFFFFF"/>
    </w:rPr>
  </w:style>
  <w:style w:type="character" w:customStyle="1" w:styleId="200">
    <w:name w:val="Основной текст (20)"/>
    <w:uiPriority w:val="99"/>
    <w:rsid w:val="000676D7"/>
    <w:rPr>
      <w:rFonts w:ascii="Times New Roman" w:hAnsi="Times New Roman"/>
      <w:spacing w:val="0"/>
      <w:sz w:val="19"/>
      <w:u w:val="none"/>
      <w:effect w:val="none"/>
    </w:rPr>
  </w:style>
  <w:style w:type="character" w:customStyle="1" w:styleId="209pt">
    <w:name w:val="Основной текст (20) + 9 pt"/>
    <w:uiPriority w:val="99"/>
    <w:rsid w:val="000676D7"/>
    <w:rPr>
      <w:rFonts w:ascii="Times New Roman" w:hAnsi="Times New Roman"/>
      <w:spacing w:val="0"/>
      <w:sz w:val="18"/>
      <w:u w:val="none"/>
      <w:effect w:val="none"/>
    </w:rPr>
  </w:style>
  <w:style w:type="character" w:customStyle="1" w:styleId="2081">
    <w:name w:val="Основной текст (20) + 81"/>
    <w:aliases w:val="5 pt2,Интервал -1 pt"/>
    <w:uiPriority w:val="99"/>
    <w:rsid w:val="000676D7"/>
    <w:rPr>
      <w:rFonts w:ascii="Times New Roman" w:hAnsi="Times New Roman"/>
      <w:spacing w:val="-20"/>
      <w:sz w:val="17"/>
    </w:rPr>
  </w:style>
  <w:style w:type="paragraph" w:customStyle="1" w:styleId="a">
    <w:name w:val="Стиль литература"/>
    <w:basedOn w:val="af4"/>
    <w:link w:val="afe"/>
    <w:qFormat/>
    <w:rsid w:val="000676D7"/>
    <w:pPr>
      <w:numPr>
        <w:numId w:val="13"/>
      </w:numPr>
      <w:ind w:left="851" w:hanging="851"/>
    </w:pPr>
    <w:rPr>
      <w:rFonts w:eastAsia="Calibri"/>
      <w:szCs w:val="20"/>
    </w:rPr>
  </w:style>
  <w:style w:type="character" w:customStyle="1" w:styleId="afe">
    <w:name w:val="Стиль литература Знак"/>
    <w:link w:val="a"/>
    <w:locked/>
    <w:rsid w:val="000676D7"/>
    <w:rPr>
      <w:rFonts w:ascii="Times New Roman" w:eastAsia="Calibri" w:hAnsi="Times New Roman" w:cs="Times New Roman"/>
      <w:sz w:val="28"/>
      <w:szCs w:val="20"/>
      <w:shd w:val="clear" w:color="auto" w:fill="FFFFFF"/>
    </w:rPr>
  </w:style>
  <w:style w:type="character" w:styleId="aff">
    <w:name w:val="Strong"/>
    <w:uiPriority w:val="22"/>
    <w:qFormat/>
    <w:rsid w:val="000676D7"/>
    <w:rPr>
      <w:rFonts w:cs="Times New Roman"/>
      <w:b/>
    </w:rPr>
  </w:style>
  <w:style w:type="character" w:customStyle="1" w:styleId="apple-style-span">
    <w:name w:val="apple-style-span"/>
    <w:rsid w:val="000676D7"/>
  </w:style>
  <w:style w:type="character" w:customStyle="1" w:styleId="70">
    <w:name w:val="Основной текст + 7"/>
    <w:aliases w:val="5 pt1,Курсив"/>
    <w:uiPriority w:val="99"/>
    <w:rsid w:val="000676D7"/>
    <w:rPr>
      <w:rFonts w:ascii="Times New Roman" w:hAnsi="Times New Roman"/>
      <w:i/>
      <w:sz w:val="15"/>
      <w:shd w:val="clear" w:color="auto" w:fill="FFFFFF"/>
    </w:rPr>
  </w:style>
  <w:style w:type="character" w:styleId="aff0">
    <w:name w:val="annotation reference"/>
    <w:uiPriority w:val="99"/>
    <w:semiHidden/>
    <w:rsid w:val="000676D7"/>
    <w:rPr>
      <w:rFonts w:cs="Times New Roman"/>
      <w:sz w:val="16"/>
    </w:rPr>
  </w:style>
  <w:style w:type="paragraph" w:styleId="aff1">
    <w:name w:val="annotation text"/>
    <w:basedOn w:val="a1"/>
    <w:link w:val="aff2"/>
    <w:uiPriority w:val="99"/>
    <w:semiHidden/>
    <w:rsid w:val="000676D7"/>
    <w:pPr>
      <w:spacing w:after="0" w:line="240" w:lineRule="auto"/>
    </w:pPr>
    <w:rPr>
      <w:rFonts w:ascii="Times New Roman" w:eastAsia="Calibri" w:hAnsi="Times New Roman" w:cs="Times New Roman"/>
      <w:sz w:val="20"/>
      <w:szCs w:val="20"/>
      <w:lang w:eastAsia="ru-RU"/>
    </w:rPr>
  </w:style>
  <w:style w:type="character" w:customStyle="1" w:styleId="aff2">
    <w:name w:val="Текст примечания Знак"/>
    <w:basedOn w:val="a2"/>
    <w:link w:val="aff1"/>
    <w:uiPriority w:val="99"/>
    <w:semiHidden/>
    <w:rsid w:val="000676D7"/>
    <w:rPr>
      <w:rFonts w:ascii="Times New Roman" w:eastAsia="Calibri" w:hAnsi="Times New Roman" w:cs="Times New Roman"/>
      <w:sz w:val="20"/>
      <w:szCs w:val="20"/>
      <w:lang w:eastAsia="ru-RU"/>
    </w:rPr>
  </w:style>
  <w:style w:type="paragraph" w:styleId="aff3">
    <w:name w:val="annotation subject"/>
    <w:basedOn w:val="aff1"/>
    <w:next w:val="aff1"/>
    <w:link w:val="aff4"/>
    <w:uiPriority w:val="99"/>
    <w:semiHidden/>
    <w:rsid w:val="000676D7"/>
    <w:rPr>
      <w:b/>
      <w:bCs/>
    </w:rPr>
  </w:style>
  <w:style w:type="character" w:customStyle="1" w:styleId="aff4">
    <w:name w:val="Тема примечания Знак"/>
    <w:basedOn w:val="aff2"/>
    <w:link w:val="aff3"/>
    <w:uiPriority w:val="99"/>
    <w:semiHidden/>
    <w:rsid w:val="000676D7"/>
    <w:rPr>
      <w:rFonts w:ascii="Times New Roman" w:eastAsia="Calibri" w:hAnsi="Times New Roman" w:cs="Times New Roman"/>
      <w:b/>
      <w:bCs/>
      <w:sz w:val="20"/>
      <w:szCs w:val="20"/>
      <w:lang w:eastAsia="ru-RU"/>
    </w:rPr>
  </w:style>
  <w:style w:type="character" w:customStyle="1" w:styleId="31">
    <w:name w:val="Основной текст (3)_"/>
    <w:link w:val="32"/>
    <w:locked/>
    <w:rsid w:val="000676D7"/>
    <w:rPr>
      <w:rFonts w:ascii="Times New Roman" w:hAnsi="Times New Roman"/>
      <w:sz w:val="21"/>
      <w:shd w:val="clear" w:color="auto" w:fill="FFFFFF"/>
    </w:rPr>
  </w:style>
  <w:style w:type="character" w:customStyle="1" w:styleId="33">
    <w:name w:val="Основной текст (3) + Полужирный"/>
    <w:uiPriority w:val="99"/>
    <w:rsid w:val="000676D7"/>
    <w:rPr>
      <w:rFonts w:ascii="Times New Roman" w:hAnsi="Times New Roman"/>
      <w:b/>
      <w:color w:val="000000"/>
      <w:spacing w:val="0"/>
      <w:w w:val="100"/>
      <w:position w:val="0"/>
      <w:sz w:val="21"/>
      <w:shd w:val="clear" w:color="auto" w:fill="FFFFFF"/>
      <w:lang w:val="uk-UA" w:eastAsia="uk-UA"/>
    </w:rPr>
  </w:style>
  <w:style w:type="paragraph" w:customStyle="1" w:styleId="32">
    <w:name w:val="Основной текст (3)"/>
    <w:basedOn w:val="a1"/>
    <w:link w:val="31"/>
    <w:rsid w:val="000676D7"/>
    <w:pPr>
      <w:widowControl w:val="0"/>
      <w:shd w:val="clear" w:color="auto" w:fill="FFFFFF"/>
      <w:spacing w:after="0" w:line="358" w:lineRule="exact"/>
      <w:jc w:val="both"/>
    </w:pPr>
    <w:rPr>
      <w:rFonts w:ascii="Times New Roman" w:hAnsi="Times New Roman"/>
      <w:sz w:val="21"/>
    </w:rPr>
  </w:style>
  <w:style w:type="paragraph" w:customStyle="1" w:styleId="2b">
    <w:name w:val="Без интервала2"/>
    <w:uiPriority w:val="99"/>
    <w:rsid w:val="000676D7"/>
    <w:pPr>
      <w:suppressAutoHyphens/>
      <w:spacing w:after="0" w:line="240" w:lineRule="auto"/>
    </w:pPr>
    <w:rPr>
      <w:rFonts w:ascii="Calibri" w:eastAsia="Times New Roman" w:hAnsi="Calibri" w:cs="Times New Roman"/>
      <w:kern w:val="2"/>
      <w:lang w:eastAsia="ru-RU"/>
    </w:rPr>
  </w:style>
  <w:style w:type="character" w:customStyle="1" w:styleId="2c">
    <w:name w:val="Основной текст (2) + Полужирный"/>
    <w:uiPriority w:val="99"/>
    <w:rsid w:val="000676D7"/>
    <w:rPr>
      <w:rFonts w:ascii="Times New Roman" w:hAnsi="Times New Roman" w:cs="Times New Roman"/>
      <w:b/>
      <w:bCs/>
      <w:color w:val="000000"/>
      <w:spacing w:val="0"/>
      <w:w w:val="100"/>
      <w:position w:val="0"/>
      <w:sz w:val="24"/>
      <w:szCs w:val="24"/>
      <w:shd w:val="clear" w:color="auto" w:fill="FFFFFF"/>
      <w:lang w:val="ru-RU" w:eastAsia="ru-RU"/>
    </w:rPr>
  </w:style>
  <w:style w:type="character" w:customStyle="1" w:styleId="2Exact">
    <w:name w:val="Подпись к картинке (2) Exact"/>
    <w:link w:val="2d"/>
    <w:uiPriority w:val="99"/>
    <w:locked/>
    <w:rsid w:val="000676D7"/>
    <w:rPr>
      <w:rFonts w:ascii="Tahoma" w:eastAsia="Times New Roman" w:hAnsi="Tahoma" w:cs="Tahoma"/>
      <w:b/>
      <w:bCs/>
      <w:sz w:val="13"/>
      <w:szCs w:val="13"/>
      <w:shd w:val="clear" w:color="auto" w:fill="FFFFFF"/>
    </w:rPr>
  </w:style>
  <w:style w:type="character" w:customStyle="1" w:styleId="2Exact0">
    <w:name w:val="Основной текст (2) Exact"/>
    <w:rsid w:val="000676D7"/>
    <w:rPr>
      <w:rFonts w:ascii="Times New Roman" w:hAnsi="Times New Roman" w:cs="Times New Roman"/>
      <w:color w:val="FFFFFF"/>
      <w:sz w:val="28"/>
      <w:szCs w:val="28"/>
      <w:shd w:val="clear" w:color="auto" w:fill="FFFFFF"/>
      <w:lang w:val="ru-RU" w:eastAsia="ru-RU"/>
    </w:rPr>
  </w:style>
  <w:style w:type="character" w:customStyle="1" w:styleId="2Exact1">
    <w:name w:val="Основной текст (2) + Курсив Exact"/>
    <w:uiPriority w:val="99"/>
    <w:rsid w:val="000676D7"/>
    <w:rPr>
      <w:rFonts w:ascii="Times New Roman" w:hAnsi="Times New Roman" w:cs="Times New Roman"/>
      <w:i/>
      <w:iCs/>
      <w:sz w:val="28"/>
      <w:szCs w:val="28"/>
      <w:shd w:val="clear" w:color="auto" w:fill="FFFFFF"/>
    </w:rPr>
  </w:style>
  <w:style w:type="character" w:customStyle="1" w:styleId="6Exact">
    <w:name w:val="Основной текст (6) Exact"/>
    <w:uiPriority w:val="99"/>
    <w:rsid w:val="000676D7"/>
    <w:rPr>
      <w:rFonts w:ascii="Tahoma" w:eastAsia="Times New Roman" w:hAnsi="Tahoma" w:cs="Tahoma"/>
      <w:spacing w:val="-10"/>
      <w:sz w:val="12"/>
      <w:szCs w:val="12"/>
      <w:shd w:val="clear" w:color="auto" w:fill="FFFFFF"/>
      <w:lang w:val="uk-UA" w:eastAsia="uk-UA"/>
    </w:rPr>
  </w:style>
  <w:style w:type="character" w:customStyle="1" w:styleId="6TimesNewRoman">
    <w:name w:val="Основной текст (6) + Times New Roman"/>
    <w:aliases w:val="14 pt,Интервал 0 pt Exact"/>
    <w:uiPriority w:val="99"/>
    <w:rsid w:val="000676D7"/>
    <w:rPr>
      <w:rFonts w:ascii="Times New Roman" w:eastAsia="Times New Roman" w:hAnsi="Times New Roman" w:cs="Times New Roman"/>
      <w:spacing w:val="0"/>
      <w:sz w:val="28"/>
      <w:szCs w:val="28"/>
      <w:shd w:val="clear" w:color="auto" w:fill="FFFFFF"/>
    </w:rPr>
  </w:style>
  <w:style w:type="character" w:customStyle="1" w:styleId="7Exact">
    <w:name w:val="Основной текст (7) Exact"/>
    <w:link w:val="71"/>
    <w:uiPriority w:val="99"/>
    <w:locked/>
    <w:rsid w:val="000676D7"/>
    <w:rPr>
      <w:rFonts w:ascii="Times New Roman" w:hAnsi="Times New Roman" w:cs="Times New Roman"/>
      <w:sz w:val="14"/>
      <w:szCs w:val="14"/>
      <w:shd w:val="clear" w:color="auto" w:fill="FFFFFF"/>
    </w:rPr>
  </w:style>
  <w:style w:type="character" w:customStyle="1" w:styleId="7Tahoma">
    <w:name w:val="Основной текст (7) + Tahoma"/>
    <w:aliases w:val="6 pt,Интервал 0 pt Exact2"/>
    <w:uiPriority w:val="99"/>
    <w:rsid w:val="000676D7"/>
    <w:rPr>
      <w:rFonts w:ascii="Tahoma" w:eastAsia="Times New Roman" w:hAnsi="Tahoma" w:cs="Tahoma"/>
      <w:color w:val="000000"/>
      <w:spacing w:val="-10"/>
      <w:w w:val="100"/>
      <w:position w:val="0"/>
      <w:sz w:val="12"/>
      <w:szCs w:val="12"/>
      <w:shd w:val="clear" w:color="auto" w:fill="FFFFFF"/>
      <w:lang w:val="ru-RU" w:eastAsia="ru-RU"/>
    </w:rPr>
  </w:style>
  <w:style w:type="character" w:customStyle="1" w:styleId="8Exact">
    <w:name w:val="Основной текст (8) Exact"/>
    <w:link w:val="81"/>
    <w:uiPriority w:val="99"/>
    <w:locked/>
    <w:rsid w:val="000676D7"/>
    <w:rPr>
      <w:rFonts w:ascii="Times New Roman" w:hAnsi="Times New Roman" w:cs="Times New Roman"/>
      <w:sz w:val="14"/>
      <w:szCs w:val="14"/>
      <w:shd w:val="clear" w:color="auto" w:fill="FFFFFF"/>
    </w:rPr>
  </w:style>
  <w:style w:type="character" w:customStyle="1" w:styleId="9Exact">
    <w:name w:val="Основной текст (9) Exact"/>
    <w:link w:val="9"/>
    <w:uiPriority w:val="99"/>
    <w:locked/>
    <w:rsid w:val="000676D7"/>
    <w:rPr>
      <w:rFonts w:ascii="Tahoma" w:eastAsia="Times New Roman" w:hAnsi="Tahoma" w:cs="Tahoma"/>
      <w:sz w:val="12"/>
      <w:szCs w:val="12"/>
      <w:shd w:val="clear" w:color="auto" w:fill="FFFFFF"/>
    </w:rPr>
  </w:style>
  <w:style w:type="character" w:customStyle="1" w:styleId="9Candara">
    <w:name w:val="Основной текст (9) + Candara"/>
    <w:aliases w:val="11 pt,Полужирный,Курсив Exact"/>
    <w:uiPriority w:val="99"/>
    <w:rsid w:val="000676D7"/>
    <w:rPr>
      <w:rFonts w:ascii="Candara" w:eastAsia="Times New Roman" w:hAnsi="Candara" w:cs="Candara"/>
      <w:b/>
      <w:bCs/>
      <w:i/>
      <w:iCs/>
      <w:color w:val="000000"/>
      <w:spacing w:val="0"/>
      <w:w w:val="100"/>
      <w:position w:val="0"/>
      <w:sz w:val="22"/>
      <w:szCs w:val="22"/>
      <w:shd w:val="clear" w:color="auto" w:fill="FFFFFF"/>
      <w:lang w:val="uk-UA" w:eastAsia="uk-UA"/>
    </w:rPr>
  </w:style>
  <w:style w:type="character" w:customStyle="1" w:styleId="12Exact">
    <w:name w:val="Основной текст (12) Exact"/>
    <w:link w:val="120"/>
    <w:uiPriority w:val="99"/>
    <w:locked/>
    <w:rsid w:val="000676D7"/>
    <w:rPr>
      <w:rFonts w:ascii="Tahoma" w:eastAsia="Times New Roman" w:hAnsi="Tahoma" w:cs="Tahoma"/>
      <w:b/>
      <w:bCs/>
      <w:sz w:val="13"/>
      <w:szCs w:val="13"/>
      <w:shd w:val="clear" w:color="auto" w:fill="FFFFFF"/>
    </w:rPr>
  </w:style>
  <w:style w:type="character" w:customStyle="1" w:styleId="5Tahoma">
    <w:name w:val="Основной текст (5) + Tahoma"/>
    <w:aliases w:val="12 pt,Курсив Exact2"/>
    <w:uiPriority w:val="99"/>
    <w:rsid w:val="000676D7"/>
    <w:rPr>
      <w:rFonts w:ascii="Tahoma" w:eastAsia="Times New Roman" w:hAnsi="Tahoma" w:cs="Tahoma"/>
      <w:i/>
      <w:iCs/>
      <w:sz w:val="24"/>
      <w:szCs w:val="24"/>
      <w:shd w:val="clear" w:color="auto" w:fill="FFFFFF"/>
    </w:rPr>
  </w:style>
  <w:style w:type="character" w:customStyle="1" w:styleId="5Exact">
    <w:name w:val="Основной текст (5) Exact"/>
    <w:basedOn w:val="5"/>
    <w:uiPriority w:val="99"/>
    <w:rsid w:val="000676D7"/>
    <w:rPr>
      <w:rFonts w:ascii="Franklin Gothic Heavy" w:eastAsia="Times New Roman" w:hAnsi="Franklin Gothic Heavy" w:cs="Franklin Gothic Heavy"/>
      <w:sz w:val="16"/>
      <w:szCs w:val="16"/>
      <w:shd w:val="clear" w:color="auto" w:fill="FFFFFF"/>
    </w:rPr>
  </w:style>
  <w:style w:type="character" w:customStyle="1" w:styleId="14Exact">
    <w:name w:val="Основной текст (14) Exact"/>
    <w:link w:val="140"/>
    <w:uiPriority w:val="99"/>
    <w:locked/>
    <w:rsid w:val="000676D7"/>
    <w:rPr>
      <w:rFonts w:ascii="Franklin Gothic Heavy" w:eastAsia="Times New Roman" w:hAnsi="Franklin Gothic Heavy" w:cs="Franklin Gothic Heavy"/>
      <w:sz w:val="12"/>
      <w:szCs w:val="12"/>
      <w:shd w:val="clear" w:color="auto" w:fill="FFFFFF"/>
    </w:rPr>
  </w:style>
  <w:style w:type="character" w:customStyle="1" w:styleId="13Impact">
    <w:name w:val="Основной текст (13) + Impact"/>
    <w:aliases w:val="7 pt,Курсив Exact1"/>
    <w:uiPriority w:val="99"/>
    <w:rsid w:val="000676D7"/>
    <w:rPr>
      <w:rFonts w:ascii="Impact" w:eastAsia="Times New Roman" w:hAnsi="Impact" w:cs="Impact"/>
      <w:i/>
      <w:iCs/>
      <w:sz w:val="14"/>
      <w:szCs w:val="14"/>
      <w:shd w:val="clear" w:color="auto" w:fill="FFFFFF"/>
      <w:lang w:val="ru-RU" w:eastAsia="ru-RU"/>
    </w:rPr>
  </w:style>
  <w:style w:type="character" w:customStyle="1" w:styleId="13Exact">
    <w:name w:val="Основной текст (13) Exact"/>
    <w:uiPriority w:val="99"/>
    <w:rsid w:val="000676D7"/>
    <w:rPr>
      <w:rFonts w:ascii="Franklin Gothic Heavy" w:eastAsia="Times New Roman" w:hAnsi="Franklin Gothic Heavy" w:cs="Franklin Gothic Heavy"/>
      <w:sz w:val="13"/>
      <w:szCs w:val="13"/>
      <w:shd w:val="clear" w:color="auto" w:fill="FFFFFF"/>
      <w:lang w:val="ru-RU" w:eastAsia="ru-RU"/>
    </w:rPr>
  </w:style>
  <w:style w:type="character" w:customStyle="1" w:styleId="3Exact">
    <w:name w:val="Подпись к картинке (3) Exact"/>
    <w:link w:val="34"/>
    <w:uiPriority w:val="99"/>
    <w:locked/>
    <w:rsid w:val="000676D7"/>
    <w:rPr>
      <w:rFonts w:ascii="Times New Roman" w:hAnsi="Times New Roman" w:cs="Times New Roman"/>
      <w:i/>
      <w:iCs/>
      <w:sz w:val="28"/>
      <w:szCs w:val="28"/>
      <w:shd w:val="clear" w:color="auto" w:fill="FFFFFF"/>
    </w:rPr>
  </w:style>
  <w:style w:type="character" w:customStyle="1" w:styleId="Exact">
    <w:name w:val="Подпись к картинке Exact"/>
    <w:rsid w:val="000676D7"/>
    <w:rPr>
      <w:rFonts w:ascii="Times New Roman" w:hAnsi="Times New Roman" w:cs="Times New Roman"/>
      <w:sz w:val="28"/>
      <w:szCs w:val="28"/>
      <w:u w:val="none"/>
    </w:rPr>
  </w:style>
  <w:style w:type="character" w:customStyle="1" w:styleId="4Exact">
    <w:name w:val="Подпись к картинке (4) Exact"/>
    <w:link w:val="41"/>
    <w:uiPriority w:val="99"/>
    <w:locked/>
    <w:rsid w:val="000676D7"/>
    <w:rPr>
      <w:rFonts w:ascii="Tahoma" w:eastAsia="Times New Roman" w:hAnsi="Tahoma" w:cs="Tahoma"/>
      <w:spacing w:val="-10"/>
      <w:sz w:val="12"/>
      <w:szCs w:val="12"/>
      <w:shd w:val="clear" w:color="auto" w:fill="FFFFFF"/>
    </w:rPr>
  </w:style>
  <w:style w:type="character" w:customStyle="1" w:styleId="5Exact0">
    <w:name w:val="Подпись к картинке (5) Exact"/>
    <w:link w:val="50"/>
    <w:uiPriority w:val="99"/>
    <w:locked/>
    <w:rsid w:val="000676D7"/>
    <w:rPr>
      <w:rFonts w:ascii="Times New Roman" w:hAnsi="Times New Roman" w:cs="Times New Roman"/>
      <w:sz w:val="14"/>
      <w:szCs w:val="14"/>
      <w:shd w:val="clear" w:color="auto" w:fill="FFFFFF"/>
    </w:rPr>
  </w:style>
  <w:style w:type="character" w:customStyle="1" w:styleId="18Exact">
    <w:name w:val="Основной текст (18) Exact"/>
    <w:link w:val="18"/>
    <w:uiPriority w:val="99"/>
    <w:locked/>
    <w:rsid w:val="000676D7"/>
    <w:rPr>
      <w:rFonts w:ascii="Tahoma" w:eastAsia="Times New Roman" w:hAnsi="Tahoma" w:cs="Tahoma"/>
      <w:spacing w:val="-10"/>
      <w:sz w:val="11"/>
      <w:szCs w:val="11"/>
      <w:shd w:val="clear" w:color="auto" w:fill="FFFFFF"/>
    </w:rPr>
  </w:style>
  <w:style w:type="character" w:customStyle="1" w:styleId="19Exact">
    <w:name w:val="Основной текст (19) Exact"/>
    <w:link w:val="19"/>
    <w:uiPriority w:val="99"/>
    <w:locked/>
    <w:rsid w:val="000676D7"/>
    <w:rPr>
      <w:rFonts w:ascii="Franklin Gothic Heavy" w:eastAsia="Times New Roman" w:hAnsi="Franklin Gothic Heavy" w:cs="Franklin Gothic Heavy"/>
      <w:spacing w:val="-10"/>
      <w:sz w:val="11"/>
      <w:szCs w:val="11"/>
      <w:shd w:val="clear" w:color="auto" w:fill="FFFFFF"/>
    </w:rPr>
  </w:style>
  <w:style w:type="character" w:customStyle="1" w:styleId="20Exact">
    <w:name w:val="Основной текст (20) Exact"/>
    <w:uiPriority w:val="99"/>
    <w:rsid w:val="000676D7"/>
    <w:rPr>
      <w:rFonts w:ascii="Tahoma" w:eastAsia="Times New Roman" w:hAnsi="Tahoma" w:cs="Tahoma"/>
      <w:b/>
      <w:bCs/>
      <w:sz w:val="16"/>
      <w:szCs w:val="16"/>
      <w:u w:val="single"/>
      <w:shd w:val="clear" w:color="auto" w:fill="FFFFFF"/>
      <w:lang w:val="en-US"/>
    </w:rPr>
  </w:style>
  <w:style w:type="character" w:customStyle="1" w:styleId="21Exact">
    <w:name w:val="Основной текст (21) Exact"/>
    <w:basedOn w:val="211"/>
    <w:uiPriority w:val="99"/>
    <w:rsid w:val="000676D7"/>
    <w:rPr>
      <w:rFonts w:ascii="Tahoma" w:eastAsia="Times New Roman" w:hAnsi="Tahoma" w:cs="Tahoma"/>
      <w:sz w:val="11"/>
      <w:szCs w:val="11"/>
      <w:shd w:val="clear" w:color="auto" w:fill="FFFFFF"/>
    </w:rPr>
  </w:style>
  <w:style w:type="character" w:customStyle="1" w:styleId="22Exact">
    <w:name w:val="Основной текст (22) Exact"/>
    <w:link w:val="220"/>
    <w:uiPriority w:val="99"/>
    <w:locked/>
    <w:rsid w:val="000676D7"/>
    <w:rPr>
      <w:rFonts w:ascii="Times New Roman" w:hAnsi="Times New Roman" w:cs="Times New Roman"/>
      <w:sz w:val="8"/>
      <w:szCs w:val="8"/>
      <w:shd w:val="clear" w:color="auto" w:fill="FFFFFF"/>
      <w:lang w:val="en-US"/>
    </w:rPr>
  </w:style>
  <w:style w:type="character" w:customStyle="1" w:styleId="6Exact0">
    <w:name w:val="Подпись к картинке (6) Exact"/>
    <w:link w:val="6"/>
    <w:uiPriority w:val="99"/>
    <w:locked/>
    <w:rsid w:val="000676D7"/>
    <w:rPr>
      <w:rFonts w:ascii="Tahoma" w:eastAsia="Times New Roman" w:hAnsi="Tahoma" w:cs="Tahoma"/>
      <w:sz w:val="11"/>
      <w:szCs w:val="11"/>
      <w:shd w:val="clear" w:color="auto" w:fill="FFFFFF"/>
    </w:rPr>
  </w:style>
  <w:style w:type="character" w:customStyle="1" w:styleId="25Exact">
    <w:name w:val="Основной текст (25) Exact"/>
    <w:link w:val="250"/>
    <w:uiPriority w:val="99"/>
    <w:locked/>
    <w:rsid w:val="000676D7"/>
    <w:rPr>
      <w:rFonts w:ascii="Tahoma" w:eastAsia="Times New Roman" w:hAnsi="Tahoma" w:cs="Tahoma"/>
      <w:b/>
      <w:bCs/>
      <w:sz w:val="11"/>
      <w:szCs w:val="11"/>
      <w:shd w:val="clear" w:color="auto" w:fill="FFFFFF"/>
    </w:rPr>
  </w:style>
  <w:style w:type="character" w:customStyle="1" w:styleId="256pt">
    <w:name w:val="Основной текст (25) + 6 pt"/>
    <w:aliases w:val="Не полужирный,Интервал 0 pt Exact1"/>
    <w:uiPriority w:val="99"/>
    <w:rsid w:val="000676D7"/>
    <w:rPr>
      <w:rFonts w:ascii="Tahoma" w:eastAsia="Times New Roman" w:hAnsi="Tahoma" w:cs="Tahoma"/>
      <w:b/>
      <w:bCs/>
      <w:color w:val="FFFFFF"/>
      <w:spacing w:val="-10"/>
      <w:w w:val="100"/>
      <w:position w:val="0"/>
      <w:sz w:val="12"/>
      <w:szCs w:val="12"/>
      <w:shd w:val="clear" w:color="auto" w:fill="FFFFFF"/>
      <w:lang w:val="uk-UA" w:eastAsia="uk-UA"/>
    </w:rPr>
  </w:style>
  <w:style w:type="character" w:customStyle="1" w:styleId="aff5">
    <w:name w:val="Колонтитул_"/>
    <w:uiPriority w:val="99"/>
    <w:rsid w:val="000676D7"/>
    <w:rPr>
      <w:rFonts w:ascii="Times New Roman" w:hAnsi="Times New Roman" w:cs="Times New Roman"/>
      <w:b/>
      <w:bCs/>
      <w:sz w:val="21"/>
      <w:szCs w:val="21"/>
      <w:u w:val="none"/>
    </w:rPr>
  </w:style>
  <w:style w:type="character" w:customStyle="1" w:styleId="aff6">
    <w:name w:val="Колонтитул"/>
    <w:uiPriority w:val="99"/>
    <w:rsid w:val="000676D7"/>
    <w:rPr>
      <w:rFonts w:ascii="Times New Roman" w:hAnsi="Times New Roman" w:cs="Times New Roman"/>
      <w:b/>
      <w:bCs/>
      <w:color w:val="000000"/>
      <w:spacing w:val="0"/>
      <w:w w:val="100"/>
      <w:position w:val="0"/>
      <w:sz w:val="21"/>
      <w:szCs w:val="21"/>
      <w:u w:val="none"/>
      <w:lang w:val="uk-UA" w:eastAsia="uk-UA"/>
    </w:rPr>
  </w:style>
  <w:style w:type="character" w:customStyle="1" w:styleId="aff7">
    <w:name w:val="Подпись к картинке_"/>
    <w:link w:val="aff8"/>
    <w:locked/>
    <w:rsid w:val="000676D7"/>
    <w:rPr>
      <w:rFonts w:ascii="Times New Roman" w:hAnsi="Times New Roman" w:cs="Times New Roman"/>
      <w:sz w:val="28"/>
      <w:szCs w:val="28"/>
      <w:shd w:val="clear" w:color="auto" w:fill="FFFFFF"/>
    </w:rPr>
  </w:style>
  <w:style w:type="character" w:customStyle="1" w:styleId="5">
    <w:name w:val="Основной текст (5)_"/>
    <w:link w:val="51"/>
    <w:uiPriority w:val="99"/>
    <w:locked/>
    <w:rsid w:val="000676D7"/>
    <w:rPr>
      <w:rFonts w:ascii="Franklin Gothic Heavy" w:eastAsia="Times New Roman" w:hAnsi="Franklin Gothic Heavy" w:cs="Franklin Gothic Heavy"/>
      <w:sz w:val="16"/>
      <w:szCs w:val="16"/>
      <w:shd w:val="clear" w:color="auto" w:fill="FFFFFF"/>
    </w:rPr>
  </w:style>
  <w:style w:type="character" w:customStyle="1" w:styleId="60">
    <w:name w:val="Основной текст (6)_"/>
    <w:link w:val="61"/>
    <w:locked/>
    <w:rsid w:val="000676D7"/>
    <w:rPr>
      <w:rFonts w:ascii="Tahoma" w:eastAsia="Times New Roman" w:hAnsi="Tahoma" w:cs="Tahoma"/>
      <w:spacing w:val="-10"/>
      <w:sz w:val="12"/>
      <w:szCs w:val="12"/>
      <w:shd w:val="clear" w:color="auto" w:fill="FFFFFF"/>
    </w:rPr>
  </w:style>
  <w:style w:type="character" w:customStyle="1" w:styleId="130">
    <w:name w:val="Основной текст (13)_"/>
    <w:link w:val="131"/>
    <w:uiPriority w:val="99"/>
    <w:locked/>
    <w:rsid w:val="000676D7"/>
    <w:rPr>
      <w:rFonts w:ascii="Franklin Gothic Heavy" w:eastAsia="Times New Roman" w:hAnsi="Franklin Gothic Heavy" w:cs="Franklin Gothic Heavy"/>
      <w:sz w:val="13"/>
      <w:szCs w:val="13"/>
      <w:shd w:val="clear" w:color="auto" w:fill="FFFFFF"/>
    </w:rPr>
  </w:style>
  <w:style w:type="character" w:customStyle="1" w:styleId="201">
    <w:name w:val="Основной текст (20)_"/>
    <w:uiPriority w:val="99"/>
    <w:rsid w:val="000676D7"/>
    <w:rPr>
      <w:rFonts w:ascii="Tahoma" w:eastAsia="Times New Roman" w:hAnsi="Tahoma" w:cs="Tahoma"/>
      <w:b/>
      <w:bCs/>
      <w:sz w:val="16"/>
      <w:szCs w:val="16"/>
      <w:shd w:val="clear" w:color="auto" w:fill="FFFFFF"/>
      <w:lang w:val="en-US"/>
    </w:rPr>
  </w:style>
  <w:style w:type="character" w:customStyle="1" w:styleId="211">
    <w:name w:val="Основной текст (21)_"/>
    <w:uiPriority w:val="99"/>
    <w:rsid w:val="000676D7"/>
    <w:rPr>
      <w:rFonts w:ascii="Tahoma" w:eastAsia="Times New Roman" w:hAnsi="Tahoma" w:cs="Tahoma"/>
      <w:sz w:val="11"/>
      <w:szCs w:val="11"/>
      <w:shd w:val="clear" w:color="auto" w:fill="FFFFFF"/>
    </w:rPr>
  </w:style>
  <w:style w:type="character" w:customStyle="1" w:styleId="7Exact0">
    <w:name w:val="Основной текст (7) + Малые прописные Exact"/>
    <w:uiPriority w:val="99"/>
    <w:rsid w:val="000676D7"/>
    <w:rPr>
      <w:rFonts w:ascii="Times New Roman" w:hAnsi="Times New Roman" w:cs="Times New Roman"/>
      <w:smallCaps/>
      <w:color w:val="000000"/>
      <w:spacing w:val="0"/>
      <w:w w:val="100"/>
      <w:position w:val="0"/>
      <w:sz w:val="14"/>
      <w:szCs w:val="14"/>
      <w:shd w:val="clear" w:color="auto" w:fill="FFFFFF"/>
      <w:lang w:val="uk-UA" w:eastAsia="uk-UA"/>
    </w:rPr>
  </w:style>
  <w:style w:type="character" w:customStyle="1" w:styleId="26Exact">
    <w:name w:val="Основной текст (26) Exact"/>
    <w:link w:val="260"/>
    <w:uiPriority w:val="99"/>
    <w:locked/>
    <w:rsid w:val="000676D7"/>
    <w:rPr>
      <w:rFonts w:ascii="Times New Roman" w:hAnsi="Times New Roman" w:cs="Times New Roman"/>
      <w:b/>
      <w:bCs/>
      <w:shd w:val="clear" w:color="auto" w:fill="FFFFFF"/>
    </w:rPr>
  </w:style>
  <w:style w:type="character" w:customStyle="1" w:styleId="2Exact2">
    <w:name w:val="Подпись к таблице (2) Exact"/>
    <w:link w:val="2e"/>
    <w:uiPriority w:val="99"/>
    <w:locked/>
    <w:rsid w:val="000676D7"/>
    <w:rPr>
      <w:rFonts w:ascii="Times New Roman" w:hAnsi="Times New Roman" w:cs="Times New Roman"/>
      <w:sz w:val="13"/>
      <w:szCs w:val="13"/>
      <w:shd w:val="clear" w:color="auto" w:fill="FFFFFF"/>
    </w:rPr>
  </w:style>
  <w:style w:type="character" w:customStyle="1" w:styleId="251">
    <w:name w:val="Основной текст (2) + 5"/>
    <w:aliases w:val="5 pt8"/>
    <w:uiPriority w:val="99"/>
    <w:rsid w:val="000676D7"/>
    <w:rPr>
      <w:rFonts w:ascii="Times New Roman" w:hAnsi="Times New Roman" w:cs="Times New Roman"/>
      <w:color w:val="000000"/>
      <w:spacing w:val="0"/>
      <w:w w:val="100"/>
      <w:position w:val="0"/>
      <w:sz w:val="11"/>
      <w:szCs w:val="11"/>
      <w:shd w:val="clear" w:color="auto" w:fill="FFFFFF"/>
      <w:lang w:val="uk-UA" w:eastAsia="uk-UA"/>
    </w:rPr>
  </w:style>
  <w:style w:type="character" w:customStyle="1" w:styleId="27pt">
    <w:name w:val="Основной текст (2) + 7 pt"/>
    <w:uiPriority w:val="99"/>
    <w:rsid w:val="000676D7"/>
    <w:rPr>
      <w:rFonts w:ascii="Times New Roman" w:hAnsi="Times New Roman" w:cs="Times New Roman"/>
      <w:color w:val="000000"/>
      <w:spacing w:val="0"/>
      <w:w w:val="100"/>
      <w:position w:val="0"/>
      <w:sz w:val="14"/>
      <w:szCs w:val="14"/>
      <w:shd w:val="clear" w:color="auto" w:fill="FFFFFF"/>
      <w:lang w:val="uk-UA" w:eastAsia="uk-UA"/>
    </w:rPr>
  </w:style>
  <w:style w:type="character" w:customStyle="1" w:styleId="27pt2">
    <w:name w:val="Основной текст (2) + 7 pt2"/>
    <w:aliases w:val="Малые прописные"/>
    <w:uiPriority w:val="99"/>
    <w:rsid w:val="000676D7"/>
    <w:rPr>
      <w:rFonts w:ascii="Times New Roman" w:hAnsi="Times New Roman" w:cs="Times New Roman"/>
      <w:smallCaps/>
      <w:color w:val="000000"/>
      <w:spacing w:val="0"/>
      <w:w w:val="100"/>
      <w:position w:val="0"/>
      <w:sz w:val="14"/>
      <w:szCs w:val="14"/>
      <w:shd w:val="clear" w:color="auto" w:fill="FFFFFF"/>
      <w:lang w:val="uk-UA" w:eastAsia="uk-UA"/>
    </w:rPr>
  </w:style>
  <w:style w:type="character" w:customStyle="1" w:styleId="2510">
    <w:name w:val="Основной текст (2) + 51"/>
    <w:aliases w:val="5 pt7,Курсив4"/>
    <w:uiPriority w:val="99"/>
    <w:rsid w:val="000676D7"/>
    <w:rPr>
      <w:rFonts w:ascii="Times New Roman" w:hAnsi="Times New Roman" w:cs="Times New Roman"/>
      <w:i/>
      <w:iCs/>
      <w:color w:val="000000"/>
      <w:spacing w:val="0"/>
      <w:w w:val="100"/>
      <w:position w:val="0"/>
      <w:sz w:val="11"/>
      <w:szCs w:val="11"/>
      <w:shd w:val="clear" w:color="auto" w:fill="FFFFFF"/>
      <w:lang w:val="uk-UA" w:eastAsia="uk-UA"/>
    </w:rPr>
  </w:style>
  <w:style w:type="character" w:customStyle="1" w:styleId="2Tahoma2">
    <w:name w:val="Основной текст (2) + Tahoma2"/>
    <w:aliases w:val="10 pt"/>
    <w:uiPriority w:val="99"/>
    <w:rsid w:val="000676D7"/>
    <w:rPr>
      <w:rFonts w:ascii="Tahoma" w:eastAsia="Times New Roman" w:hAnsi="Tahoma" w:cs="Tahoma"/>
      <w:color w:val="000000"/>
      <w:spacing w:val="0"/>
      <w:w w:val="100"/>
      <w:position w:val="0"/>
      <w:sz w:val="20"/>
      <w:szCs w:val="20"/>
      <w:shd w:val="clear" w:color="auto" w:fill="FFFFFF"/>
      <w:lang w:val="uk-UA" w:eastAsia="uk-UA"/>
    </w:rPr>
  </w:style>
  <w:style w:type="character" w:customStyle="1" w:styleId="2Tahoma1">
    <w:name w:val="Основной текст (2) + Tahoma1"/>
    <w:aliases w:val="10 pt1,Курсив3"/>
    <w:uiPriority w:val="99"/>
    <w:rsid w:val="000676D7"/>
    <w:rPr>
      <w:rFonts w:ascii="Tahoma" w:eastAsia="Times New Roman" w:hAnsi="Tahoma" w:cs="Tahoma"/>
      <w:i/>
      <w:iCs/>
      <w:color w:val="000000"/>
      <w:spacing w:val="0"/>
      <w:w w:val="100"/>
      <w:position w:val="0"/>
      <w:sz w:val="20"/>
      <w:szCs w:val="20"/>
      <w:shd w:val="clear" w:color="auto" w:fill="FFFFFF"/>
      <w:lang w:val="uk-UA" w:eastAsia="uk-UA"/>
    </w:rPr>
  </w:style>
  <w:style w:type="character" w:customStyle="1" w:styleId="2FranklinGothicHeavy">
    <w:name w:val="Основной текст (2) + Franklin Gothic Heavy"/>
    <w:aliases w:val="5,5 pt6,Курсив2"/>
    <w:uiPriority w:val="99"/>
    <w:rsid w:val="000676D7"/>
    <w:rPr>
      <w:rFonts w:ascii="Franklin Gothic Heavy" w:eastAsia="Times New Roman" w:hAnsi="Franklin Gothic Heavy" w:cs="Franklin Gothic Heavy"/>
      <w:i/>
      <w:iCs/>
      <w:color w:val="000000"/>
      <w:spacing w:val="0"/>
      <w:w w:val="100"/>
      <w:position w:val="0"/>
      <w:sz w:val="11"/>
      <w:szCs w:val="11"/>
      <w:shd w:val="clear" w:color="auto" w:fill="FFFFFF"/>
      <w:lang w:val="uk-UA" w:eastAsia="uk-UA"/>
    </w:rPr>
  </w:style>
  <w:style w:type="character" w:customStyle="1" w:styleId="Exact0">
    <w:name w:val="Подпись к таблице Exact"/>
    <w:link w:val="aff9"/>
    <w:uiPriority w:val="99"/>
    <w:locked/>
    <w:rsid w:val="000676D7"/>
    <w:rPr>
      <w:rFonts w:ascii="Times New Roman" w:hAnsi="Times New Roman" w:cs="Times New Roman"/>
      <w:sz w:val="14"/>
      <w:szCs w:val="14"/>
      <w:shd w:val="clear" w:color="auto" w:fill="FFFFFF"/>
    </w:rPr>
  </w:style>
  <w:style w:type="character" w:customStyle="1" w:styleId="2Candara">
    <w:name w:val="Основной текст (2) + Candara"/>
    <w:aliases w:val="61,5 pt5"/>
    <w:uiPriority w:val="99"/>
    <w:rsid w:val="000676D7"/>
    <w:rPr>
      <w:rFonts w:ascii="Candara" w:eastAsia="Times New Roman" w:hAnsi="Candara" w:cs="Candara"/>
      <w:color w:val="000000"/>
      <w:spacing w:val="0"/>
      <w:w w:val="100"/>
      <w:position w:val="0"/>
      <w:sz w:val="13"/>
      <w:szCs w:val="13"/>
      <w:shd w:val="clear" w:color="auto" w:fill="FFFFFF"/>
      <w:lang w:val="uk-UA" w:eastAsia="uk-UA"/>
    </w:rPr>
  </w:style>
  <w:style w:type="character" w:customStyle="1" w:styleId="3Exact0">
    <w:name w:val="Подпись к таблице (3) Exact"/>
    <w:link w:val="35"/>
    <w:uiPriority w:val="99"/>
    <w:locked/>
    <w:rsid w:val="000676D7"/>
    <w:rPr>
      <w:rFonts w:ascii="Times New Roman" w:hAnsi="Times New Roman" w:cs="Times New Roman"/>
      <w:sz w:val="14"/>
      <w:szCs w:val="14"/>
      <w:shd w:val="clear" w:color="auto" w:fill="FFFFFF"/>
    </w:rPr>
  </w:style>
  <w:style w:type="character" w:customStyle="1" w:styleId="27pt1">
    <w:name w:val="Основной текст (2) + 7 pt1"/>
    <w:aliases w:val="Курсив1"/>
    <w:uiPriority w:val="99"/>
    <w:rsid w:val="000676D7"/>
    <w:rPr>
      <w:rFonts w:ascii="Times New Roman" w:hAnsi="Times New Roman" w:cs="Times New Roman"/>
      <w:i/>
      <w:iCs/>
      <w:color w:val="000000"/>
      <w:spacing w:val="0"/>
      <w:w w:val="100"/>
      <w:position w:val="0"/>
      <w:sz w:val="14"/>
      <w:szCs w:val="14"/>
      <w:shd w:val="clear" w:color="auto" w:fill="FFFFFF"/>
      <w:lang w:val="uk-UA" w:eastAsia="uk-UA"/>
    </w:rPr>
  </w:style>
  <w:style w:type="character" w:customStyle="1" w:styleId="24pt">
    <w:name w:val="Основной текст (2) + 4 pt"/>
    <w:uiPriority w:val="99"/>
    <w:rsid w:val="000676D7"/>
    <w:rPr>
      <w:rFonts w:ascii="Times New Roman" w:hAnsi="Times New Roman" w:cs="Times New Roman"/>
      <w:color w:val="000000"/>
      <w:spacing w:val="0"/>
      <w:w w:val="100"/>
      <w:position w:val="0"/>
      <w:sz w:val="8"/>
      <w:szCs w:val="8"/>
      <w:shd w:val="clear" w:color="auto" w:fill="FFFFFF"/>
      <w:lang w:val="uk-UA" w:eastAsia="uk-UA"/>
    </w:rPr>
  </w:style>
  <w:style w:type="paragraph" w:customStyle="1" w:styleId="2d">
    <w:name w:val="Подпись к картинке (2)"/>
    <w:basedOn w:val="a1"/>
    <w:link w:val="2Exact"/>
    <w:uiPriority w:val="99"/>
    <w:rsid w:val="000676D7"/>
    <w:pPr>
      <w:widowControl w:val="0"/>
      <w:shd w:val="clear" w:color="auto" w:fill="FFFFFF"/>
      <w:spacing w:after="0" w:line="240" w:lineRule="atLeast"/>
    </w:pPr>
    <w:rPr>
      <w:rFonts w:ascii="Tahoma" w:eastAsia="Times New Roman" w:hAnsi="Tahoma" w:cs="Tahoma"/>
      <w:b/>
      <w:bCs/>
      <w:sz w:val="13"/>
      <w:szCs w:val="13"/>
    </w:rPr>
  </w:style>
  <w:style w:type="paragraph" w:customStyle="1" w:styleId="61">
    <w:name w:val="Основной текст (6)"/>
    <w:basedOn w:val="a1"/>
    <w:link w:val="60"/>
    <w:rsid w:val="000676D7"/>
    <w:pPr>
      <w:widowControl w:val="0"/>
      <w:shd w:val="clear" w:color="auto" w:fill="FFFFFF"/>
      <w:spacing w:before="180" w:after="0" w:line="374" w:lineRule="exact"/>
    </w:pPr>
    <w:rPr>
      <w:rFonts w:ascii="Tahoma" w:eastAsia="Times New Roman" w:hAnsi="Tahoma" w:cs="Tahoma"/>
      <w:spacing w:val="-10"/>
      <w:sz w:val="12"/>
      <w:szCs w:val="12"/>
    </w:rPr>
  </w:style>
  <w:style w:type="paragraph" w:customStyle="1" w:styleId="71">
    <w:name w:val="Основной текст (7)"/>
    <w:basedOn w:val="a1"/>
    <w:link w:val="7Exact"/>
    <w:uiPriority w:val="99"/>
    <w:rsid w:val="000676D7"/>
    <w:pPr>
      <w:widowControl w:val="0"/>
      <w:shd w:val="clear" w:color="auto" w:fill="FFFFFF"/>
      <w:spacing w:after="0" w:line="374" w:lineRule="exact"/>
    </w:pPr>
    <w:rPr>
      <w:rFonts w:ascii="Times New Roman" w:hAnsi="Times New Roman" w:cs="Times New Roman"/>
      <w:sz w:val="14"/>
      <w:szCs w:val="14"/>
    </w:rPr>
  </w:style>
  <w:style w:type="paragraph" w:customStyle="1" w:styleId="81">
    <w:name w:val="Основной текст (8)"/>
    <w:basedOn w:val="a1"/>
    <w:link w:val="8Exact"/>
    <w:uiPriority w:val="99"/>
    <w:rsid w:val="000676D7"/>
    <w:pPr>
      <w:widowControl w:val="0"/>
      <w:shd w:val="clear" w:color="auto" w:fill="FFFFFF"/>
      <w:spacing w:after="0" w:line="451" w:lineRule="exact"/>
    </w:pPr>
    <w:rPr>
      <w:rFonts w:ascii="Times New Roman" w:hAnsi="Times New Roman" w:cs="Times New Roman"/>
      <w:sz w:val="14"/>
      <w:szCs w:val="14"/>
    </w:rPr>
  </w:style>
  <w:style w:type="paragraph" w:customStyle="1" w:styleId="9">
    <w:name w:val="Основной текст (9)"/>
    <w:basedOn w:val="a1"/>
    <w:link w:val="9Exact"/>
    <w:uiPriority w:val="99"/>
    <w:rsid w:val="000676D7"/>
    <w:pPr>
      <w:widowControl w:val="0"/>
      <w:shd w:val="clear" w:color="auto" w:fill="FFFFFF"/>
      <w:spacing w:after="0" w:line="451" w:lineRule="exact"/>
      <w:ind w:firstLine="400"/>
    </w:pPr>
    <w:rPr>
      <w:rFonts w:ascii="Tahoma" w:eastAsia="Times New Roman" w:hAnsi="Tahoma" w:cs="Tahoma"/>
      <w:sz w:val="12"/>
      <w:szCs w:val="12"/>
    </w:rPr>
  </w:style>
  <w:style w:type="paragraph" w:customStyle="1" w:styleId="120">
    <w:name w:val="Основной текст (12)"/>
    <w:basedOn w:val="a1"/>
    <w:link w:val="12Exact"/>
    <w:uiPriority w:val="99"/>
    <w:rsid w:val="000676D7"/>
    <w:pPr>
      <w:widowControl w:val="0"/>
      <w:shd w:val="clear" w:color="auto" w:fill="FFFFFF"/>
      <w:spacing w:after="0" w:line="240" w:lineRule="atLeast"/>
    </w:pPr>
    <w:rPr>
      <w:rFonts w:ascii="Tahoma" w:eastAsia="Times New Roman" w:hAnsi="Tahoma" w:cs="Tahoma"/>
      <w:b/>
      <w:bCs/>
      <w:sz w:val="13"/>
      <w:szCs w:val="13"/>
    </w:rPr>
  </w:style>
  <w:style w:type="paragraph" w:customStyle="1" w:styleId="51">
    <w:name w:val="Основной текст (5)"/>
    <w:basedOn w:val="a1"/>
    <w:link w:val="5"/>
    <w:uiPriority w:val="99"/>
    <w:rsid w:val="000676D7"/>
    <w:pPr>
      <w:widowControl w:val="0"/>
      <w:shd w:val="clear" w:color="auto" w:fill="FFFFFF"/>
      <w:spacing w:before="300" w:after="0" w:line="240" w:lineRule="atLeast"/>
      <w:jc w:val="right"/>
    </w:pPr>
    <w:rPr>
      <w:rFonts w:ascii="Franklin Gothic Heavy" w:eastAsia="Times New Roman" w:hAnsi="Franklin Gothic Heavy" w:cs="Franklin Gothic Heavy"/>
      <w:sz w:val="16"/>
      <w:szCs w:val="16"/>
    </w:rPr>
  </w:style>
  <w:style w:type="paragraph" w:customStyle="1" w:styleId="140">
    <w:name w:val="Основной текст (14)"/>
    <w:basedOn w:val="a1"/>
    <w:link w:val="14Exact"/>
    <w:uiPriority w:val="99"/>
    <w:rsid w:val="000676D7"/>
    <w:pPr>
      <w:widowControl w:val="0"/>
      <w:shd w:val="clear" w:color="auto" w:fill="FFFFFF"/>
      <w:spacing w:after="0" w:line="240" w:lineRule="atLeast"/>
    </w:pPr>
    <w:rPr>
      <w:rFonts w:ascii="Franklin Gothic Heavy" w:eastAsia="Times New Roman" w:hAnsi="Franklin Gothic Heavy" w:cs="Franklin Gothic Heavy"/>
      <w:sz w:val="12"/>
      <w:szCs w:val="12"/>
    </w:rPr>
  </w:style>
  <w:style w:type="paragraph" w:customStyle="1" w:styleId="131">
    <w:name w:val="Основной текст (13)"/>
    <w:basedOn w:val="a1"/>
    <w:link w:val="130"/>
    <w:uiPriority w:val="99"/>
    <w:rsid w:val="000676D7"/>
    <w:pPr>
      <w:widowControl w:val="0"/>
      <w:shd w:val="clear" w:color="auto" w:fill="FFFFFF"/>
      <w:spacing w:before="180" w:after="0" w:line="523" w:lineRule="exact"/>
    </w:pPr>
    <w:rPr>
      <w:rFonts w:ascii="Franklin Gothic Heavy" w:eastAsia="Times New Roman" w:hAnsi="Franklin Gothic Heavy" w:cs="Franklin Gothic Heavy"/>
      <w:sz w:val="13"/>
      <w:szCs w:val="13"/>
    </w:rPr>
  </w:style>
  <w:style w:type="paragraph" w:customStyle="1" w:styleId="34">
    <w:name w:val="Подпись к картинке (3)"/>
    <w:basedOn w:val="a1"/>
    <w:link w:val="3Exact"/>
    <w:uiPriority w:val="99"/>
    <w:rsid w:val="000676D7"/>
    <w:pPr>
      <w:widowControl w:val="0"/>
      <w:shd w:val="clear" w:color="auto" w:fill="FFFFFF"/>
      <w:spacing w:after="0" w:line="240" w:lineRule="atLeast"/>
    </w:pPr>
    <w:rPr>
      <w:rFonts w:ascii="Times New Roman" w:hAnsi="Times New Roman" w:cs="Times New Roman"/>
      <w:i/>
      <w:iCs/>
      <w:sz w:val="28"/>
      <w:szCs w:val="28"/>
    </w:rPr>
  </w:style>
  <w:style w:type="paragraph" w:customStyle="1" w:styleId="aff8">
    <w:name w:val="Подпись к картинке"/>
    <w:basedOn w:val="a1"/>
    <w:link w:val="aff7"/>
    <w:rsid w:val="000676D7"/>
    <w:pPr>
      <w:widowControl w:val="0"/>
      <w:shd w:val="clear" w:color="auto" w:fill="FFFFFF"/>
      <w:spacing w:after="0" w:line="240" w:lineRule="atLeast"/>
    </w:pPr>
    <w:rPr>
      <w:rFonts w:ascii="Times New Roman" w:hAnsi="Times New Roman" w:cs="Times New Roman"/>
      <w:sz w:val="28"/>
      <w:szCs w:val="28"/>
    </w:rPr>
  </w:style>
  <w:style w:type="paragraph" w:customStyle="1" w:styleId="41">
    <w:name w:val="Подпись к картинке (4)"/>
    <w:basedOn w:val="a1"/>
    <w:link w:val="4Exact"/>
    <w:uiPriority w:val="99"/>
    <w:rsid w:val="000676D7"/>
    <w:pPr>
      <w:widowControl w:val="0"/>
      <w:shd w:val="clear" w:color="auto" w:fill="FFFFFF"/>
      <w:spacing w:after="0" w:line="240" w:lineRule="atLeast"/>
    </w:pPr>
    <w:rPr>
      <w:rFonts w:ascii="Tahoma" w:eastAsia="Times New Roman" w:hAnsi="Tahoma" w:cs="Tahoma"/>
      <w:spacing w:val="-10"/>
      <w:sz w:val="12"/>
      <w:szCs w:val="12"/>
    </w:rPr>
  </w:style>
  <w:style w:type="paragraph" w:customStyle="1" w:styleId="50">
    <w:name w:val="Подпись к картинке (5)"/>
    <w:basedOn w:val="a1"/>
    <w:link w:val="5Exact0"/>
    <w:uiPriority w:val="99"/>
    <w:rsid w:val="000676D7"/>
    <w:pPr>
      <w:widowControl w:val="0"/>
      <w:shd w:val="clear" w:color="auto" w:fill="FFFFFF"/>
      <w:spacing w:after="0" w:line="240" w:lineRule="atLeast"/>
    </w:pPr>
    <w:rPr>
      <w:rFonts w:ascii="Times New Roman" w:hAnsi="Times New Roman" w:cs="Times New Roman"/>
      <w:sz w:val="14"/>
      <w:szCs w:val="14"/>
    </w:rPr>
  </w:style>
  <w:style w:type="paragraph" w:customStyle="1" w:styleId="18">
    <w:name w:val="Основной текст (18)"/>
    <w:basedOn w:val="a1"/>
    <w:link w:val="18Exact"/>
    <w:uiPriority w:val="99"/>
    <w:rsid w:val="000676D7"/>
    <w:pPr>
      <w:widowControl w:val="0"/>
      <w:shd w:val="clear" w:color="auto" w:fill="FFFFFF"/>
      <w:spacing w:after="0" w:line="240" w:lineRule="atLeast"/>
    </w:pPr>
    <w:rPr>
      <w:rFonts w:ascii="Tahoma" w:eastAsia="Times New Roman" w:hAnsi="Tahoma" w:cs="Tahoma"/>
      <w:spacing w:val="-10"/>
      <w:sz w:val="11"/>
      <w:szCs w:val="11"/>
    </w:rPr>
  </w:style>
  <w:style w:type="paragraph" w:customStyle="1" w:styleId="19">
    <w:name w:val="Основной текст (19)"/>
    <w:basedOn w:val="a1"/>
    <w:link w:val="19Exact"/>
    <w:uiPriority w:val="99"/>
    <w:rsid w:val="000676D7"/>
    <w:pPr>
      <w:widowControl w:val="0"/>
      <w:shd w:val="clear" w:color="auto" w:fill="FFFFFF"/>
      <w:spacing w:after="0" w:line="154" w:lineRule="exact"/>
    </w:pPr>
    <w:rPr>
      <w:rFonts w:ascii="Franklin Gothic Heavy" w:eastAsia="Times New Roman" w:hAnsi="Franklin Gothic Heavy" w:cs="Franklin Gothic Heavy"/>
      <w:spacing w:val="-10"/>
      <w:sz w:val="11"/>
      <w:szCs w:val="11"/>
    </w:rPr>
  </w:style>
  <w:style w:type="paragraph" w:customStyle="1" w:styleId="220">
    <w:name w:val="Основной текст (22)"/>
    <w:basedOn w:val="a1"/>
    <w:link w:val="22Exact"/>
    <w:uiPriority w:val="99"/>
    <w:rsid w:val="000676D7"/>
    <w:pPr>
      <w:widowControl w:val="0"/>
      <w:shd w:val="clear" w:color="auto" w:fill="FFFFFF"/>
      <w:spacing w:after="0" w:line="240" w:lineRule="atLeast"/>
    </w:pPr>
    <w:rPr>
      <w:rFonts w:ascii="Times New Roman" w:hAnsi="Times New Roman" w:cs="Times New Roman"/>
      <w:sz w:val="8"/>
      <w:szCs w:val="8"/>
      <w:lang w:val="en-US"/>
    </w:rPr>
  </w:style>
  <w:style w:type="paragraph" w:customStyle="1" w:styleId="6">
    <w:name w:val="Подпись к картинке (6)"/>
    <w:basedOn w:val="a1"/>
    <w:link w:val="6Exact0"/>
    <w:uiPriority w:val="99"/>
    <w:rsid w:val="000676D7"/>
    <w:pPr>
      <w:widowControl w:val="0"/>
      <w:shd w:val="clear" w:color="auto" w:fill="FFFFFF"/>
      <w:spacing w:after="0" w:line="240" w:lineRule="atLeast"/>
    </w:pPr>
    <w:rPr>
      <w:rFonts w:ascii="Tahoma" w:eastAsia="Times New Roman" w:hAnsi="Tahoma" w:cs="Tahoma"/>
      <w:sz w:val="11"/>
      <w:szCs w:val="11"/>
    </w:rPr>
  </w:style>
  <w:style w:type="paragraph" w:customStyle="1" w:styleId="250">
    <w:name w:val="Основной текст (25)"/>
    <w:basedOn w:val="a1"/>
    <w:link w:val="25Exact"/>
    <w:uiPriority w:val="99"/>
    <w:rsid w:val="000676D7"/>
    <w:pPr>
      <w:widowControl w:val="0"/>
      <w:shd w:val="clear" w:color="auto" w:fill="FFFFFF"/>
      <w:spacing w:after="240" w:line="173" w:lineRule="exact"/>
    </w:pPr>
    <w:rPr>
      <w:rFonts w:ascii="Tahoma" w:eastAsia="Times New Roman" w:hAnsi="Tahoma" w:cs="Tahoma"/>
      <w:b/>
      <w:bCs/>
      <w:sz w:val="11"/>
      <w:szCs w:val="11"/>
    </w:rPr>
  </w:style>
  <w:style w:type="paragraph" w:customStyle="1" w:styleId="260">
    <w:name w:val="Основной текст (26)"/>
    <w:basedOn w:val="a1"/>
    <w:link w:val="26Exact"/>
    <w:uiPriority w:val="99"/>
    <w:rsid w:val="000676D7"/>
    <w:pPr>
      <w:widowControl w:val="0"/>
      <w:shd w:val="clear" w:color="auto" w:fill="FFFFFF"/>
      <w:spacing w:after="0" w:line="240" w:lineRule="atLeast"/>
    </w:pPr>
    <w:rPr>
      <w:rFonts w:ascii="Times New Roman" w:hAnsi="Times New Roman" w:cs="Times New Roman"/>
      <w:b/>
      <w:bCs/>
    </w:rPr>
  </w:style>
  <w:style w:type="paragraph" w:customStyle="1" w:styleId="2e">
    <w:name w:val="Подпись к таблице (2)"/>
    <w:basedOn w:val="a1"/>
    <w:link w:val="2Exact2"/>
    <w:uiPriority w:val="99"/>
    <w:rsid w:val="000676D7"/>
    <w:pPr>
      <w:widowControl w:val="0"/>
      <w:shd w:val="clear" w:color="auto" w:fill="FFFFFF"/>
      <w:spacing w:after="0" w:line="240" w:lineRule="atLeast"/>
    </w:pPr>
    <w:rPr>
      <w:rFonts w:ascii="Times New Roman" w:hAnsi="Times New Roman" w:cs="Times New Roman"/>
      <w:sz w:val="13"/>
      <w:szCs w:val="13"/>
    </w:rPr>
  </w:style>
  <w:style w:type="paragraph" w:customStyle="1" w:styleId="aff9">
    <w:name w:val="Подпись к таблице"/>
    <w:basedOn w:val="a1"/>
    <w:link w:val="Exact0"/>
    <w:uiPriority w:val="99"/>
    <w:rsid w:val="000676D7"/>
    <w:pPr>
      <w:widowControl w:val="0"/>
      <w:shd w:val="clear" w:color="auto" w:fill="FFFFFF"/>
      <w:spacing w:after="0" w:line="240" w:lineRule="atLeast"/>
    </w:pPr>
    <w:rPr>
      <w:rFonts w:ascii="Times New Roman" w:hAnsi="Times New Roman" w:cs="Times New Roman"/>
      <w:sz w:val="14"/>
      <w:szCs w:val="14"/>
    </w:rPr>
  </w:style>
  <w:style w:type="paragraph" w:customStyle="1" w:styleId="35">
    <w:name w:val="Подпись к таблице (3)"/>
    <w:basedOn w:val="a1"/>
    <w:link w:val="3Exact0"/>
    <w:uiPriority w:val="99"/>
    <w:rsid w:val="000676D7"/>
    <w:pPr>
      <w:widowControl w:val="0"/>
      <w:shd w:val="clear" w:color="auto" w:fill="FFFFFF"/>
      <w:spacing w:after="0" w:line="240" w:lineRule="atLeast"/>
    </w:pPr>
    <w:rPr>
      <w:rFonts w:ascii="Times New Roman" w:hAnsi="Times New Roman" w:cs="Times New Roman"/>
      <w:sz w:val="14"/>
      <w:szCs w:val="14"/>
    </w:rPr>
  </w:style>
  <w:style w:type="character" w:customStyle="1" w:styleId="3Exact1">
    <w:name w:val="Основной текст (3) Exact"/>
    <w:uiPriority w:val="99"/>
    <w:rsid w:val="000676D7"/>
    <w:rPr>
      <w:rFonts w:ascii="Franklin Gothic Heavy" w:eastAsia="Times New Roman" w:hAnsi="Franklin Gothic Heavy" w:cs="Franklin Gothic Heavy"/>
      <w:sz w:val="14"/>
      <w:szCs w:val="14"/>
      <w:shd w:val="clear" w:color="auto" w:fill="FFFFFF"/>
    </w:rPr>
  </w:style>
  <w:style w:type="character" w:customStyle="1" w:styleId="2FranklinGothicHeavy2">
    <w:name w:val="Основной текст (2) + Franklin Gothic Heavy2"/>
    <w:aliases w:val="7 pt2"/>
    <w:uiPriority w:val="99"/>
    <w:rsid w:val="000676D7"/>
    <w:rPr>
      <w:rFonts w:ascii="Franklin Gothic Heavy" w:eastAsia="Times New Roman" w:hAnsi="Franklin Gothic Heavy" w:cs="Franklin Gothic Heavy"/>
      <w:b/>
      <w:bCs/>
      <w:color w:val="000000"/>
      <w:spacing w:val="0"/>
      <w:w w:val="100"/>
      <w:position w:val="0"/>
      <w:sz w:val="14"/>
      <w:szCs w:val="14"/>
      <w:shd w:val="clear" w:color="auto" w:fill="FFFFFF"/>
      <w:lang w:val="uk-UA" w:eastAsia="uk-UA"/>
    </w:rPr>
  </w:style>
  <w:style w:type="character" w:customStyle="1" w:styleId="2FranklinGothicHeavy1">
    <w:name w:val="Основной текст (2) + Franklin Gothic Heavy1"/>
    <w:aliases w:val="7 pt1,Малые прописные1"/>
    <w:uiPriority w:val="99"/>
    <w:rsid w:val="000676D7"/>
    <w:rPr>
      <w:rFonts w:ascii="Franklin Gothic Heavy" w:eastAsia="Times New Roman" w:hAnsi="Franklin Gothic Heavy" w:cs="Franklin Gothic Heavy"/>
      <w:b/>
      <w:bCs/>
      <w:smallCaps/>
      <w:color w:val="000000"/>
      <w:spacing w:val="0"/>
      <w:w w:val="100"/>
      <w:position w:val="0"/>
      <w:sz w:val="14"/>
      <w:szCs w:val="14"/>
      <w:shd w:val="clear" w:color="auto" w:fill="FFFFFF"/>
      <w:lang w:val="uk-UA" w:eastAsia="uk-UA"/>
    </w:rPr>
  </w:style>
  <w:style w:type="character" w:styleId="affa">
    <w:name w:val="FollowedHyperlink"/>
    <w:uiPriority w:val="99"/>
    <w:semiHidden/>
    <w:unhideWhenUsed/>
    <w:rsid w:val="000676D7"/>
    <w:rPr>
      <w:color w:val="954F72"/>
      <w:u w:val="single"/>
    </w:rPr>
  </w:style>
  <w:style w:type="character" w:customStyle="1" w:styleId="fontstyle21">
    <w:name w:val="fontstyle21"/>
    <w:rsid w:val="000676D7"/>
    <w:rPr>
      <w:rFonts w:ascii="Times New Roman" w:hAnsi="Times New Roman" w:cs="Times New Roman" w:hint="default"/>
      <w:b w:val="0"/>
      <w:bCs w:val="0"/>
      <w:i w:val="0"/>
      <w:iCs w:val="0"/>
      <w:color w:val="000000"/>
      <w:sz w:val="28"/>
      <w:szCs w:val="28"/>
    </w:rPr>
  </w:style>
  <w:style w:type="character" w:customStyle="1" w:styleId="fontstyle31">
    <w:name w:val="fontstyle31"/>
    <w:rsid w:val="000676D7"/>
    <w:rPr>
      <w:rFonts w:ascii="Symbol" w:hAnsi="Symbol" w:hint="default"/>
      <w:b w:val="0"/>
      <w:bCs w:val="0"/>
      <w:i w:val="0"/>
      <w:iCs w:val="0"/>
      <w:color w:val="000000"/>
      <w:sz w:val="28"/>
      <w:szCs w:val="28"/>
    </w:rPr>
  </w:style>
  <w:style w:type="table" w:customStyle="1" w:styleId="TableGrid">
    <w:name w:val="TableGrid"/>
    <w:rsid w:val="000676D7"/>
    <w:pPr>
      <w:spacing w:after="0" w:line="240" w:lineRule="auto"/>
    </w:pPr>
    <w:rPr>
      <w:rFonts w:ascii="Calibri" w:eastAsia="Times New Roman" w:hAnsi="Calibri" w:cs="Times New Roman"/>
      <w:lang w:eastAsia="ru-RU"/>
    </w:rPr>
    <w:tblPr>
      <w:tblCellMar>
        <w:top w:w="0" w:type="dxa"/>
        <w:left w:w="0" w:type="dxa"/>
        <w:bottom w:w="0" w:type="dxa"/>
        <w:right w:w="0" w:type="dxa"/>
      </w:tblCellMar>
    </w:tblPr>
  </w:style>
  <w:style w:type="character" w:styleId="affb">
    <w:name w:val="Placeholder Text"/>
    <w:basedOn w:val="a2"/>
    <w:uiPriority w:val="99"/>
    <w:semiHidden/>
    <w:rsid w:val="000676D7"/>
    <w:rPr>
      <w:color w:val="808080"/>
    </w:rPr>
  </w:style>
  <w:style w:type="paragraph" w:customStyle="1" w:styleId="17">
    <w:name w:val="Основний текст1"/>
    <w:basedOn w:val="a1"/>
    <w:link w:val="affc"/>
    <w:uiPriority w:val="99"/>
    <w:rsid w:val="000676D7"/>
    <w:pPr>
      <w:shd w:val="clear" w:color="auto" w:fill="FFFFFF"/>
      <w:suppressAutoHyphens/>
      <w:spacing w:after="420" w:line="240" w:lineRule="atLeast"/>
      <w:ind w:hanging="640"/>
      <w:jc w:val="center"/>
    </w:pPr>
    <w:rPr>
      <w:rFonts w:ascii="Calibri" w:eastAsia="Calibri" w:hAnsi="Calibri" w:cs="font187"/>
      <w:kern w:val="2"/>
      <w:sz w:val="28"/>
      <w:szCs w:val="28"/>
      <w:lang w:eastAsia="ru-RU"/>
    </w:rPr>
  </w:style>
  <w:style w:type="character" w:customStyle="1" w:styleId="affd">
    <w:name w:val="Основний текст"/>
    <w:uiPriority w:val="99"/>
    <w:rsid w:val="000676D7"/>
    <w:rPr>
      <w:sz w:val="28"/>
      <w:u w:val="single"/>
    </w:rPr>
  </w:style>
  <w:style w:type="paragraph" w:customStyle="1" w:styleId="810">
    <w:name w:val="Основний текст (8)1"/>
    <w:basedOn w:val="a1"/>
    <w:uiPriority w:val="99"/>
    <w:rsid w:val="000676D7"/>
    <w:pPr>
      <w:shd w:val="clear" w:color="auto" w:fill="FFFFFF"/>
      <w:suppressAutoHyphens/>
      <w:spacing w:before="420" w:after="300" w:line="322" w:lineRule="exact"/>
      <w:jc w:val="both"/>
    </w:pPr>
    <w:rPr>
      <w:rFonts w:ascii="Calibri" w:eastAsia="Calibri" w:hAnsi="Calibri" w:cs="font187"/>
      <w:b/>
      <w:bCs/>
      <w:kern w:val="2"/>
      <w:szCs w:val="28"/>
      <w:lang w:eastAsia="ru-RU"/>
    </w:rPr>
  </w:style>
  <w:style w:type="character" w:customStyle="1" w:styleId="st">
    <w:name w:val="st"/>
    <w:basedOn w:val="a2"/>
    <w:rsid w:val="000676D7"/>
  </w:style>
  <w:style w:type="character" w:styleId="affe">
    <w:name w:val="Emphasis"/>
    <w:basedOn w:val="a2"/>
    <w:qFormat/>
    <w:rsid w:val="000676D7"/>
    <w:rPr>
      <w:i/>
      <w:iCs/>
    </w:rPr>
  </w:style>
  <w:style w:type="character" w:customStyle="1" w:styleId="2f">
    <w:name w:val="Основной текст (2) + Курсив"/>
    <w:basedOn w:val="29"/>
    <w:rsid w:val="000676D7"/>
    <w:rPr>
      <w:rFonts w:ascii="Times New Roman" w:eastAsia="Times New Roman" w:hAnsi="Times New Roman" w:cs="Times New Roman"/>
      <w:b w:val="0"/>
      <w:bCs w:val="0"/>
      <w:i/>
      <w:iCs/>
      <w:smallCaps w:val="0"/>
      <w:strike w:val="0"/>
      <w:color w:val="000000"/>
      <w:spacing w:val="0"/>
      <w:w w:val="100"/>
      <w:position w:val="0"/>
      <w:sz w:val="19"/>
      <w:szCs w:val="19"/>
      <w:u w:val="none"/>
      <w:shd w:val="clear" w:color="auto" w:fill="FFFFFF"/>
      <w:lang w:val="uk-UA" w:eastAsia="uk-UA" w:bidi="uk-UA"/>
    </w:rPr>
  </w:style>
  <w:style w:type="character" w:customStyle="1" w:styleId="36">
    <w:name w:val="Основний текст3"/>
    <w:uiPriority w:val="99"/>
    <w:rsid w:val="000676D7"/>
    <w:rPr>
      <w:rFonts w:ascii="Times New Roman" w:hAnsi="Times New Roman"/>
      <w:sz w:val="28"/>
      <w:shd w:val="clear" w:color="auto" w:fill="FFFFFF"/>
    </w:rPr>
  </w:style>
  <w:style w:type="character" w:customStyle="1" w:styleId="6PalatinoLinotype6pt0pt">
    <w:name w:val="Основной текст (6) + Palatino Linotype;6 pt;Курсив;Интервал 0 pt"/>
    <w:basedOn w:val="60"/>
    <w:rsid w:val="000676D7"/>
    <w:rPr>
      <w:rFonts w:ascii="Palatino Linotype" w:eastAsia="Palatino Linotype" w:hAnsi="Palatino Linotype" w:cs="Palatino Linotype"/>
      <w:i/>
      <w:iCs/>
      <w:color w:val="000000"/>
      <w:spacing w:val="10"/>
      <w:w w:val="100"/>
      <w:position w:val="0"/>
      <w:sz w:val="12"/>
      <w:szCs w:val="12"/>
      <w:shd w:val="clear" w:color="auto" w:fill="FFFFFF"/>
      <w:lang w:val="uk-UA" w:eastAsia="uk-UA" w:bidi="uk-UA"/>
    </w:rPr>
  </w:style>
  <w:style w:type="character" w:customStyle="1" w:styleId="6Candara65pt">
    <w:name w:val="Основной текст (6) + Candara;6;5 pt"/>
    <w:basedOn w:val="60"/>
    <w:rsid w:val="000676D7"/>
    <w:rPr>
      <w:rFonts w:ascii="Candara" w:eastAsia="Candara" w:hAnsi="Candara" w:cs="Candara"/>
      <w:color w:val="000000"/>
      <w:spacing w:val="0"/>
      <w:w w:val="100"/>
      <w:position w:val="0"/>
      <w:sz w:val="13"/>
      <w:szCs w:val="13"/>
      <w:shd w:val="clear" w:color="auto" w:fill="FFFFFF"/>
      <w:lang w:val="uk-UA" w:eastAsia="uk-UA" w:bidi="uk-UA"/>
    </w:rPr>
  </w:style>
  <w:style w:type="character" w:customStyle="1" w:styleId="6PalatinoLinotype6pt0pt0">
    <w:name w:val="Основной текст (6) + Palatino Linotype;6 pt;Курсив;Малые прописные;Интервал 0 pt"/>
    <w:basedOn w:val="60"/>
    <w:rsid w:val="000676D7"/>
    <w:rPr>
      <w:rFonts w:ascii="Palatino Linotype" w:eastAsia="Palatino Linotype" w:hAnsi="Palatino Linotype" w:cs="Palatino Linotype"/>
      <w:i/>
      <w:iCs/>
      <w:smallCaps/>
      <w:color w:val="000000"/>
      <w:spacing w:val="10"/>
      <w:w w:val="100"/>
      <w:position w:val="0"/>
      <w:sz w:val="12"/>
      <w:szCs w:val="12"/>
      <w:shd w:val="clear" w:color="auto" w:fill="FFFFFF"/>
      <w:lang w:val="uk-UA" w:eastAsia="uk-UA" w:bidi="uk-UA"/>
    </w:rPr>
  </w:style>
  <w:style w:type="character" w:customStyle="1" w:styleId="72">
    <w:name w:val="Основной текст (7)_"/>
    <w:basedOn w:val="a2"/>
    <w:rsid w:val="000676D7"/>
    <w:rPr>
      <w:rFonts w:ascii="Palatino Linotype" w:eastAsia="Palatino Linotype" w:hAnsi="Palatino Linotype" w:cs="Palatino Linotype"/>
      <w:sz w:val="10"/>
      <w:szCs w:val="10"/>
      <w:shd w:val="clear" w:color="auto" w:fill="FFFFFF"/>
    </w:rPr>
  </w:style>
  <w:style w:type="character" w:customStyle="1" w:styleId="82">
    <w:name w:val="Основной текст (8)_"/>
    <w:basedOn w:val="a2"/>
    <w:rsid w:val="000676D7"/>
    <w:rPr>
      <w:rFonts w:ascii="Times New Roman" w:eastAsia="Times New Roman" w:hAnsi="Times New Roman" w:cs="Times New Roman"/>
      <w:sz w:val="14"/>
      <w:szCs w:val="14"/>
      <w:shd w:val="clear" w:color="auto" w:fill="FFFFFF"/>
    </w:rPr>
  </w:style>
  <w:style w:type="character" w:customStyle="1" w:styleId="3-1pt">
    <w:name w:val="Основной текст (3) + Полужирный;Курсив;Интервал -1 pt"/>
    <w:basedOn w:val="31"/>
    <w:rsid w:val="000676D7"/>
    <w:rPr>
      <w:rFonts w:ascii="Times New Roman" w:eastAsia="Times New Roman" w:hAnsi="Times New Roman" w:cs="Times New Roman"/>
      <w:b/>
      <w:bCs/>
      <w:i/>
      <w:iCs/>
      <w:color w:val="000000"/>
      <w:spacing w:val="-20"/>
      <w:w w:val="100"/>
      <w:position w:val="0"/>
      <w:sz w:val="34"/>
      <w:szCs w:val="34"/>
      <w:shd w:val="clear" w:color="auto" w:fill="FFFFFF"/>
      <w:lang w:val="uk-UA" w:eastAsia="uk-UA" w:bidi="uk-UA"/>
    </w:rPr>
  </w:style>
  <w:style w:type="character" w:customStyle="1" w:styleId="rvts11">
    <w:name w:val="rvts11"/>
    <w:basedOn w:val="a2"/>
    <w:rsid w:val="000676D7"/>
  </w:style>
  <w:style w:type="paragraph" w:customStyle="1" w:styleId="37">
    <w:name w:val="Абзац списка3"/>
    <w:basedOn w:val="a1"/>
    <w:uiPriority w:val="99"/>
    <w:rsid w:val="000676D7"/>
    <w:pPr>
      <w:suppressAutoHyphens/>
      <w:ind w:left="720"/>
      <w:contextualSpacing/>
    </w:pPr>
    <w:rPr>
      <w:rFonts w:ascii="Calibri" w:eastAsia="Times New Roman" w:hAnsi="Calibri" w:cs="Times New Roman"/>
      <w:kern w:val="1"/>
      <w:lang w:eastAsia="ru-RU"/>
    </w:rPr>
  </w:style>
  <w:style w:type="character" w:customStyle="1" w:styleId="afff">
    <w:name w:val="Осн.Текст Знак"/>
    <w:basedOn w:val="a2"/>
    <w:link w:val="afff0"/>
    <w:uiPriority w:val="99"/>
    <w:locked/>
    <w:rsid w:val="000676D7"/>
  </w:style>
  <w:style w:type="paragraph" w:customStyle="1" w:styleId="afff0">
    <w:name w:val="Осн.Текст"/>
    <w:basedOn w:val="a1"/>
    <w:link w:val="afff"/>
    <w:uiPriority w:val="99"/>
    <w:rsid w:val="000676D7"/>
    <w:pPr>
      <w:spacing w:before="60" w:after="0" w:line="240" w:lineRule="auto"/>
      <w:ind w:firstLine="284"/>
    </w:pPr>
  </w:style>
  <w:style w:type="character" w:customStyle="1" w:styleId="afff1">
    <w:name w:val="Без интервала Знак"/>
    <w:link w:val="afff2"/>
    <w:uiPriority w:val="99"/>
    <w:locked/>
    <w:rsid w:val="000676D7"/>
  </w:style>
  <w:style w:type="paragraph" w:styleId="afff2">
    <w:name w:val="No Spacing"/>
    <w:link w:val="afff1"/>
    <w:uiPriority w:val="99"/>
    <w:qFormat/>
    <w:rsid w:val="000676D7"/>
    <w:pPr>
      <w:spacing w:after="0" w:line="240" w:lineRule="auto"/>
    </w:pPr>
  </w:style>
  <w:style w:type="paragraph" w:styleId="HTML">
    <w:name w:val="HTML Preformatted"/>
    <w:basedOn w:val="a1"/>
    <w:link w:val="HTML0"/>
    <w:uiPriority w:val="99"/>
    <w:unhideWhenUsed/>
    <w:rsid w:val="000676D7"/>
    <w:pPr>
      <w:spacing w:after="0" w:line="240" w:lineRule="auto"/>
    </w:pPr>
    <w:rPr>
      <w:rFonts w:ascii="Consolas" w:hAnsi="Consolas" w:cs="Consolas"/>
      <w:sz w:val="20"/>
      <w:szCs w:val="20"/>
    </w:rPr>
  </w:style>
  <w:style w:type="character" w:customStyle="1" w:styleId="HTML0">
    <w:name w:val="Стандартный HTML Знак"/>
    <w:basedOn w:val="a2"/>
    <w:link w:val="HTML"/>
    <w:uiPriority w:val="99"/>
    <w:rsid w:val="000676D7"/>
    <w:rPr>
      <w:rFonts w:ascii="Consolas" w:hAnsi="Consolas" w:cs="Consolas"/>
      <w:sz w:val="20"/>
      <w:szCs w:val="20"/>
      <w:lang w:val="uk-UA"/>
    </w:rPr>
  </w:style>
  <w:style w:type="character" w:customStyle="1" w:styleId="111">
    <w:name w:val="Основной текст (11)_"/>
    <w:basedOn w:val="a2"/>
    <w:link w:val="112"/>
    <w:rsid w:val="000676D7"/>
    <w:rPr>
      <w:rFonts w:ascii="Times New Roman" w:eastAsia="Times New Roman" w:hAnsi="Times New Roman" w:cs="Times New Roman"/>
      <w:sz w:val="16"/>
      <w:szCs w:val="16"/>
      <w:shd w:val="clear" w:color="auto" w:fill="FFFFFF"/>
    </w:rPr>
  </w:style>
  <w:style w:type="paragraph" w:customStyle="1" w:styleId="112">
    <w:name w:val="Основной текст (11)"/>
    <w:basedOn w:val="a1"/>
    <w:link w:val="111"/>
    <w:rsid w:val="000676D7"/>
    <w:pPr>
      <w:widowControl w:val="0"/>
      <w:shd w:val="clear" w:color="auto" w:fill="FFFFFF"/>
      <w:spacing w:after="0" w:line="82" w:lineRule="exact"/>
    </w:pPr>
    <w:rPr>
      <w:rFonts w:ascii="Times New Roman" w:eastAsia="Times New Roman" w:hAnsi="Times New Roman" w:cs="Times New Roman"/>
      <w:sz w:val="16"/>
      <w:szCs w:val="16"/>
    </w:rPr>
  </w:style>
  <w:style w:type="paragraph" w:customStyle="1" w:styleId="CharChar">
    <w:name w:val="Char Знак Знак Char Знак Знак Знак Знак Знак Знак Знак Знак Знак Знак Знак Знак"/>
    <w:basedOn w:val="a1"/>
    <w:rsid w:val="000676D7"/>
    <w:pPr>
      <w:spacing w:after="0" w:line="240" w:lineRule="auto"/>
    </w:pPr>
    <w:rPr>
      <w:rFonts w:ascii="Verdana" w:eastAsia="Times New Roman" w:hAnsi="Verdana" w:cs="Verdana"/>
      <w:sz w:val="20"/>
      <w:szCs w:val="20"/>
      <w:lang w:val="en-US"/>
    </w:rPr>
  </w:style>
  <w:style w:type="paragraph" w:styleId="afff3">
    <w:name w:val="Revision"/>
    <w:hidden/>
    <w:uiPriority w:val="99"/>
    <w:semiHidden/>
    <w:rsid w:val="000676D7"/>
    <w:pPr>
      <w:spacing w:after="0" w:line="240" w:lineRule="auto"/>
    </w:pPr>
  </w:style>
  <w:style w:type="table" w:customStyle="1" w:styleId="2f0">
    <w:name w:val="Сетка таблицы2"/>
    <w:basedOn w:val="a3"/>
    <w:next w:val="a5"/>
    <w:uiPriority w:val="9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1">
    <w:name w:val="Нет списка2"/>
    <w:next w:val="a4"/>
    <w:uiPriority w:val="99"/>
    <w:semiHidden/>
    <w:unhideWhenUsed/>
    <w:rsid w:val="000676D7"/>
  </w:style>
  <w:style w:type="table" w:customStyle="1" w:styleId="38">
    <w:name w:val="Сетка таблицы3"/>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5pt">
    <w:name w:val="Основной текст (2) + 8;5 pt"/>
    <w:basedOn w:val="29"/>
    <w:rsid w:val="000676D7"/>
    <w:rPr>
      <w:rFonts w:ascii="Arial Unicode MS" w:eastAsia="Arial Unicode MS" w:hAnsi="Arial Unicode MS" w:cs="Arial Unicode MS"/>
      <w:color w:val="000000"/>
      <w:spacing w:val="0"/>
      <w:w w:val="100"/>
      <w:position w:val="0"/>
      <w:sz w:val="17"/>
      <w:szCs w:val="17"/>
      <w:shd w:val="clear" w:color="auto" w:fill="FFFFFF"/>
      <w:lang w:val="ru-RU" w:eastAsia="ru-RU" w:bidi="ru-RU"/>
    </w:rPr>
  </w:style>
  <w:style w:type="table" w:customStyle="1" w:styleId="1a">
    <w:name w:val="Сетка таблицы светлая1"/>
    <w:basedOn w:val="a3"/>
    <w:next w:val="2f2"/>
    <w:uiPriority w:val="40"/>
    <w:rsid w:val="000676D7"/>
    <w:pPr>
      <w:spacing w:after="0" w:line="240" w:lineRule="auto"/>
    </w:p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2f2">
    <w:name w:val="Сетка таблицы светлая2"/>
    <w:basedOn w:val="a3"/>
    <w:uiPriority w:val="40"/>
    <w:rsid w:val="000676D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2">
    <w:name w:val="Сетка таблицы4"/>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Сетка таблицы5"/>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Сетка таблицы6"/>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4">
    <w:name w:val="page number"/>
    <w:basedOn w:val="a2"/>
    <w:rsid w:val="000676D7"/>
  </w:style>
  <w:style w:type="table" w:customStyle="1" w:styleId="73">
    <w:name w:val="Сетка таблицы7"/>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Сетка таблицы8"/>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0">
    <w:name w:val="Сетка таблицы9"/>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
    <w:name w:val="Сетка таблицы11"/>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Сетка таблицы21"/>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Сетка таблицы10"/>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Сетка таблицы12"/>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
    <w:name w:val="Сетка таблицы13"/>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
    <w:name w:val="Сетка таблицы14"/>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0">
    <w:name w:val="Сетка таблицы15"/>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0">
    <w:name w:val="Сетка таблицы16"/>
    <w:basedOn w:val="a3"/>
    <w:next w:val="a5"/>
    <w:uiPriority w:val="39"/>
    <w:rsid w:val="000676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b">
    <w:name w:val="Основной текст с отступом1"/>
    <w:basedOn w:val="a1"/>
    <w:rsid w:val="00B877CB"/>
    <w:pPr>
      <w:spacing w:after="120" w:line="240" w:lineRule="auto"/>
      <w:ind w:left="283"/>
    </w:pPr>
    <w:rPr>
      <w:rFonts w:ascii="Times New Roman" w:eastAsia="Times New Roman" w:hAnsi="Times New Roman" w:cs="Times New Roman"/>
      <w:sz w:val="28"/>
      <w:szCs w:val="28"/>
      <w:lang w:eastAsia="ru-RU"/>
    </w:rPr>
  </w:style>
  <w:style w:type="character" w:customStyle="1" w:styleId="20">
    <w:name w:val="Заголовок 2 Знак"/>
    <w:basedOn w:val="a2"/>
    <w:link w:val="2"/>
    <w:uiPriority w:val="9"/>
    <w:rsid w:val="002A3A48"/>
    <w:rPr>
      <w:rFonts w:ascii="Cambria" w:eastAsia="Times New Roman" w:hAnsi="Cambria" w:cs="Times New Roman"/>
      <w:b/>
      <w:bCs/>
      <w:i/>
      <w:iCs/>
      <w:sz w:val="28"/>
      <w:szCs w:val="28"/>
      <w:lang w:eastAsia="ru-RU"/>
    </w:rPr>
  </w:style>
  <w:style w:type="paragraph" w:customStyle="1" w:styleId="rvps13">
    <w:name w:val="rvps13"/>
    <w:basedOn w:val="a1"/>
    <w:uiPriority w:val="99"/>
    <w:rsid w:val="002A3A4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6">
    <w:name w:val="rvts6"/>
    <w:basedOn w:val="a2"/>
    <w:uiPriority w:val="99"/>
    <w:rsid w:val="002A3A48"/>
  </w:style>
  <w:style w:type="character" w:customStyle="1" w:styleId="hps">
    <w:name w:val="hps"/>
    <w:basedOn w:val="a2"/>
    <w:uiPriority w:val="99"/>
    <w:rsid w:val="002A3A48"/>
  </w:style>
  <w:style w:type="character" w:customStyle="1" w:styleId="longtext">
    <w:name w:val="long_text"/>
    <w:basedOn w:val="a2"/>
    <w:uiPriority w:val="99"/>
    <w:rsid w:val="002A3A48"/>
  </w:style>
  <w:style w:type="paragraph" w:customStyle="1" w:styleId="tj">
    <w:name w:val="tj"/>
    <w:basedOn w:val="a1"/>
    <w:uiPriority w:val="99"/>
    <w:rsid w:val="002A3A4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tn">
    <w:name w:val="atn"/>
    <w:basedOn w:val="a2"/>
    <w:uiPriority w:val="99"/>
    <w:rsid w:val="002A3A48"/>
  </w:style>
  <w:style w:type="character" w:customStyle="1" w:styleId="shorttext">
    <w:name w:val="short_text"/>
    <w:basedOn w:val="a2"/>
    <w:uiPriority w:val="99"/>
    <w:rsid w:val="002A3A48"/>
  </w:style>
  <w:style w:type="character" w:customStyle="1" w:styleId="sep">
    <w:name w:val="sep"/>
    <w:basedOn w:val="a2"/>
    <w:uiPriority w:val="99"/>
    <w:rsid w:val="002A3A48"/>
  </w:style>
  <w:style w:type="character" w:customStyle="1" w:styleId="by-author">
    <w:name w:val="by-author"/>
    <w:basedOn w:val="a2"/>
    <w:uiPriority w:val="99"/>
    <w:rsid w:val="002A3A48"/>
  </w:style>
  <w:style w:type="paragraph" w:customStyle="1" w:styleId="1c">
    <w:name w:val="Основной текст1"/>
    <w:basedOn w:val="a1"/>
    <w:link w:val="Bodytext"/>
    <w:rsid w:val="002A3A48"/>
    <w:pPr>
      <w:shd w:val="clear" w:color="auto" w:fill="FFFFFF"/>
      <w:spacing w:before="660" w:after="0" w:line="542" w:lineRule="exact"/>
      <w:ind w:hanging="360"/>
      <w:jc w:val="both"/>
    </w:pPr>
    <w:rPr>
      <w:rFonts w:ascii="Times New Roman" w:eastAsia="Times New Roman" w:hAnsi="Times New Roman" w:cs="Times New Roman"/>
      <w:sz w:val="27"/>
      <w:szCs w:val="27"/>
      <w:lang w:eastAsia="ru-RU"/>
    </w:rPr>
  </w:style>
  <w:style w:type="character" w:customStyle="1" w:styleId="affc">
    <w:name w:val="Основний текст_"/>
    <w:link w:val="17"/>
    <w:uiPriority w:val="99"/>
    <w:rsid w:val="002A3A48"/>
    <w:rPr>
      <w:rFonts w:ascii="Calibri" w:eastAsia="Calibri" w:hAnsi="Calibri" w:cs="font187"/>
      <w:kern w:val="2"/>
      <w:sz w:val="28"/>
      <w:szCs w:val="28"/>
      <w:shd w:val="clear" w:color="auto" w:fill="FFFFFF"/>
      <w:lang w:eastAsia="ru-RU"/>
    </w:rPr>
  </w:style>
  <w:style w:type="character" w:customStyle="1" w:styleId="afff5">
    <w:name w:val="Основний текст + Курсив"/>
    <w:uiPriority w:val="99"/>
    <w:rsid w:val="002A3A48"/>
    <w:rPr>
      <w:rFonts w:ascii="Times New Roman" w:hAnsi="Times New Roman" w:cs="Times New Roman"/>
      <w:i/>
      <w:iCs/>
      <w:sz w:val="26"/>
      <w:szCs w:val="26"/>
      <w:u w:val="none"/>
      <w:shd w:val="clear" w:color="auto" w:fill="FFFFFF"/>
    </w:rPr>
  </w:style>
  <w:style w:type="character" w:customStyle="1" w:styleId="2f3">
    <w:name w:val="Основний текст2"/>
    <w:uiPriority w:val="99"/>
    <w:rsid w:val="002A3A48"/>
    <w:rPr>
      <w:rFonts w:ascii="Arial Unicode MS" w:eastAsia="Arial Unicode MS" w:hAnsi="Times New Roman" w:cs="Arial Unicode MS"/>
      <w:sz w:val="20"/>
      <w:szCs w:val="20"/>
      <w:u w:val="none"/>
      <w:shd w:val="clear" w:color="auto" w:fill="FFFFFF"/>
    </w:rPr>
  </w:style>
  <w:style w:type="paragraph" w:customStyle="1" w:styleId="1d">
    <w:name w:val="Обычный1"/>
    <w:uiPriority w:val="99"/>
    <w:rsid w:val="002A3A48"/>
    <w:pPr>
      <w:spacing w:before="100" w:after="100" w:line="240" w:lineRule="auto"/>
    </w:pPr>
    <w:rPr>
      <w:rFonts w:ascii="Times New Roman" w:eastAsia="Times New Roman" w:hAnsi="Times New Roman" w:cs="Times New Roman"/>
      <w:snapToGrid w:val="0"/>
      <w:sz w:val="24"/>
      <w:szCs w:val="20"/>
      <w:lang w:eastAsia="ru-RU"/>
    </w:rPr>
  </w:style>
  <w:style w:type="paragraph" w:customStyle="1" w:styleId="afff6">
    <w:name w:val="Стиль"/>
    <w:rsid w:val="002A3A48"/>
    <w:pPr>
      <w:autoSpaceDE w:val="0"/>
      <w:autoSpaceDN w:val="0"/>
      <w:spacing w:after="0" w:line="240" w:lineRule="auto"/>
    </w:pPr>
    <w:rPr>
      <w:rFonts w:ascii="Times New Roman" w:eastAsia="SimSun" w:hAnsi="Times New Roman" w:cs="Times New Roman"/>
      <w:sz w:val="28"/>
      <w:szCs w:val="28"/>
      <w:lang w:eastAsia="zh-CN"/>
    </w:rPr>
  </w:style>
  <w:style w:type="paragraph" w:styleId="afff7">
    <w:name w:val="caption"/>
    <w:basedOn w:val="a1"/>
    <w:next w:val="a1"/>
    <w:uiPriority w:val="99"/>
    <w:qFormat/>
    <w:rsid w:val="002A3A48"/>
    <w:pPr>
      <w:widowControl w:val="0"/>
      <w:autoSpaceDE w:val="0"/>
      <w:autoSpaceDN w:val="0"/>
      <w:adjustRightInd w:val="0"/>
      <w:spacing w:after="0" w:line="240" w:lineRule="auto"/>
    </w:pPr>
    <w:rPr>
      <w:rFonts w:ascii="Calibri" w:eastAsia="Times New Roman" w:hAnsi="Calibri" w:cs="Times New Roman"/>
      <w:b/>
      <w:bCs/>
      <w:sz w:val="20"/>
      <w:szCs w:val="20"/>
      <w:lang w:eastAsia="ru-RU"/>
    </w:rPr>
  </w:style>
  <w:style w:type="character" w:customStyle="1" w:styleId="13pt">
    <w:name w:val="Основний текст + 13 pt"/>
    <w:uiPriority w:val="99"/>
    <w:rsid w:val="002A3A48"/>
    <w:rPr>
      <w:rFonts w:ascii="Times New Roman" w:hAnsi="Times New Roman"/>
      <w:sz w:val="26"/>
      <w:szCs w:val="26"/>
      <w:shd w:val="clear" w:color="auto" w:fill="FFFFFF"/>
    </w:rPr>
  </w:style>
  <w:style w:type="character" w:customStyle="1" w:styleId="BodyTextIndent2Char">
    <w:name w:val="Body Text Indent 2 Char"/>
    <w:uiPriority w:val="99"/>
    <w:semiHidden/>
    <w:locked/>
    <w:rsid w:val="002A3A48"/>
    <w:rPr>
      <w:rFonts w:cs="Calibri"/>
    </w:rPr>
  </w:style>
  <w:style w:type="paragraph" w:customStyle="1" w:styleId="Style38">
    <w:name w:val="Style38"/>
    <w:basedOn w:val="a1"/>
    <w:next w:val="a1"/>
    <w:rsid w:val="002A3A48"/>
    <w:pPr>
      <w:widowControl w:val="0"/>
      <w:suppressAutoHyphens/>
      <w:autoSpaceDE w:val="0"/>
      <w:spacing w:after="0" w:line="240" w:lineRule="auto"/>
    </w:pPr>
    <w:rPr>
      <w:rFonts w:ascii="Times New Roman" w:eastAsia="Times New Roman" w:hAnsi="Times New Roman" w:cs="Times New Roman"/>
      <w:sz w:val="24"/>
      <w:szCs w:val="24"/>
      <w:lang w:eastAsia="hi-IN" w:bidi="hi-IN"/>
    </w:rPr>
  </w:style>
  <w:style w:type="character" w:customStyle="1" w:styleId="1e">
    <w:name w:val="Просмотренная гиперссылка1"/>
    <w:uiPriority w:val="99"/>
    <w:semiHidden/>
    <w:unhideWhenUsed/>
    <w:rsid w:val="002A3A48"/>
    <w:rPr>
      <w:color w:val="800080"/>
      <w:u w:val="single"/>
    </w:rPr>
  </w:style>
  <w:style w:type="character" w:customStyle="1" w:styleId="2f4">
    <w:name w:val="Просмотренная гиперссылка2"/>
    <w:uiPriority w:val="99"/>
    <w:semiHidden/>
    <w:unhideWhenUsed/>
    <w:rsid w:val="002A3A48"/>
    <w:rPr>
      <w:color w:val="800080"/>
      <w:u w:val="single"/>
    </w:rPr>
  </w:style>
  <w:style w:type="paragraph" w:customStyle="1" w:styleId="a0">
    <w:name w:val="Текст автореферата"/>
    <w:basedOn w:val="a1"/>
    <w:autoRedefine/>
    <w:qFormat/>
    <w:rsid w:val="002A3A48"/>
    <w:pPr>
      <w:widowControl w:val="0"/>
      <w:numPr>
        <w:numId w:val="38"/>
      </w:numPr>
      <w:tabs>
        <w:tab w:val="clear" w:pos="1260"/>
        <w:tab w:val="left" w:pos="0"/>
        <w:tab w:val="num" w:pos="720"/>
        <w:tab w:val="left" w:pos="10490"/>
      </w:tabs>
      <w:suppressAutoHyphens/>
      <w:spacing w:after="0" w:line="240" w:lineRule="auto"/>
      <w:ind w:left="0" w:right="45" w:firstLine="0"/>
      <w:jc w:val="both"/>
    </w:pPr>
    <w:rPr>
      <w:rFonts w:ascii="Times New Roman" w:eastAsia="Times New Roman" w:hAnsi="Times New Roman" w:cs="Times New Roman"/>
      <w:color w:val="FF0000"/>
      <w:sz w:val="28"/>
      <w:szCs w:val="28"/>
      <w:lang w:eastAsia="ru-RU"/>
    </w:rPr>
  </w:style>
  <w:style w:type="character" w:customStyle="1" w:styleId="a7">
    <w:name w:val="Абзац списка Знак"/>
    <w:basedOn w:val="a2"/>
    <w:link w:val="a6"/>
    <w:uiPriority w:val="34"/>
    <w:locked/>
    <w:rsid w:val="00C92AF5"/>
  </w:style>
  <w:style w:type="character" w:customStyle="1" w:styleId="FontStyle258">
    <w:name w:val="Font Style258"/>
    <w:basedOn w:val="a2"/>
    <w:rsid w:val="00941B30"/>
    <w:rPr>
      <w:rFonts w:ascii="Times New Roman" w:hAnsi="Times New Roman" w:cs="Times New Roman"/>
      <w:sz w:val="26"/>
      <w:szCs w:val="26"/>
    </w:rPr>
  </w:style>
  <w:style w:type="paragraph" w:styleId="2f5">
    <w:name w:val="List 2"/>
    <w:basedOn w:val="a1"/>
    <w:rsid w:val="003C01D3"/>
    <w:pPr>
      <w:autoSpaceDE w:val="0"/>
      <w:autoSpaceDN w:val="0"/>
      <w:adjustRightInd w:val="0"/>
      <w:spacing w:after="0" w:line="240" w:lineRule="auto"/>
      <w:ind w:left="566" w:hanging="283"/>
    </w:pPr>
    <w:rPr>
      <w:rFonts w:ascii="Times New Roman" w:eastAsia="Times New Roman" w:hAnsi="Times New Roman" w:cs="Times New Roman"/>
      <w:sz w:val="28"/>
      <w:szCs w:val="28"/>
      <w:lang w:eastAsia="ru-RU"/>
    </w:rPr>
  </w:style>
  <w:style w:type="character" w:customStyle="1" w:styleId="Bodytext">
    <w:name w:val="Body text_"/>
    <w:basedOn w:val="a2"/>
    <w:link w:val="1c"/>
    <w:rsid w:val="003C01D3"/>
    <w:rPr>
      <w:rFonts w:ascii="Times New Roman" w:eastAsia="Times New Roman" w:hAnsi="Times New Roman" w:cs="Times New Roman"/>
      <w:sz w:val="27"/>
      <w:szCs w:val="27"/>
      <w:shd w:val="clear" w:color="auto" w:fill="FFFFFF"/>
      <w:lang w:eastAsia="ru-RU"/>
    </w:rPr>
  </w:style>
  <w:style w:type="paragraph" w:customStyle="1" w:styleId="kc1">
    <w:name w:val="Оkc1ычный"/>
    <w:uiPriority w:val="99"/>
    <w:rsid w:val="003C01D3"/>
    <w:pPr>
      <w:widowControl w:val="0"/>
      <w:autoSpaceDE w:val="0"/>
      <w:autoSpaceDN w:val="0"/>
      <w:adjustRightInd w:val="0"/>
      <w:spacing w:after="0" w:line="240" w:lineRule="auto"/>
    </w:pPr>
    <w:rPr>
      <w:rFonts w:ascii="Times New Roman" w:hAnsi="Times New Roman" w:cs="Times New Roman"/>
      <w:sz w:val="20"/>
      <w:szCs w:val="20"/>
      <w:lang w:eastAsia="ru-RU"/>
    </w:rPr>
  </w:style>
  <w:style w:type="character" w:customStyle="1" w:styleId="Bodytext13">
    <w:name w:val="Body text (13)_"/>
    <w:basedOn w:val="a2"/>
    <w:link w:val="Bodytext130"/>
    <w:rsid w:val="003C01D3"/>
    <w:rPr>
      <w:rFonts w:ascii="Times New Roman" w:eastAsia="Times New Roman" w:hAnsi="Times New Roman" w:cs="Times New Roman"/>
      <w:sz w:val="18"/>
      <w:szCs w:val="18"/>
      <w:shd w:val="clear" w:color="auto" w:fill="FFFFFF"/>
    </w:rPr>
  </w:style>
  <w:style w:type="paragraph" w:customStyle="1" w:styleId="Bodytext130">
    <w:name w:val="Body text (13)"/>
    <w:basedOn w:val="a1"/>
    <w:link w:val="Bodytext13"/>
    <w:rsid w:val="003C01D3"/>
    <w:pPr>
      <w:widowControl w:val="0"/>
      <w:shd w:val="clear" w:color="auto" w:fill="FFFFFF"/>
      <w:spacing w:after="0" w:line="335" w:lineRule="exact"/>
      <w:ind w:hanging="340"/>
      <w:jc w:val="both"/>
    </w:pPr>
    <w:rPr>
      <w:rFonts w:ascii="Times New Roman" w:eastAsia="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6625091">
      <w:bodyDiv w:val="1"/>
      <w:marLeft w:val="0"/>
      <w:marRight w:val="0"/>
      <w:marTop w:val="0"/>
      <w:marBottom w:val="0"/>
      <w:divBdr>
        <w:top w:val="none" w:sz="0" w:space="0" w:color="auto"/>
        <w:left w:val="none" w:sz="0" w:space="0" w:color="auto"/>
        <w:bottom w:val="none" w:sz="0" w:space="0" w:color="auto"/>
        <w:right w:val="none" w:sz="0" w:space="0" w:color="auto"/>
      </w:divBdr>
    </w:div>
    <w:div w:id="2129010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FABC4C-4A3A-4CD2-8D97-5291D76ED1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27</Pages>
  <Words>7369</Words>
  <Characters>42009</Characters>
  <Application>Microsoft Office Word</Application>
  <DocSecurity>0</DocSecurity>
  <Lines>350</Lines>
  <Paragraphs>98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ВАСИЛ</dc:creator>
  <cp:lastModifiedBy>RePack by Diakov</cp:lastModifiedBy>
  <cp:revision>5</cp:revision>
  <cp:lastPrinted>2020-07-29T05:53:00Z</cp:lastPrinted>
  <dcterms:created xsi:type="dcterms:W3CDTF">2020-07-28T06:16:00Z</dcterms:created>
  <dcterms:modified xsi:type="dcterms:W3CDTF">2021-05-31T11:00:00Z</dcterms:modified>
</cp:coreProperties>
</file>