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C" w:rsidRDefault="00071F6C" w:rsidP="00071F6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УДК 81’42.133.1</w:t>
      </w:r>
    </w:p>
    <w:p w:rsidR="00071F6C" w:rsidRDefault="00071F6C" w:rsidP="00071F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ФОЛЬКЛОРНИЙ ДИСКУРС ЯК НАУКОВА ПРОБЛЕМА</w:t>
      </w:r>
    </w:p>
    <w:p w:rsidR="00071F6C" w:rsidRDefault="00071F6C" w:rsidP="00071F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Босенко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В.</w:t>
      </w:r>
    </w:p>
    <w:p w:rsidR="00071F6C" w:rsidRDefault="00071F6C" w:rsidP="00071F6C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Глухівський національний педагогічний університет </w:t>
      </w:r>
    </w:p>
    <w:p w:rsidR="00071F6C" w:rsidRDefault="00071F6C" w:rsidP="00071F6C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імені Олександра Довженка</w:t>
      </w:r>
    </w:p>
    <w:p w:rsidR="00071F6C" w:rsidRDefault="00071F6C" w:rsidP="00071F6C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Науковий керівник –</w:t>
      </w:r>
    </w:p>
    <w:p w:rsidR="00071F6C" w:rsidRDefault="00071F6C" w:rsidP="00071F6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кандидат педагогічних наук,</w:t>
      </w:r>
    </w:p>
    <w:p w:rsidR="00071F6C" w:rsidRDefault="00071F6C" w:rsidP="00071F6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доцент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Каліш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В. А.</w:t>
      </w:r>
    </w:p>
    <w:p w:rsidR="00071F6C" w:rsidRDefault="00071F6C" w:rsidP="00071F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У статті висвітлено результати дослідження фольклорного дискурсу, розкрито різні підходи і погляди на його виокремлення та особливості.</w:t>
      </w:r>
    </w:p>
    <w:p w:rsidR="00071F6C" w:rsidRDefault="00071F6C" w:rsidP="00071F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1F6C" w:rsidRDefault="00071F6C" w:rsidP="00071F6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сьогодні в зарубіжній і вітчизняній лінгвістиці наявна значна кількість розвідок, присвячених вивченню різних типів дискурсу. Фольклорний же дискурс дотепер детального опису не отримав. Складність у його дослідженні полягає в тому, що він посідає особливе місце у житті соціуму і є складним феноменом.</w:t>
      </w:r>
    </w:p>
    <w:p w:rsidR="00071F6C" w:rsidRDefault="00071F6C" w:rsidP="00071F6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Мета нашої публікації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узагальнити погляди вчених на статус фольклорного дискурсу та виокремити основні його властивості</w:t>
      </w:r>
    </w:p>
    <w:p w:rsidR="00071F6C" w:rsidRDefault="00071F6C" w:rsidP="00071F6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думку Ю. Емер, фольклор як життєздатна система відображає світосприйняття певного колективу, його потребу у передачі досвіду та спілкуванні, самоідентифікації, емоційній сублімації, для нього характерна традиційність, здатність до розвитку, запозиченню нових форм, залучення до інших дискурсів [8, с. 13].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Слушним є висновок О. П. Івановської, яка зазначає: «У функціональній парадигмі досліджень фольклорного тексту він розглядається не просто як одиниця фольклору, а як засіб відображення різних видів реальності…» [3, с. 37].</w:t>
      </w:r>
    </w:p>
    <w:p w:rsidR="00071F6C" w:rsidRDefault="00071F6C" w:rsidP="00071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цьому вчені до компонентів фольклорного дискурсу відносять «… тексти, вербальні (повір’я, заборони, прикмети, прислів’я, чутки, плітки, тлумачення) і невербальні (дії, жести, міміка, предмети, локуси тощо)» [6, с. 19].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думку К. Ф. Сєдова, у фольклорному дискурсі членам колективу пропонується алгоритм поведінки у певних типових ситуаціях, алгоритм певних емоційних станів, транслюються норми та стандарти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статусно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-рольової поведінки в естетично оброблених текстах обмеженої кількості жанрів, закріплених за типовими комунікативними ситуаціями. Дискурс визначає когнітивні та ціннісні установки, закріплюючи бінарні відносини –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норма / відхилення, добро / зло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Комунікант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фольклорному дискурсі є носієм певної соціальної ролі [4,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с. 37].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К. П. 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Єсипович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зазначає, що фольклорний дискурс є особливим видом комунікації, яка отримала своє втілення у низці текстів, що відображають особливу дискурсивну картину світу, оформлених специфічними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мовними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засобами [2, с. 54]. 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думку вчених, фольклорний дискурс передбачає активну участь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комунікантів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процесі спілкування. Адресантом у ньому постає суб’єкт, який актуалізує свою належність до певного соціуму, утілений за допомогою тріади: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автор – мовець – суб’єкт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де вона має власну реалізацію, а центральне місце посідає мовець [2, с. 55]. 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Специфіка відносин «автор-мовець» у фольклорі передусім зумовлена тим, що мовець у фольклорному дискурсі не є автором тексту. На думку 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Адоньєвої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мовець не створює зміст висловлювання, а вбачає його в ньому, особливим чином упорядковуючи відносини між власним досвідом та дискурсивними стратегіями, наданими йому [1,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с. 54]. 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Мовець, зазначає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К.Єсипович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сприймає текст як загальне надбання, він не намагається відтворити його дослівно, навіть якщо додає щось своє, не позиціонує себе як автора. Суб’єкт фольклорного дискурсу – це колективна особа [2, с. 55]. Адресатом фольклорних текстів є члени соціуму. Він має низку характеристик,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дискурсивно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жанрово зумовлених, адже він існує в монолітній культурі, субкультурі, а інформація, яку він сприймає, є, здебільшого, прогнозованою для нього [2,с. 55].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Прояв ціннісної установки фольклорного дискурсу полягає у відображенні колективної свідомості, ціннісної орієнтації суспільства [5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с. 12].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Відтак у науковій літературі підкреслюється, що метою фольклорного дискурсу є передача колективного знання, яке виражає культуру і самосвідомість соціуму, його потреби, стабілізує життя суспільства. 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Особливостями фольклорного дискурсу, за спостереженнями науковців, є традиційність знання, злиття особистості із соціумом, ідеальність моделі світу, нормативний контекст, естетичні штампи. Такі ціннісні настанови визначають особливості побудови текстів, специфіку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вживання [2 , с. 55].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втілення фольклорного дискурсу визначаються сукупністю впливу перелічених вище чинників. Мова фольклору в лінгвістичному розумінні є особливою формою загальнонаціональної мови. Її своєрідність створюється за рахунок особливості організації фольклорного тексту і притаманних естетичних якостей, не характерних для побутової комунікації [1, с. 126].</w:t>
      </w:r>
    </w:p>
    <w:p w:rsidR="00071F6C" w:rsidRDefault="00071F6C" w:rsidP="00071F6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Серед особливостей фольклорного слова як домінанту певного поняття дослідники відзначають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узагальненість семантики, асоціативність,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парадигматичність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символічність, символічну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дифузність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конотативність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Узагальненість семантики фольклорного слова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детермінується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узагальненістю фольклорних образів. У фольклорному тексті видові номінації можуть використовуватися в однотипних класах [1, с. 223].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К. 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Єсипович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имволічний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семантичній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структурі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фольклорного слова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розглядає </w:t>
      </w:r>
      <w:r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постійн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потенційно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величин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емантична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дифузність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проявляється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наповненні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семантичного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слова, яке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означає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широкий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явищ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дифузність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обумовлює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невизначеність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фольклорного слова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[2, с. 56]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Конотативність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фольклорного слова, на думку К.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Єсипович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зумовл</w:t>
      </w:r>
      <w:r>
        <w:rPr>
          <w:rFonts w:ascii="Times New Roman" w:hAnsi="Times New Roman" w:cs="Times New Roman"/>
          <w:sz w:val="24"/>
          <w:szCs w:val="24"/>
          <w:lang w:val="uk-UA"/>
        </w:rPr>
        <w:t>юється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фольклорного тексту.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вимог останнього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фольклорних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жанрах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присутній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компонент. Контекст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слова, 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обмежений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комунікації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підключаються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зв’язки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фольклорного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твору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[2, с. 55].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Ю. Емер, досліджуючи проблему фольклорного жанру в аспекті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лінгвокогнітивного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моделювання, вказує на відмінності між фольклорним текстом і літературним: «якщо літературний текст пов’язаний з реальним часом опосередковано, практично не співвідноситься з мовленнєвою діяльністю оповідача, то фольклорний текст, залежно від жанру, може супроводжувати реальні дії, заміняти або коментувати. До того ж саме синхронність породження і сприйняття фольклорного тексту відрізняє його від тексту літературного» [7, с. 109].</w:t>
      </w:r>
    </w:p>
    <w:p w:rsidR="00071F6C" w:rsidRDefault="00071F6C" w:rsidP="00071F6C">
      <w:pPr>
        <w:spacing w:after="0" w:line="240" w:lineRule="auto"/>
        <w:ind w:firstLine="567"/>
        <w:jc w:val="both"/>
        <w:rPr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Таким чином, фольклорний дискурс відіграє особливу роль у формуванні національної картини світу, відображуючи традиційні колективні установки соціуму</w:t>
      </w:r>
    </w:p>
    <w:p w:rsidR="00071F6C" w:rsidRDefault="00071F6C" w:rsidP="00071F6C">
      <w:pPr>
        <w:pStyle w:val="a4"/>
        <w:ind w:firstLine="720"/>
        <w:rPr>
          <w:b/>
          <w:sz w:val="24"/>
          <w:szCs w:val="24"/>
          <w:lang w:val="uk-UA"/>
        </w:rPr>
      </w:pPr>
    </w:p>
    <w:p w:rsidR="00071F6C" w:rsidRDefault="00071F6C" w:rsidP="00071F6C">
      <w:pPr>
        <w:pStyle w:val="a4"/>
        <w:ind w:firstLine="72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Література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1. 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Адоньева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 С. 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Прагматика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фольклора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С. Б. 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Адоньева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СПб.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Из-дво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С.-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Петерб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-та, 2004. – 312 с.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Єсипович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П. Фольклорний дискурс: принципи стратифікації, категоризації та комунікації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Електронний ресурс]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/ К. П. 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Єсипович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Наукові записки. Серія: Філологічна. – Випуск 33 – 2013. – С. 54–56. – Режим доступу :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 xml:space="preserve">file: /// C:/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>Users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 xml:space="preserve">/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>User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 xml:space="preserve">/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>Downloads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 xml:space="preserve"> /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>Nznuoaf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uk-UA"/>
          </w:rPr>
          <w:t xml:space="preserve"> _2013_33_18.pdf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..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3. Івановська О.П.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Український фольклор: семантика і прагматика традиційних смислів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підруч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студ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фольклорист.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філол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спец.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вищ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закл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/ О. Івановська. – К. : Експрес-Поліграф, 2012. – 335 с.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4. 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Седов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К. Ф.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Дискурс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К. Ф.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Седов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М.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Лабиринт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2004. – 317 с.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5. Селіванова О. О.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Актуальні напрямки сучасної лінгвістики / О. О. Селіванова. – К.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Фітосоціоцентр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1999. – 147 с.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6. </w:t>
      </w:r>
      <w:r>
        <w:rPr>
          <w:rFonts w:ascii="Times New Roman" w:hAnsi="Times New Roman" w:cs="Times New Roman"/>
          <w:b/>
          <w:sz w:val="24"/>
          <w:szCs w:val="24"/>
        </w:rPr>
        <w:t>Христофорова О.Б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Дискурс 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колдовстве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локальные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фольклорные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традиции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семантика, прагматика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социальные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функции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…: доктора филологических наук.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Рос. гос.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гуманитарн</w:t>
      </w:r>
      <w:proofErr w:type="spellEnd"/>
      <w:r>
        <w:rPr>
          <w:rFonts w:ascii="Times New Roman" w:hAnsi="Times New Roman" w:cs="Times New Roman"/>
          <w:sz w:val="24"/>
          <w:szCs w:val="24"/>
        </w:rPr>
        <w:t>. ун-т (РГГУ), 2010. – 46 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Эмер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 Ю. 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Фольклорный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жанр (к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проблеме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лингвокогнитивного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моделирования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Ю.А. 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Эмер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Вопросы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когнитивной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лингвистики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Т., 2009. – № 2. – С. 107 – 116.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8.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Эмер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 Ю. 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Миромоделирование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современном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песенном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фольклоре: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когнитивно-дискурсивный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анализ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автореф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дисс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…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соискание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уч.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филол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наук : спец. 10.02.01 “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Русский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язык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”. – Т., 2011. – 42 с.</w:t>
      </w: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F6C" w:rsidRDefault="00071F6C" w:rsidP="00071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5527" w:rsidRDefault="00A25527">
      <w:bookmarkStart w:id="0" w:name="_GoBack"/>
      <w:bookmarkEnd w:id="0"/>
    </w:p>
    <w:sectPr w:rsidR="00A2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CB"/>
    <w:rsid w:val="00071F6C"/>
    <w:rsid w:val="00736CCB"/>
    <w:rsid w:val="007E1CEC"/>
    <w:rsid w:val="008E570F"/>
    <w:rsid w:val="009C4586"/>
    <w:rsid w:val="00A25527"/>
    <w:rsid w:val="00AB0031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3EE85-B322-41AA-B76C-81DF0577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F6C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071F6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071F6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71F6C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ownloads\Nznuoaf_2013_33_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6522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2019-05-19T09:57:00Z</dcterms:created>
  <dcterms:modified xsi:type="dcterms:W3CDTF">2019-05-19T09:58:00Z</dcterms:modified>
</cp:coreProperties>
</file>