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2382" w:rsidRPr="00D00013" w:rsidRDefault="00472382" w:rsidP="00472382">
      <w:pPr>
        <w:jc w:val="center"/>
        <w:rPr>
          <w:bCs/>
          <w:szCs w:val="28"/>
        </w:rPr>
      </w:pPr>
      <w:r w:rsidRPr="00D00013">
        <w:rPr>
          <w:bCs/>
          <w:szCs w:val="28"/>
        </w:rPr>
        <w:t>МІНІСТЕРСТВО ОСВІТИ І НАУКИ УКРАЇНИ</w:t>
      </w:r>
    </w:p>
    <w:p w:rsidR="00472382" w:rsidRDefault="00472382" w:rsidP="00472382">
      <w:pPr>
        <w:jc w:val="center"/>
        <w:rPr>
          <w:bCs/>
          <w:szCs w:val="28"/>
        </w:rPr>
      </w:pPr>
      <w:r>
        <w:rPr>
          <w:bCs/>
          <w:szCs w:val="28"/>
        </w:rPr>
        <w:t xml:space="preserve">Глухівський національний педагогічний університет </w:t>
      </w:r>
    </w:p>
    <w:p w:rsidR="00472382" w:rsidRPr="00D00013" w:rsidRDefault="00472382" w:rsidP="00472382">
      <w:pPr>
        <w:jc w:val="center"/>
        <w:rPr>
          <w:bCs/>
          <w:szCs w:val="28"/>
        </w:rPr>
      </w:pPr>
      <w:r>
        <w:rPr>
          <w:bCs/>
          <w:szCs w:val="28"/>
        </w:rPr>
        <w:t>імені Олександра Д</w:t>
      </w:r>
      <w:r w:rsidRPr="00D00013">
        <w:rPr>
          <w:bCs/>
          <w:szCs w:val="28"/>
        </w:rPr>
        <w:t xml:space="preserve">овженка </w:t>
      </w:r>
    </w:p>
    <w:p w:rsidR="00472382" w:rsidRDefault="00472382" w:rsidP="00472382">
      <w:pPr>
        <w:jc w:val="right"/>
        <w:rPr>
          <w:bCs/>
          <w:szCs w:val="28"/>
        </w:rPr>
      </w:pPr>
    </w:p>
    <w:p w:rsidR="00472382" w:rsidRPr="00D00013" w:rsidRDefault="00472382" w:rsidP="00472382">
      <w:pPr>
        <w:jc w:val="right"/>
        <w:rPr>
          <w:bCs/>
          <w:szCs w:val="28"/>
        </w:rPr>
      </w:pPr>
      <w:r w:rsidRPr="00D00013">
        <w:rPr>
          <w:bCs/>
          <w:szCs w:val="28"/>
        </w:rPr>
        <w:t>Кафедра історії, правознавства та методики навчання</w:t>
      </w:r>
    </w:p>
    <w:p w:rsidR="00472382" w:rsidRPr="00D00013" w:rsidRDefault="00472382" w:rsidP="00472382">
      <w:pPr>
        <w:rPr>
          <w:bCs/>
          <w:szCs w:val="28"/>
        </w:rPr>
      </w:pPr>
    </w:p>
    <w:p w:rsidR="00472382" w:rsidRPr="00A62607" w:rsidRDefault="00472382" w:rsidP="00472382">
      <w:pPr>
        <w:jc w:val="center"/>
        <w:rPr>
          <w:b/>
          <w:bCs/>
          <w:szCs w:val="28"/>
        </w:rPr>
      </w:pPr>
      <w:r w:rsidRPr="00A62607">
        <w:rPr>
          <w:b/>
          <w:bCs/>
          <w:szCs w:val="28"/>
        </w:rPr>
        <w:t xml:space="preserve">МАГІСТЕРСЬКА РОБОТА </w:t>
      </w:r>
    </w:p>
    <w:p w:rsidR="00472382" w:rsidRPr="00D00013" w:rsidRDefault="00472382" w:rsidP="00472382">
      <w:pPr>
        <w:jc w:val="center"/>
        <w:rPr>
          <w:b/>
          <w:szCs w:val="28"/>
        </w:rPr>
      </w:pPr>
      <w:r>
        <w:rPr>
          <w:b/>
          <w:bCs/>
          <w:szCs w:val="28"/>
        </w:rPr>
        <w:t>Тема: Українські землі в роки Першої світової війни та методика вивчення проблеми на уроці тематичного оцінювання</w:t>
      </w:r>
    </w:p>
    <w:p w:rsidR="00472382" w:rsidRPr="00675A1F" w:rsidRDefault="00472382" w:rsidP="00467248">
      <w:pPr>
        <w:ind w:left="4536" w:firstLine="0"/>
        <w:rPr>
          <w:b/>
          <w:bCs/>
          <w:szCs w:val="28"/>
        </w:rPr>
      </w:pPr>
      <w:r w:rsidRPr="00675A1F">
        <w:rPr>
          <w:b/>
          <w:bCs/>
          <w:szCs w:val="28"/>
        </w:rPr>
        <w:t>Виконав</w:t>
      </w:r>
      <w:r>
        <w:rPr>
          <w:b/>
          <w:bCs/>
          <w:szCs w:val="28"/>
        </w:rPr>
        <w:t>:</w:t>
      </w:r>
    </w:p>
    <w:p w:rsidR="00472382" w:rsidRPr="00675A1F" w:rsidRDefault="00472382" w:rsidP="00E61B69">
      <w:pPr>
        <w:ind w:left="4536" w:firstLine="0"/>
        <w:jc w:val="left"/>
        <w:rPr>
          <w:bCs/>
          <w:szCs w:val="28"/>
        </w:rPr>
      </w:pPr>
      <w:r>
        <w:rPr>
          <w:bCs/>
          <w:szCs w:val="28"/>
        </w:rPr>
        <w:t>Бородін Андрій Сергійович</w:t>
      </w:r>
    </w:p>
    <w:p w:rsidR="00472382" w:rsidRDefault="00472382" w:rsidP="00E61B69">
      <w:pPr>
        <w:ind w:left="4536" w:firstLine="0"/>
        <w:jc w:val="left"/>
        <w:rPr>
          <w:bCs/>
          <w:szCs w:val="28"/>
        </w:rPr>
      </w:pPr>
      <w:r>
        <w:rPr>
          <w:bCs/>
          <w:szCs w:val="28"/>
        </w:rPr>
        <w:t xml:space="preserve">спеціальність 014 Середня освіта (Історія), </w:t>
      </w:r>
    </w:p>
    <w:p w:rsidR="00472382" w:rsidRDefault="00472382" w:rsidP="00E61B69">
      <w:pPr>
        <w:ind w:left="4536" w:firstLine="0"/>
        <w:jc w:val="left"/>
        <w:rPr>
          <w:bCs/>
          <w:szCs w:val="28"/>
        </w:rPr>
      </w:pPr>
      <w:r>
        <w:rPr>
          <w:bCs/>
          <w:szCs w:val="28"/>
        </w:rPr>
        <w:t>освітня програма Середня освіта</w:t>
      </w:r>
      <w:r w:rsidR="00D1185F">
        <w:rPr>
          <w:bCs/>
          <w:szCs w:val="28"/>
          <w:lang w:val="ru-RU"/>
        </w:rPr>
        <w:t xml:space="preserve"> </w:t>
      </w:r>
      <w:r>
        <w:rPr>
          <w:bCs/>
          <w:szCs w:val="28"/>
        </w:rPr>
        <w:t>(Історія)</w:t>
      </w:r>
    </w:p>
    <w:p w:rsidR="00472382" w:rsidRPr="00675A1F" w:rsidRDefault="00472382" w:rsidP="00E61B69">
      <w:pPr>
        <w:ind w:left="4536" w:firstLine="0"/>
        <w:jc w:val="left"/>
        <w:rPr>
          <w:b/>
          <w:bCs/>
          <w:szCs w:val="28"/>
        </w:rPr>
      </w:pPr>
      <w:r w:rsidRPr="00675A1F">
        <w:rPr>
          <w:b/>
          <w:bCs/>
          <w:szCs w:val="28"/>
        </w:rPr>
        <w:t xml:space="preserve">Керівник: </w:t>
      </w:r>
    </w:p>
    <w:p w:rsidR="00472382" w:rsidRPr="00D00013" w:rsidRDefault="00472382" w:rsidP="00E61B69">
      <w:pPr>
        <w:ind w:left="4536" w:firstLine="0"/>
        <w:jc w:val="left"/>
        <w:rPr>
          <w:szCs w:val="28"/>
        </w:rPr>
      </w:pPr>
      <w:r w:rsidRPr="00D00013">
        <w:rPr>
          <w:szCs w:val="28"/>
        </w:rPr>
        <w:t xml:space="preserve">кандидат </w:t>
      </w:r>
      <w:r>
        <w:rPr>
          <w:szCs w:val="28"/>
        </w:rPr>
        <w:t>історичних</w:t>
      </w:r>
      <w:r w:rsidRPr="00D00013">
        <w:rPr>
          <w:szCs w:val="28"/>
        </w:rPr>
        <w:t xml:space="preserve"> наук</w:t>
      </w:r>
      <w:r>
        <w:rPr>
          <w:szCs w:val="28"/>
        </w:rPr>
        <w:t>, доцент</w:t>
      </w:r>
    </w:p>
    <w:p w:rsidR="00472382" w:rsidRDefault="00472382" w:rsidP="00E61B69">
      <w:pPr>
        <w:ind w:left="4536" w:firstLine="0"/>
        <w:jc w:val="left"/>
        <w:rPr>
          <w:szCs w:val="28"/>
        </w:rPr>
      </w:pPr>
      <w:r>
        <w:rPr>
          <w:szCs w:val="28"/>
        </w:rPr>
        <w:t xml:space="preserve">Крижанівський Віталій Михайлович </w:t>
      </w:r>
    </w:p>
    <w:p w:rsidR="00472382" w:rsidRDefault="00472382" w:rsidP="00E61B69">
      <w:pPr>
        <w:ind w:left="4536" w:firstLine="0"/>
        <w:jc w:val="left"/>
        <w:rPr>
          <w:bCs/>
          <w:szCs w:val="28"/>
        </w:rPr>
      </w:pPr>
      <w:r>
        <w:rPr>
          <w:bCs/>
          <w:szCs w:val="28"/>
        </w:rPr>
        <w:t>Допущено до захисту</w:t>
      </w:r>
    </w:p>
    <w:p w:rsidR="00472382" w:rsidRDefault="00472382" w:rsidP="00E61B69">
      <w:pPr>
        <w:ind w:left="4536" w:firstLine="0"/>
        <w:jc w:val="left"/>
        <w:rPr>
          <w:bCs/>
          <w:szCs w:val="28"/>
        </w:rPr>
      </w:pPr>
      <w:r>
        <w:rPr>
          <w:bCs/>
          <w:szCs w:val="28"/>
        </w:rPr>
        <w:t>«</w:t>
      </w:r>
      <w:r>
        <w:rPr>
          <w:bCs/>
          <w:szCs w:val="28"/>
          <w:u w:val="single"/>
        </w:rPr>
        <w:tab/>
      </w:r>
      <w:r>
        <w:rPr>
          <w:bCs/>
          <w:szCs w:val="28"/>
        </w:rPr>
        <w:t xml:space="preserve">» </w:t>
      </w:r>
      <w:r>
        <w:rPr>
          <w:bCs/>
          <w:szCs w:val="28"/>
          <w:u w:val="single"/>
        </w:rPr>
        <w:tab/>
      </w:r>
      <w:r>
        <w:rPr>
          <w:bCs/>
          <w:szCs w:val="28"/>
          <w:u w:val="single"/>
        </w:rPr>
        <w:tab/>
      </w:r>
      <w:r>
        <w:rPr>
          <w:bCs/>
          <w:szCs w:val="28"/>
          <w:u w:val="single"/>
        </w:rPr>
        <w:tab/>
      </w:r>
      <w:r>
        <w:rPr>
          <w:bCs/>
          <w:szCs w:val="28"/>
        </w:rPr>
        <w:t>2021 р.</w:t>
      </w:r>
    </w:p>
    <w:p w:rsidR="00472382" w:rsidRPr="00675A1F" w:rsidRDefault="00472382" w:rsidP="00E61B69">
      <w:pPr>
        <w:ind w:left="4536" w:firstLine="0"/>
        <w:jc w:val="left"/>
        <w:rPr>
          <w:b/>
          <w:bCs/>
          <w:szCs w:val="28"/>
        </w:rPr>
      </w:pPr>
      <w:r w:rsidRPr="00675A1F">
        <w:rPr>
          <w:b/>
          <w:bCs/>
          <w:szCs w:val="28"/>
        </w:rPr>
        <w:t>Завідувач кафедри</w:t>
      </w:r>
    </w:p>
    <w:p w:rsidR="00472382" w:rsidRDefault="00472382" w:rsidP="00E61B69">
      <w:pPr>
        <w:ind w:left="4536" w:firstLine="0"/>
        <w:jc w:val="left"/>
        <w:rPr>
          <w:bCs/>
          <w:szCs w:val="28"/>
        </w:rPr>
      </w:pPr>
      <w:r>
        <w:rPr>
          <w:bCs/>
          <w:szCs w:val="28"/>
        </w:rPr>
        <w:t>Гриценко А.П.</w:t>
      </w:r>
    </w:p>
    <w:p w:rsidR="00472382" w:rsidRDefault="00472382" w:rsidP="00E61B69">
      <w:pPr>
        <w:ind w:left="4536" w:firstLine="0"/>
        <w:jc w:val="left"/>
        <w:rPr>
          <w:bCs/>
          <w:szCs w:val="28"/>
        </w:rPr>
      </w:pPr>
      <w:r>
        <w:rPr>
          <w:bCs/>
          <w:szCs w:val="28"/>
        </w:rPr>
        <w:t>Дата захисту: «</w:t>
      </w:r>
      <w:r>
        <w:rPr>
          <w:bCs/>
          <w:szCs w:val="28"/>
          <w:u w:val="single"/>
        </w:rPr>
        <w:tab/>
      </w:r>
      <w:r>
        <w:rPr>
          <w:bCs/>
          <w:szCs w:val="28"/>
        </w:rPr>
        <w:t xml:space="preserve">» </w:t>
      </w:r>
      <w:r>
        <w:rPr>
          <w:bCs/>
          <w:szCs w:val="28"/>
          <w:u w:val="single"/>
        </w:rPr>
        <w:tab/>
      </w:r>
      <w:r>
        <w:rPr>
          <w:bCs/>
          <w:szCs w:val="28"/>
          <w:u w:val="single"/>
        </w:rPr>
        <w:tab/>
      </w:r>
      <w:r>
        <w:rPr>
          <w:bCs/>
          <w:szCs w:val="28"/>
        </w:rPr>
        <w:t>2021 р.</w:t>
      </w:r>
    </w:p>
    <w:p w:rsidR="00472382" w:rsidRPr="00DB54A7" w:rsidRDefault="00472382" w:rsidP="00E61B69">
      <w:pPr>
        <w:ind w:left="4536" w:firstLine="0"/>
        <w:jc w:val="left"/>
        <w:rPr>
          <w:bCs/>
          <w:szCs w:val="28"/>
          <w:u w:val="single"/>
        </w:rPr>
      </w:pPr>
      <w:r>
        <w:rPr>
          <w:bCs/>
          <w:szCs w:val="28"/>
        </w:rPr>
        <w:t>Оцінка</w:t>
      </w:r>
      <w:r>
        <w:rPr>
          <w:bCs/>
          <w:szCs w:val="28"/>
          <w:u w:val="single"/>
        </w:rPr>
        <w:tab/>
      </w:r>
      <w:r>
        <w:rPr>
          <w:bCs/>
          <w:szCs w:val="28"/>
          <w:u w:val="single"/>
        </w:rPr>
        <w:tab/>
      </w:r>
      <w:r>
        <w:rPr>
          <w:bCs/>
          <w:szCs w:val="28"/>
          <w:u w:val="single"/>
        </w:rPr>
        <w:tab/>
      </w:r>
      <w:r>
        <w:rPr>
          <w:bCs/>
          <w:szCs w:val="28"/>
          <w:u w:val="single"/>
        </w:rPr>
        <w:tab/>
      </w:r>
      <w:r>
        <w:rPr>
          <w:bCs/>
          <w:szCs w:val="28"/>
          <w:u w:val="single"/>
        </w:rPr>
        <w:tab/>
      </w:r>
    </w:p>
    <w:p w:rsidR="00472382" w:rsidRDefault="00472382" w:rsidP="00E61B69">
      <w:pPr>
        <w:ind w:left="4536" w:firstLine="0"/>
        <w:jc w:val="left"/>
        <w:rPr>
          <w:bCs/>
          <w:szCs w:val="28"/>
        </w:rPr>
      </w:pPr>
      <w:r>
        <w:rPr>
          <w:bCs/>
          <w:szCs w:val="28"/>
        </w:rPr>
        <w:t>Підписи членів ЕК:</w:t>
      </w:r>
    </w:p>
    <w:p w:rsidR="00472382" w:rsidRDefault="00472382" w:rsidP="00E61B69">
      <w:pPr>
        <w:ind w:left="4536" w:firstLine="0"/>
        <w:jc w:val="left"/>
        <w:rPr>
          <w:bCs/>
          <w:szCs w:val="28"/>
          <w:u w:val="single"/>
        </w:rPr>
      </w:pPr>
      <w:r>
        <w:rPr>
          <w:bCs/>
          <w:szCs w:val="28"/>
          <w:u w:val="single"/>
        </w:rPr>
        <w:tab/>
      </w:r>
      <w:r>
        <w:rPr>
          <w:bCs/>
          <w:szCs w:val="28"/>
          <w:u w:val="single"/>
        </w:rPr>
        <w:tab/>
      </w:r>
      <w:r>
        <w:rPr>
          <w:bCs/>
          <w:szCs w:val="28"/>
          <w:u w:val="single"/>
        </w:rPr>
        <w:tab/>
      </w:r>
      <w:r>
        <w:rPr>
          <w:bCs/>
          <w:szCs w:val="28"/>
          <w:u w:val="single"/>
        </w:rPr>
        <w:tab/>
      </w:r>
    </w:p>
    <w:p w:rsidR="00472382" w:rsidRPr="005965BD" w:rsidRDefault="00472382" w:rsidP="00E61B69">
      <w:pPr>
        <w:ind w:left="4536" w:firstLine="0"/>
        <w:jc w:val="left"/>
        <w:rPr>
          <w:bCs/>
          <w:szCs w:val="28"/>
          <w:u w:val="single"/>
        </w:rPr>
      </w:pPr>
      <w:r>
        <w:rPr>
          <w:bCs/>
          <w:szCs w:val="28"/>
          <w:u w:val="single"/>
        </w:rPr>
        <w:tab/>
      </w:r>
      <w:r>
        <w:rPr>
          <w:bCs/>
          <w:szCs w:val="28"/>
          <w:u w:val="single"/>
        </w:rPr>
        <w:tab/>
      </w:r>
      <w:r>
        <w:rPr>
          <w:bCs/>
          <w:szCs w:val="28"/>
          <w:u w:val="single"/>
        </w:rPr>
        <w:tab/>
      </w:r>
      <w:r>
        <w:rPr>
          <w:bCs/>
          <w:szCs w:val="28"/>
          <w:u w:val="single"/>
        </w:rPr>
        <w:tab/>
      </w:r>
    </w:p>
    <w:p w:rsidR="00472382" w:rsidRDefault="00472382" w:rsidP="00472382">
      <w:pPr>
        <w:jc w:val="center"/>
        <w:rPr>
          <w:bCs/>
          <w:szCs w:val="28"/>
        </w:rPr>
      </w:pPr>
    </w:p>
    <w:p w:rsidR="00472382" w:rsidRPr="005965BD" w:rsidRDefault="00472382" w:rsidP="00472382">
      <w:pPr>
        <w:jc w:val="center"/>
        <w:rPr>
          <w:bCs/>
          <w:szCs w:val="28"/>
        </w:rPr>
      </w:pPr>
      <w:r>
        <w:rPr>
          <w:bCs/>
          <w:szCs w:val="28"/>
        </w:rPr>
        <w:t>Глухів 2021 р</w:t>
      </w:r>
    </w:p>
    <w:p w:rsidR="00467248" w:rsidRPr="00E61B69" w:rsidRDefault="00467248" w:rsidP="00E61B69">
      <w:pPr>
        <w:spacing w:line="341" w:lineRule="auto"/>
        <w:ind w:firstLine="0"/>
        <w:rPr>
          <w:b/>
          <w:lang w:val="ru-RU"/>
        </w:rPr>
      </w:pPr>
    </w:p>
    <w:p w:rsidR="00D52766" w:rsidRDefault="00D52766" w:rsidP="00467248">
      <w:pPr>
        <w:ind w:firstLine="709"/>
        <w:rPr>
          <w:szCs w:val="28"/>
        </w:rPr>
      </w:pPr>
    </w:p>
    <w:p w:rsidR="00467248" w:rsidRPr="006D6DC9" w:rsidRDefault="00467248" w:rsidP="00467248">
      <w:pPr>
        <w:ind w:firstLine="709"/>
        <w:rPr>
          <w:szCs w:val="28"/>
        </w:rPr>
      </w:pPr>
      <w:r w:rsidRPr="006D6DC9">
        <w:rPr>
          <w:szCs w:val="28"/>
        </w:rPr>
        <w:t xml:space="preserve">Магістерською роботою є рукопис. </w:t>
      </w:r>
    </w:p>
    <w:p w:rsidR="00467248" w:rsidRPr="006D6DC9" w:rsidRDefault="00467248" w:rsidP="00467248">
      <w:pPr>
        <w:ind w:firstLine="709"/>
        <w:rPr>
          <w:szCs w:val="28"/>
        </w:rPr>
      </w:pPr>
    </w:p>
    <w:p w:rsidR="00467248" w:rsidRPr="006D6DC9" w:rsidRDefault="00467248" w:rsidP="00D1185F">
      <w:pPr>
        <w:ind w:firstLine="709"/>
        <w:rPr>
          <w:szCs w:val="28"/>
        </w:rPr>
      </w:pPr>
      <w:r w:rsidRPr="006D6DC9">
        <w:rPr>
          <w:szCs w:val="28"/>
        </w:rPr>
        <w:t>Робота виконана у Глухівському національному педагогічному університеті імені Олександра Довженка, на кафедрі історії, правознавства та методики навчання.</w:t>
      </w:r>
    </w:p>
    <w:p w:rsidR="00467248" w:rsidRPr="006D6DC9" w:rsidRDefault="00467248" w:rsidP="00D1185F">
      <w:pPr>
        <w:ind w:firstLine="709"/>
        <w:rPr>
          <w:szCs w:val="28"/>
        </w:rPr>
      </w:pPr>
    </w:p>
    <w:p w:rsidR="00D1185F" w:rsidRPr="00D52766" w:rsidRDefault="00D1185F" w:rsidP="00D1185F">
      <w:pPr>
        <w:ind w:firstLine="709"/>
        <w:rPr>
          <w:szCs w:val="28"/>
        </w:rPr>
      </w:pPr>
      <w:r>
        <w:rPr>
          <w:szCs w:val="28"/>
        </w:rPr>
        <w:t xml:space="preserve">Науковий керівник: </w:t>
      </w:r>
    </w:p>
    <w:p w:rsidR="00467248" w:rsidRPr="006D6DC9" w:rsidRDefault="006A6D42" w:rsidP="00D1185F">
      <w:pPr>
        <w:ind w:firstLine="709"/>
        <w:rPr>
          <w:szCs w:val="28"/>
        </w:rPr>
      </w:pPr>
      <w:r>
        <w:rPr>
          <w:szCs w:val="28"/>
        </w:rPr>
        <w:t>Крижанівський Віталій Михайлович</w:t>
      </w:r>
      <w:r w:rsidR="00467248" w:rsidRPr="006D6DC9">
        <w:rPr>
          <w:szCs w:val="28"/>
        </w:rPr>
        <w:t xml:space="preserve">– кандидат історичних наук, </w:t>
      </w:r>
      <w:r w:rsidR="00467248">
        <w:rPr>
          <w:szCs w:val="28"/>
        </w:rPr>
        <w:t xml:space="preserve">доцент </w:t>
      </w:r>
      <w:r w:rsidR="00467248" w:rsidRPr="006D6DC9">
        <w:rPr>
          <w:szCs w:val="28"/>
        </w:rPr>
        <w:t>кафедри історії, правознавства та методики навчання</w:t>
      </w:r>
      <w:r>
        <w:rPr>
          <w:szCs w:val="28"/>
        </w:rPr>
        <w:t xml:space="preserve">, </w:t>
      </w:r>
      <w:r w:rsidR="00467248" w:rsidRPr="006D6DC9">
        <w:rPr>
          <w:szCs w:val="28"/>
        </w:rPr>
        <w:t>Навчально-</w:t>
      </w:r>
      <w:r w:rsidR="00467248">
        <w:rPr>
          <w:szCs w:val="28"/>
        </w:rPr>
        <w:t>н</w:t>
      </w:r>
      <w:r w:rsidR="00467248" w:rsidRPr="006D6DC9">
        <w:rPr>
          <w:szCs w:val="28"/>
        </w:rPr>
        <w:t>ауковго інституту філології та історії Глухівського національного педагогічного університету імені Олександра Довженка</w:t>
      </w:r>
      <w:r>
        <w:rPr>
          <w:szCs w:val="28"/>
        </w:rPr>
        <w:t>.</w:t>
      </w:r>
    </w:p>
    <w:p w:rsidR="00467248" w:rsidRPr="006D6DC9" w:rsidRDefault="00467248" w:rsidP="00D1185F">
      <w:pPr>
        <w:ind w:firstLine="709"/>
        <w:rPr>
          <w:szCs w:val="28"/>
        </w:rPr>
      </w:pPr>
    </w:p>
    <w:p w:rsidR="00D1185F" w:rsidRDefault="00D1185F" w:rsidP="00D1185F">
      <w:pPr>
        <w:ind w:firstLine="709"/>
        <w:rPr>
          <w:szCs w:val="28"/>
          <w:lang w:val="ru-RU"/>
        </w:rPr>
      </w:pPr>
      <w:r>
        <w:rPr>
          <w:szCs w:val="28"/>
        </w:rPr>
        <w:t>Рецензенти:</w:t>
      </w:r>
    </w:p>
    <w:p w:rsidR="00D1185F" w:rsidRDefault="006A6D42" w:rsidP="00D1185F">
      <w:pPr>
        <w:ind w:firstLine="709"/>
        <w:rPr>
          <w:szCs w:val="28"/>
          <w:lang w:val="ru-RU"/>
        </w:rPr>
      </w:pPr>
      <w:r>
        <w:rPr>
          <w:szCs w:val="28"/>
        </w:rPr>
        <w:t>Грибенко О.М.</w:t>
      </w:r>
      <w:r w:rsidR="00467248">
        <w:rPr>
          <w:szCs w:val="28"/>
        </w:rPr>
        <w:t xml:space="preserve"> –</w:t>
      </w:r>
      <w:r w:rsidR="00D1185F">
        <w:rPr>
          <w:szCs w:val="28"/>
          <w:lang w:val="ru-RU"/>
        </w:rPr>
        <w:t xml:space="preserve"> </w:t>
      </w:r>
      <w:r w:rsidRPr="006A6D42">
        <w:rPr>
          <w:szCs w:val="28"/>
        </w:rPr>
        <w:t>викладач відокре</w:t>
      </w:r>
      <w:r w:rsidR="00D1185F">
        <w:rPr>
          <w:szCs w:val="28"/>
        </w:rPr>
        <w:t>мленого структурного підрозділу</w:t>
      </w:r>
      <w:r w:rsidR="00D1185F">
        <w:rPr>
          <w:szCs w:val="28"/>
          <w:lang w:val="ru-RU"/>
        </w:rPr>
        <w:t xml:space="preserve"> </w:t>
      </w:r>
      <w:r w:rsidRPr="006A6D42">
        <w:rPr>
          <w:szCs w:val="28"/>
        </w:rPr>
        <w:t>«Професій</w:t>
      </w:r>
      <w:r>
        <w:rPr>
          <w:szCs w:val="28"/>
        </w:rPr>
        <w:t xml:space="preserve">но-педагогічний фаховий коледж ГНПУ ім. О. Довженка, кандидат історичних </w:t>
      </w:r>
      <w:r w:rsidRPr="006A6D42">
        <w:rPr>
          <w:szCs w:val="28"/>
        </w:rPr>
        <w:t>наук</w:t>
      </w:r>
      <w:r w:rsidR="00D1185F">
        <w:rPr>
          <w:szCs w:val="28"/>
        </w:rPr>
        <w:t>.</w:t>
      </w:r>
    </w:p>
    <w:p w:rsidR="00467248" w:rsidRPr="006D6DC9" w:rsidRDefault="006A6D42" w:rsidP="00D1185F">
      <w:pPr>
        <w:ind w:firstLine="709"/>
        <w:rPr>
          <w:szCs w:val="28"/>
        </w:rPr>
      </w:pPr>
      <w:r>
        <w:rPr>
          <w:szCs w:val="28"/>
        </w:rPr>
        <w:t>Наталія Баранник</w:t>
      </w:r>
      <w:r w:rsidR="00467248" w:rsidRPr="006D6DC9">
        <w:rPr>
          <w:szCs w:val="28"/>
        </w:rPr>
        <w:t xml:space="preserve">– </w:t>
      </w:r>
      <w:r>
        <w:rPr>
          <w:iCs/>
          <w:szCs w:val="28"/>
        </w:rPr>
        <w:t>доцент кафедри української мови, літератури та методики навчання ГНПУ ім. О.Довженка, кандидат педагогічних наук.</w:t>
      </w:r>
    </w:p>
    <w:p w:rsidR="00467248" w:rsidRPr="006D6DC9" w:rsidRDefault="00467248" w:rsidP="00D1185F">
      <w:pPr>
        <w:ind w:firstLine="709"/>
        <w:rPr>
          <w:szCs w:val="28"/>
        </w:rPr>
      </w:pPr>
    </w:p>
    <w:p w:rsidR="00467248" w:rsidRPr="006D6DC9" w:rsidRDefault="00467248" w:rsidP="00D1185F">
      <w:pPr>
        <w:ind w:firstLine="709"/>
        <w:rPr>
          <w:szCs w:val="28"/>
        </w:rPr>
      </w:pPr>
      <w:r w:rsidRPr="006D6DC9">
        <w:rPr>
          <w:szCs w:val="28"/>
        </w:rPr>
        <w:t xml:space="preserve">Захист відбудеться 27 грудня 2021 року, о 8.00, на засіданні державної екзаменаційної комісії у Глухівському національному педагогічному університеті імені Олександра Довженка за адресою: 41400, м. Глухів, вул. Терещенка, 47 (306 аудиторія). </w:t>
      </w:r>
    </w:p>
    <w:p w:rsidR="00467248" w:rsidRPr="006D6DC9" w:rsidRDefault="00467248" w:rsidP="00D1185F">
      <w:pPr>
        <w:ind w:firstLine="709"/>
        <w:rPr>
          <w:szCs w:val="28"/>
        </w:rPr>
      </w:pPr>
    </w:p>
    <w:p w:rsidR="00467248" w:rsidRPr="006D6DC9" w:rsidRDefault="00467248" w:rsidP="00D1185F">
      <w:pPr>
        <w:ind w:firstLine="709"/>
        <w:rPr>
          <w:szCs w:val="28"/>
        </w:rPr>
      </w:pPr>
      <w:r w:rsidRPr="006D6DC9">
        <w:rPr>
          <w:szCs w:val="28"/>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467248" w:rsidRPr="006D6DC9" w:rsidRDefault="00467248" w:rsidP="00D1185F">
      <w:pPr>
        <w:ind w:firstLine="709"/>
        <w:rPr>
          <w:szCs w:val="28"/>
        </w:rPr>
      </w:pPr>
    </w:p>
    <w:p w:rsidR="00467248" w:rsidRPr="006D6DC9" w:rsidRDefault="00467248" w:rsidP="00D1185F">
      <w:pPr>
        <w:ind w:firstLine="709"/>
        <w:rPr>
          <w:szCs w:val="28"/>
        </w:rPr>
      </w:pPr>
      <w:r w:rsidRPr="006D6DC9">
        <w:rPr>
          <w:szCs w:val="28"/>
        </w:rPr>
        <w:t>Директор ННІ філології  та історії                           Олена ЧУМАЧЕНКО</w:t>
      </w:r>
    </w:p>
    <w:p w:rsidR="00467248" w:rsidRDefault="00467248">
      <w:pPr>
        <w:spacing w:line="341" w:lineRule="auto"/>
        <w:ind w:firstLine="0"/>
        <w:jc w:val="center"/>
        <w:rPr>
          <w:b/>
          <w:lang w:val="ru-RU"/>
        </w:rPr>
      </w:pPr>
    </w:p>
    <w:p w:rsidR="000740E3" w:rsidRPr="00467248" w:rsidRDefault="00E76A45" w:rsidP="00467248">
      <w:pPr>
        <w:spacing w:line="341" w:lineRule="auto"/>
        <w:ind w:firstLine="0"/>
        <w:jc w:val="center"/>
        <w:rPr>
          <w:b/>
          <w:lang w:val="ru-RU"/>
        </w:rPr>
      </w:pPr>
      <w:r>
        <w:rPr>
          <w:b/>
        </w:rPr>
        <w:lastRenderedPageBreak/>
        <w:t>ЗМІСТ</w:t>
      </w:r>
    </w:p>
    <w:p w:rsidR="000740E3" w:rsidRPr="00D52766" w:rsidRDefault="00F619BF">
      <w:pPr>
        <w:pStyle w:val="10"/>
        <w:tabs>
          <w:tab w:val="right" w:leader="dot" w:pos="9912"/>
        </w:tabs>
        <w:spacing w:line="341" w:lineRule="auto"/>
        <w:rPr>
          <w:noProof/>
          <w:lang w:val="ru-RU"/>
        </w:rPr>
      </w:pPr>
      <w:r>
        <w:fldChar w:fldCharType="begin"/>
      </w:r>
      <w:r w:rsidR="00E76A45">
        <w:instrText xml:space="preserve"> TOC \o "1-3" </w:instrText>
      </w:r>
      <w:r>
        <w:fldChar w:fldCharType="separate"/>
      </w:r>
      <w:r w:rsidR="00E76A45">
        <w:rPr>
          <w:noProof/>
        </w:rPr>
        <w:t>Вступ</w:t>
      </w:r>
      <w:r w:rsidR="00E76A45">
        <w:rPr>
          <w:noProof/>
        </w:rPr>
        <w:tab/>
      </w:r>
      <w:r w:rsidR="00D52766">
        <w:rPr>
          <w:noProof/>
          <w:lang w:val="ru-RU"/>
        </w:rPr>
        <w:t>4</w:t>
      </w:r>
    </w:p>
    <w:p w:rsidR="00191E02" w:rsidRDefault="008E1334" w:rsidP="00191E02">
      <w:pPr>
        <w:pStyle w:val="10"/>
        <w:tabs>
          <w:tab w:val="right" w:leader="dot" w:pos="9912"/>
        </w:tabs>
        <w:spacing w:line="340" w:lineRule="auto"/>
      </w:pPr>
      <w:r>
        <w:t>Розділ І</w:t>
      </w:r>
      <w:r w:rsidR="00191E02">
        <w:t>. Істо</w:t>
      </w:r>
      <w:r w:rsidR="00890F86">
        <w:t>ріографія проблеми дослідження</w:t>
      </w:r>
      <w:r w:rsidR="00890F86">
        <w:tab/>
        <w:t>7</w:t>
      </w:r>
    </w:p>
    <w:p w:rsidR="00191E02" w:rsidRDefault="00191E02" w:rsidP="00191E02">
      <w:pPr>
        <w:pStyle w:val="20"/>
        <w:tabs>
          <w:tab w:val="right" w:leader="dot" w:pos="9912"/>
        </w:tabs>
        <w:spacing w:line="340" w:lineRule="auto"/>
      </w:pPr>
      <w:r>
        <w:t>1.1.</w:t>
      </w:r>
      <w:r w:rsidRPr="00191E02">
        <w:rPr>
          <w:lang w:val="ru-RU"/>
        </w:rPr>
        <w:t>Радя</w:t>
      </w:r>
      <w:r>
        <w:rPr>
          <w:lang w:val="ru-RU"/>
        </w:rPr>
        <w:t xml:space="preserve">нський етап </w:t>
      </w:r>
      <w:r>
        <w:t xml:space="preserve">(1920-ті – </w:t>
      </w:r>
      <w:r>
        <w:rPr>
          <w:lang w:val="ru-RU"/>
        </w:rPr>
        <w:t>середина 1980</w:t>
      </w:r>
      <w:r w:rsidR="00890F86">
        <w:t>-х рр.)</w:t>
      </w:r>
      <w:r w:rsidR="00890F86">
        <w:tab/>
        <w:t>7</w:t>
      </w:r>
    </w:p>
    <w:p w:rsidR="00191E02" w:rsidRDefault="00191E02" w:rsidP="00191E02">
      <w:pPr>
        <w:pStyle w:val="20"/>
        <w:tabs>
          <w:tab w:val="right" w:leader="dot" w:pos="9912"/>
        </w:tabs>
        <w:spacing w:line="340" w:lineRule="auto"/>
      </w:pPr>
      <w:r>
        <w:t>1.2. Су</w:t>
      </w:r>
      <w:r w:rsidR="00BE774D">
        <w:t xml:space="preserve">часний етап дослідження </w:t>
      </w:r>
      <w:r w:rsidRPr="00104AE0">
        <w:t>проблеми</w:t>
      </w:r>
      <w:r w:rsidR="00D52766">
        <w:tab/>
        <w:t>10</w:t>
      </w:r>
    </w:p>
    <w:p w:rsidR="00191E02" w:rsidRDefault="00191E02" w:rsidP="00191E02">
      <w:pPr>
        <w:pStyle w:val="20"/>
        <w:tabs>
          <w:tab w:val="right" w:leader="dot" w:pos="9912"/>
        </w:tabs>
        <w:spacing w:line="340" w:lineRule="auto"/>
      </w:pPr>
      <w:r>
        <w:t>1.3. До</w:t>
      </w:r>
      <w:r w:rsidR="00D52766">
        <w:t>слідження історії воєнних дій</w:t>
      </w:r>
      <w:r w:rsidR="00D52766">
        <w:tab/>
        <w:t>13</w:t>
      </w:r>
    </w:p>
    <w:p w:rsidR="00191E02" w:rsidRDefault="00191E02" w:rsidP="00191E02">
      <w:pPr>
        <w:pStyle w:val="10"/>
        <w:tabs>
          <w:tab w:val="right" w:leader="dot" w:pos="9912"/>
        </w:tabs>
        <w:spacing w:line="340" w:lineRule="auto"/>
      </w:pPr>
      <w:r>
        <w:t>Розділ</w:t>
      </w:r>
      <w:r w:rsidR="008E1334">
        <w:t xml:space="preserve"> ІІ</w:t>
      </w:r>
      <w:r>
        <w:t>. Українське питання напер</w:t>
      </w:r>
      <w:r w:rsidR="00D52766">
        <w:t>едодні війни та створення УСС</w:t>
      </w:r>
      <w:r w:rsidR="00D52766">
        <w:tab/>
        <w:t>20</w:t>
      </w:r>
    </w:p>
    <w:p w:rsidR="00191E02" w:rsidRDefault="00191E02" w:rsidP="00191E02">
      <w:pPr>
        <w:pStyle w:val="20"/>
        <w:tabs>
          <w:tab w:val="right" w:leader="dot" w:pos="9912"/>
        </w:tabs>
        <w:spacing w:line="340" w:lineRule="auto"/>
      </w:pPr>
      <w:r>
        <w:t>2.1. "Українське питання" у політиці держав Антанти</w:t>
      </w:r>
      <w:r w:rsidR="00D52766">
        <w:t xml:space="preserve"> в роки Першої світової війни</w:t>
      </w:r>
      <w:r w:rsidR="00D52766">
        <w:tab/>
        <w:t>20</w:t>
      </w:r>
    </w:p>
    <w:p w:rsidR="00191E02" w:rsidRDefault="00191E02" w:rsidP="00191E02">
      <w:pPr>
        <w:pStyle w:val="20"/>
        <w:tabs>
          <w:tab w:val="right" w:leader="dot" w:pos="9912"/>
        </w:tabs>
        <w:spacing w:line="340" w:lineRule="auto"/>
      </w:pPr>
      <w:r>
        <w:t>2.2</w:t>
      </w:r>
      <w:r w:rsidR="00D52766">
        <w:t xml:space="preserve">. Українські січові стрільці </w:t>
      </w:r>
      <w:r w:rsidR="00D52766">
        <w:tab/>
        <w:t>27</w:t>
      </w:r>
    </w:p>
    <w:p w:rsidR="00191E02" w:rsidRDefault="008E1334" w:rsidP="00191E02">
      <w:pPr>
        <w:pStyle w:val="10"/>
        <w:tabs>
          <w:tab w:val="right" w:leader="dot" w:pos="9912"/>
        </w:tabs>
        <w:spacing w:line="340" w:lineRule="auto"/>
      </w:pPr>
      <w:r>
        <w:t>Розділ ІІІ</w:t>
      </w:r>
      <w:r w:rsidR="00191E02">
        <w:t>. Підросійс</w:t>
      </w:r>
      <w:r w:rsidR="00D52766">
        <w:t>ька Україна в 1915 — 1917 рр.</w:t>
      </w:r>
      <w:r w:rsidR="00D52766">
        <w:tab/>
        <w:t>84</w:t>
      </w:r>
    </w:p>
    <w:p w:rsidR="00191E02" w:rsidRDefault="00191E02" w:rsidP="00191E02">
      <w:pPr>
        <w:pStyle w:val="20"/>
        <w:tabs>
          <w:tab w:val="right" w:leader="dot" w:pos="9912"/>
        </w:tabs>
        <w:spacing w:line="340" w:lineRule="auto"/>
      </w:pPr>
      <w:r>
        <w:t xml:space="preserve">3.1.Бойові дії 1915 р. та </w:t>
      </w:r>
      <w:r w:rsidR="00D52766">
        <w:t>відступ російських військ</w:t>
      </w:r>
      <w:r w:rsidR="00D52766">
        <w:tab/>
        <w:t>84</w:t>
      </w:r>
    </w:p>
    <w:p w:rsidR="00191E02" w:rsidRDefault="00191E02" w:rsidP="00191E02">
      <w:pPr>
        <w:pStyle w:val="20"/>
        <w:tabs>
          <w:tab w:val="right" w:leader="dot" w:pos="9912"/>
        </w:tabs>
        <w:spacing w:line="340" w:lineRule="auto"/>
      </w:pPr>
      <w:r>
        <w:t>3.2.</w:t>
      </w:r>
      <w:r w:rsidR="000244FB" w:rsidRPr="000244FB">
        <w:t xml:space="preserve"> </w:t>
      </w:r>
      <w:r w:rsidR="000244FB">
        <w:t>Перша світова війна та її вплив на населення Волині</w:t>
      </w:r>
      <w:r w:rsidR="000244FB">
        <w:tab/>
        <w:t>86</w:t>
      </w:r>
    </w:p>
    <w:p w:rsidR="00F16377" w:rsidRDefault="00F16377" w:rsidP="000931E9">
      <w:pPr>
        <w:ind w:firstLine="0"/>
        <w:jc w:val="left"/>
      </w:pPr>
      <w:r>
        <w:rPr>
          <w:lang w:val="ru-RU"/>
        </w:rPr>
        <w:t>Розд</w:t>
      </w:r>
      <w:r w:rsidR="000931E9">
        <w:t xml:space="preserve">іл </w:t>
      </w:r>
      <w:r w:rsidR="008E1334">
        <w:t>І</w:t>
      </w:r>
      <w:r w:rsidR="008E1334">
        <w:rPr>
          <w:lang w:val="en-US"/>
        </w:rPr>
        <w:t>V</w:t>
      </w:r>
      <w:r>
        <w:t>. Методика застосу</w:t>
      </w:r>
      <w:r w:rsidR="00AD0A13">
        <w:t>вання історичних понять при тематичному оцінюванні</w:t>
      </w:r>
      <w:r w:rsidR="00E61B69">
        <w:t>………………………………………………………………………</w:t>
      </w:r>
      <w:r w:rsidR="000244FB">
        <w:t>92</w:t>
      </w:r>
    </w:p>
    <w:p w:rsidR="00F16377" w:rsidRDefault="00F16377" w:rsidP="00F16377">
      <w:pPr>
        <w:ind w:firstLine="0"/>
      </w:pPr>
      <w:r>
        <w:t>4.1.Робота з термінами на уроці історії України при формуванні історичних понять</w:t>
      </w:r>
      <w:r w:rsidR="00E61B69">
        <w:t>……………………………………………………………………………</w:t>
      </w:r>
      <w:r w:rsidR="00E61B69">
        <w:rPr>
          <w:lang w:val="ru-RU"/>
        </w:rPr>
        <w:t>.</w:t>
      </w:r>
      <w:r w:rsidR="00B15B65">
        <w:t>92</w:t>
      </w:r>
    </w:p>
    <w:p w:rsidR="00F16377" w:rsidRPr="00F16377" w:rsidRDefault="00F16377" w:rsidP="00F16377">
      <w:pPr>
        <w:ind w:firstLine="0"/>
      </w:pPr>
      <w:r>
        <w:t>4.2.Методологічний досвід викорис</w:t>
      </w:r>
      <w:r w:rsidR="00AD0A13">
        <w:t xml:space="preserve">тання історичних понять на </w:t>
      </w:r>
      <w:r w:rsidR="00382CB5">
        <w:t xml:space="preserve"> тематичному оцінюванні</w:t>
      </w:r>
      <w:r w:rsidR="008E1334">
        <w:t>…………………………………………………………………</w:t>
      </w:r>
      <w:r w:rsidR="00F56D9E">
        <w:t>…</w:t>
      </w:r>
      <w:r w:rsidR="00D52766">
        <w:t>…</w:t>
      </w:r>
      <w:r w:rsidR="00B15B65">
        <w:rPr>
          <w:lang w:val="ru-RU"/>
        </w:rPr>
        <w:t>99</w:t>
      </w:r>
    </w:p>
    <w:p w:rsidR="000740E3" w:rsidRDefault="00D52766" w:rsidP="000C137F">
      <w:pPr>
        <w:pStyle w:val="10"/>
        <w:tabs>
          <w:tab w:val="right" w:leader="dot" w:pos="9912"/>
        </w:tabs>
        <w:spacing w:line="340" w:lineRule="auto"/>
      </w:pPr>
      <w:r>
        <w:t>Висновки…</w:t>
      </w:r>
      <w:r>
        <w:rPr>
          <w:lang w:val="ru-RU"/>
        </w:rPr>
        <w:t>……………………………………………………………………</w:t>
      </w:r>
      <w:r w:rsidR="00B15B65">
        <w:t>102</w:t>
      </w:r>
    </w:p>
    <w:p w:rsidR="000740E3" w:rsidRDefault="00D52766">
      <w:pPr>
        <w:pStyle w:val="10"/>
        <w:tabs>
          <w:tab w:val="right" w:leader="dot" w:pos="9912"/>
        </w:tabs>
        <w:spacing w:line="341" w:lineRule="auto"/>
        <w:rPr>
          <w:noProof/>
        </w:rPr>
      </w:pPr>
      <w:r>
        <w:rPr>
          <w:noProof/>
        </w:rPr>
        <w:t>Література…</w:t>
      </w:r>
      <w:r>
        <w:rPr>
          <w:noProof/>
          <w:lang w:val="ru-RU"/>
        </w:rPr>
        <w:t>…………………………………………………………………..</w:t>
      </w:r>
      <w:r w:rsidR="00B15B65">
        <w:rPr>
          <w:noProof/>
        </w:rPr>
        <w:t>110</w:t>
      </w:r>
    </w:p>
    <w:p w:rsidR="00BE684E" w:rsidRPr="00BE684E" w:rsidRDefault="00BE684E" w:rsidP="00BE684E">
      <w:pPr>
        <w:ind w:firstLine="0"/>
      </w:pPr>
      <w:r>
        <w:t>Додатки</w:t>
      </w:r>
      <w:r w:rsidR="008E1334">
        <w:t>…………………………………………………………………</w:t>
      </w:r>
      <w:r w:rsidR="00B15B65">
        <w:t>…….116</w:t>
      </w:r>
    </w:p>
    <w:p w:rsidR="000740E3" w:rsidRDefault="00F619BF">
      <w:pPr>
        <w:spacing w:line="341" w:lineRule="auto"/>
      </w:pPr>
      <w:r>
        <w:fldChar w:fldCharType="end"/>
      </w:r>
    </w:p>
    <w:p w:rsidR="000740E3" w:rsidRDefault="00E76A45" w:rsidP="00467248">
      <w:pPr>
        <w:pStyle w:val="1"/>
        <w:spacing w:after="0" w:line="341" w:lineRule="auto"/>
      </w:pPr>
      <w:r>
        <w:br w:type="page"/>
      </w:r>
      <w:bookmarkStart w:id="0" w:name="_Toc198621894"/>
      <w:bookmarkStart w:id="1" w:name="_GoBack"/>
      <w:bookmarkEnd w:id="1"/>
      <w:r>
        <w:lastRenderedPageBreak/>
        <w:t>Вступ</w:t>
      </w:r>
      <w:bookmarkEnd w:id="0"/>
    </w:p>
    <w:p w:rsidR="00383385" w:rsidRPr="00AD0A13" w:rsidRDefault="00E76A45" w:rsidP="00467248">
      <w:r w:rsidRPr="00AD0A13">
        <w:rPr>
          <w:b/>
        </w:rPr>
        <w:t>Актуальність теми дослідження.</w:t>
      </w:r>
    </w:p>
    <w:p w:rsidR="000740E3" w:rsidRDefault="00E76A45" w:rsidP="00467248">
      <w:r>
        <w:t>Перша світова вій</w:t>
      </w:r>
      <w:r w:rsidR="00096AA0">
        <w:t xml:space="preserve">на – історична подія, яка </w:t>
      </w:r>
      <w:r>
        <w:t xml:space="preserve"> є предметом ж</w:t>
      </w:r>
      <w:r w:rsidR="00096AA0">
        <w:t>вавих наукових дискусій. В радянськ</w:t>
      </w:r>
      <w:r w:rsidR="00096AA0">
        <w:rPr>
          <w:lang w:val="en-US"/>
        </w:rPr>
        <w:t>i</w:t>
      </w:r>
      <w:r w:rsidR="00096AA0" w:rsidRPr="00096AA0">
        <w:t xml:space="preserve">роки </w:t>
      </w:r>
      <w:r>
        <w:t>історія Першої світової війни в Україні висвітлювала</w:t>
      </w:r>
      <w:r w:rsidR="00096AA0">
        <w:t xml:space="preserve">ся </w:t>
      </w:r>
      <w:r w:rsidR="00481A4B" w:rsidRPr="00481A4B">
        <w:t>од</w:t>
      </w:r>
      <w:r w:rsidR="00481A4B">
        <w:t>нієї сторони</w:t>
      </w:r>
      <w:r>
        <w:t xml:space="preserve">, </w:t>
      </w:r>
      <w:r w:rsidR="00481A4B">
        <w:t>і</w:t>
      </w:r>
      <w:r>
        <w:t>з позицій марксистсько-ленінської методології. Цей глобальний конфлікт перебував у тіні жовтневого перевороту більшовиків та громадянської війни.</w:t>
      </w:r>
    </w:p>
    <w:p w:rsidR="00096AA0" w:rsidRPr="00467248" w:rsidRDefault="00096AA0" w:rsidP="00467248">
      <w:r w:rsidRPr="00096AA0">
        <w:t>П</w:t>
      </w:r>
      <w:r>
        <w:rPr>
          <w:lang w:val="en-US"/>
        </w:rPr>
        <w:t>i</w:t>
      </w:r>
      <w:r w:rsidRPr="00096AA0">
        <w:t xml:space="preserve">д час </w:t>
      </w:r>
      <w:r>
        <w:t xml:space="preserve">української </w:t>
      </w:r>
      <w:r w:rsidR="00E76A45">
        <w:t xml:space="preserve"> незалежності, державотворчі п</w:t>
      </w:r>
      <w:r>
        <w:t>роцеси значним чином вплинули на процес</w:t>
      </w:r>
      <w:r w:rsidR="00E76A45">
        <w:t xml:space="preserve"> дослідження історії Першої світової війни</w:t>
      </w:r>
      <w:r w:rsidR="00E41A4E">
        <w:t xml:space="preserve"> як цілковитого історичного явища</w:t>
      </w:r>
      <w:r w:rsidR="00E76A45">
        <w:t xml:space="preserve">. </w:t>
      </w:r>
      <w:r>
        <w:t>За нових суспільно-політичних ум</w:t>
      </w:r>
      <w:r w:rsidR="00E41A4E">
        <w:t>ов, що склалися на м</w:t>
      </w:r>
      <w:r w:rsidR="00E76A45">
        <w:t>ежі 1980-1990-х рр., наукова ду</w:t>
      </w:r>
      <w:r w:rsidR="00313E37">
        <w:t xml:space="preserve">мка, відмовившись від </w:t>
      </w:r>
      <w:r>
        <w:t xml:space="preserve"> радянських </w:t>
      </w:r>
      <w:r w:rsidR="00E76A45">
        <w:t xml:space="preserve"> догм, веде активний пошук історичної правди. </w:t>
      </w:r>
    </w:p>
    <w:p w:rsidR="000740E3" w:rsidRPr="00AD0A13" w:rsidRDefault="00E76A45" w:rsidP="00467248">
      <w:pPr>
        <w:rPr>
          <w:b/>
        </w:rPr>
      </w:pPr>
      <w:r w:rsidRPr="00AD0A13">
        <w:rPr>
          <w:b/>
        </w:rPr>
        <w:t>Актуальність роботи визначається наступними обставинами:</w:t>
      </w:r>
    </w:p>
    <w:p w:rsidR="00104CF3" w:rsidRDefault="00E76A45" w:rsidP="00467248">
      <w:r>
        <w:t>По-перше. Незважаючи на наявність значної кількості робіт, присвячених подіям Першої світової війни в Україні, спеціальних історіографічних дос</w:t>
      </w:r>
      <w:r w:rsidR="00104CF3">
        <w:t>ліджень історії цієї події не існує</w:t>
      </w:r>
      <w:r>
        <w:t xml:space="preserve">. </w:t>
      </w:r>
    </w:p>
    <w:p w:rsidR="00104CF3" w:rsidRDefault="00E76A45" w:rsidP="00467248">
      <w:r>
        <w:t>По-друге. Радянська історіографія висвітлювала історію Першої світової в</w:t>
      </w:r>
      <w:r w:rsidR="00104CF3">
        <w:t>ійни односторонньо і з періодичними тенденціями</w:t>
      </w:r>
      <w:r>
        <w:t xml:space="preserve">. Сучасний стан розвитку історичної науки дозволяє розглянути означену проблему з наукових, політично не заангажованих позицій. </w:t>
      </w:r>
    </w:p>
    <w:p w:rsidR="00104CF3" w:rsidRDefault="00E76A45" w:rsidP="00467248">
      <w:r>
        <w:t>По-третє. У процесі розвитку радянської історичної науки ск</w:t>
      </w:r>
      <w:r w:rsidR="00104CF3">
        <w:t>лалися певні негативні аспекти</w:t>
      </w:r>
      <w:r>
        <w:t xml:space="preserve"> у вивченні проблем Першої світової війни. А саме – відсутність комплексних досліджень регіональних і національних суб'єктів Росії – учасників Першої світової війни, як з точки зору їх військового потенціалу, так і аналізу соціально-політичних процесів, що відбувалися там під час війни. </w:t>
      </w:r>
    </w:p>
    <w:p w:rsidR="00104CF3" w:rsidRPr="00467248" w:rsidRDefault="00481A4B" w:rsidP="00467248">
      <w:r>
        <w:t>По-четверте. Детальне</w:t>
      </w:r>
      <w:r w:rsidR="00104CF3">
        <w:t xml:space="preserve"> вивчення</w:t>
      </w:r>
      <w:r w:rsidR="00E76A45">
        <w:t xml:space="preserve"> подій Першої світової війни дає змогу переосмислити державотворчі процеси цього періоду в Україні, показати наступність боротьби українського народу за незалежність, зробити більш ґрунтовний аналіз передумов національної революції першої чверті ХХ ст. </w:t>
      </w:r>
    </w:p>
    <w:p w:rsidR="00096AA0" w:rsidRPr="00467248" w:rsidRDefault="00E76A45" w:rsidP="00467248">
      <w:r w:rsidRPr="00B275F9">
        <w:rPr>
          <w:b/>
        </w:rPr>
        <w:lastRenderedPageBreak/>
        <w:t>Об'єктом дослідження</w:t>
      </w:r>
      <w:r>
        <w:t xml:space="preserve"> є вітчизняна історіографія Першої світової війни в Україні.</w:t>
      </w:r>
    </w:p>
    <w:p w:rsidR="000740E3" w:rsidRDefault="00E76A45" w:rsidP="00467248">
      <w:r w:rsidRPr="00B275F9">
        <w:rPr>
          <w:b/>
        </w:rPr>
        <w:t>Предмет дослідження</w:t>
      </w:r>
      <w:r>
        <w:t xml:space="preserve"> – Україна в роки Першої світової війни.</w:t>
      </w:r>
    </w:p>
    <w:p w:rsidR="000740E3" w:rsidRDefault="00E76A45" w:rsidP="00467248">
      <w:r w:rsidRPr="00B275F9">
        <w:rPr>
          <w:b/>
        </w:rPr>
        <w:t>Мета роботи</w:t>
      </w:r>
      <w:r>
        <w:t xml:space="preserve"> визначається науковою значимістю теми "Україна в Першій світовій війні" і полягає в тому, щоби з'ясувати повноту вивчення даної теми, дати комплексний аналіз процесу дослідження проблеми.</w:t>
      </w:r>
    </w:p>
    <w:p w:rsidR="000740E3" w:rsidRDefault="00E76A45" w:rsidP="00467248">
      <w:r w:rsidRPr="00B275F9">
        <w:rPr>
          <w:b/>
        </w:rPr>
        <w:t>Методологічну основу роботи</w:t>
      </w:r>
      <w:r>
        <w:t xml:space="preserve"> склали загальноприйняті в сучасній історіографії принципи об'єктивності та історизму. Враховуючи напрям роботи, для аналізу джерел з метою синтезу та узагальнення їхніх даних автором було використано порівняльно-історичний, проблемно-хронологічний та історико-ретроспективний методи наукового дослідження.</w:t>
      </w:r>
    </w:p>
    <w:p w:rsidR="000740E3" w:rsidRDefault="00E76A45" w:rsidP="00467248">
      <w:r w:rsidRPr="00B275F9">
        <w:rPr>
          <w:b/>
        </w:rPr>
        <w:t>Джерельну базу роботи</w:t>
      </w:r>
      <w:r>
        <w:t xml:space="preserve"> складають монографічні дослідження та статті, присвячені подіям Першої світової війни в Україні, які видані як в Україні, так і за кордоном, широке коло архівних документів і матеріалів, опублікованих у документальних збірниках, науково-довідкові видання, публіцистична література, матеріали наукових конференцій, спогади учасників війни, які віддзеркалюють різні аспекти подій 1914-1918 рр. в Україні.</w:t>
      </w:r>
    </w:p>
    <w:p w:rsidR="00DF4FBE" w:rsidRDefault="00DF4FBE" w:rsidP="00467248">
      <w:pPr>
        <w:ind w:firstLine="0"/>
        <w:rPr>
          <w:b/>
        </w:rPr>
      </w:pPr>
      <w:r w:rsidRPr="000C0128">
        <w:rPr>
          <w:b/>
        </w:rPr>
        <w:t>Завдання:</w:t>
      </w:r>
    </w:p>
    <w:p w:rsidR="00DF4FBE" w:rsidRPr="000C0128" w:rsidRDefault="00DF4FBE" w:rsidP="00467248">
      <w:pPr>
        <w:pStyle w:val="ad"/>
        <w:numPr>
          <w:ilvl w:val="0"/>
          <w:numId w:val="8"/>
        </w:numPr>
      </w:pPr>
      <w:r w:rsidRPr="000C0128">
        <w:t>Дослідити основні аспекти становища українських земель на міжнародній арені</w:t>
      </w:r>
      <w:r w:rsidR="006522BE">
        <w:t>;</w:t>
      </w:r>
    </w:p>
    <w:p w:rsidR="00DF4FBE" w:rsidRPr="000C0128" w:rsidRDefault="00DF4FBE" w:rsidP="00467248">
      <w:pPr>
        <w:pStyle w:val="ad"/>
        <w:numPr>
          <w:ilvl w:val="0"/>
          <w:numId w:val="8"/>
        </w:numPr>
      </w:pPr>
      <w:r>
        <w:t>П</w:t>
      </w:r>
      <w:r w:rsidRPr="000C0128">
        <w:t>роаналізувати причини створення та пр</w:t>
      </w:r>
      <w:r>
        <w:t xml:space="preserve">оцес становлення </w:t>
      </w:r>
      <w:r w:rsidRPr="000C0128">
        <w:t>Легіон</w:t>
      </w:r>
      <w:r w:rsidR="006522BE">
        <w:t>у Українських Січових Стрільців;</w:t>
      </w:r>
    </w:p>
    <w:p w:rsidR="00DF4FBE" w:rsidRDefault="00DF4FBE" w:rsidP="00467248">
      <w:pPr>
        <w:pStyle w:val="ad"/>
        <w:numPr>
          <w:ilvl w:val="0"/>
          <w:numId w:val="8"/>
        </w:numPr>
      </w:pPr>
      <w:r>
        <w:t>В</w:t>
      </w:r>
      <w:r w:rsidRPr="000C0128">
        <w:t>исвітлити найважливіші воєнні по</w:t>
      </w:r>
      <w:r w:rsidR="006522BE">
        <w:t>дії  в яких приймали участь УСС;</w:t>
      </w:r>
    </w:p>
    <w:p w:rsidR="00DF4FBE" w:rsidRDefault="00DF4FBE" w:rsidP="00467248">
      <w:pPr>
        <w:pStyle w:val="ad"/>
        <w:numPr>
          <w:ilvl w:val="0"/>
          <w:numId w:val="8"/>
        </w:numPr>
      </w:pPr>
      <w:r>
        <w:t xml:space="preserve">Визначити проблематику та особливості висвітлення питання українських земель під час Першої світової війни в шкільному курсі  з </w:t>
      </w:r>
      <w:r w:rsidR="006522BE">
        <w:t>історії України;</w:t>
      </w:r>
    </w:p>
    <w:p w:rsidR="00467248" w:rsidRPr="00467248" w:rsidRDefault="00DF4FBE" w:rsidP="00467248">
      <w:pPr>
        <w:pStyle w:val="ad"/>
        <w:numPr>
          <w:ilvl w:val="0"/>
          <w:numId w:val="8"/>
        </w:numPr>
      </w:pPr>
      <w:r w:rsidRPr="00E77FF1">
        <w:rPr>
          <w:szCs w:val="28"/>
        </w:rPr>
        <w:t>Проаналізувати авторс</w:t>
      </w:r>
      <w:r>
        <w:rPr>
          <w:szCs w:val="28"/>
        </w:rPr>
        <w:t xml:space="preserve">ьку розробку плану-конспекту з </w:t>
      </w:r>
      <w:r w:rsidRPr="00E77FF1">
        <w:rPr>
          <w:szCs w:val="28"/>
        </w:rPr>
        <w:t xml:space="preserve"> історії</w:t>
      </w:r>
      <w:r>
        <w:rPr>
          <w:szCs w:val="28"/>
        </w:rPr>
        <w:t xml:space="preserve"> України для 10 класу та використання історичних понять як складову тематичного оцінювання</w:t>
      </w:r>
      <w:r w:rsidR="006522BE">
        <w:rPr>
          <w:szCs w:val="28"/>
        </w:rPr>
        <w:t>.</w:t>
      </w:r>
    </w:p>
    <w:p w:rsidR="006522BE" w:rsidRDefault="006522BE" w:rsidP="00467248">
      <w:pPr>
        <w:pStyle w:val="ad"/>
        <w:ind w:left="0"/>
        <w:rPr>
          <w:szCs w:val="28"/>
        </w:rPr>
      </w:pPr>
      <w:r w:rsidRPr="001337E8">
        <w:rPr>
          <w:b/>
          <w:szCs w:val="28"/>
        </w:rPr>
        <w:t xml:space="preserve">Хронологічні межі дослідження </w:t>
      </w:r>
      <w:r w:rsidRPr="00984674">
        <w:rPr>
          <w:szCs w:val="28"/>
        </w:rPr>
        <w:t>охоплюють 19</w:t>
      </w:r>
      <w:r>
        <w:rPr>
          <w:szCs w:val="28"/>
        </w:rPr>
        <w:t>11</w:t>
      </w:r>
      <w:r w:rsidRPr="00984674">
        <w:rPr>
          <w:szCs w:val="28"/>
        </w:rPr>
        <w:t>-1918</w:t>
      </w:r>
      <w:r>
        <w:rPr>
          <w:szCs w:val="28"/>
        </w:rPr>
        <w:t xml:space="preserve"> роки. Нижня </w:t>
      </w:r>
      <w:r>
        <w:rPr>
          <w:szCs w:val="28"/>
        </w:rPr>
        <w:lastRenderedPageBreak/>
        <w:t xml:space="preserve">межа дослідження обумовлена 1911 роком – створення першого історико-військового гуртка( засновник – Іван Чмола, м. Львів) та згодом  розгляд «українського питання» Антантою на міжнародній арені. Верхня межа – 1918 рік обумовлена завершенням діяльністю Українських Січових Стрільців(УСС) на </w:t>
      </w:r>
      <w:r w:rsidR="00F56D9E">
        <w:rPr>
          <w:szCs w:val="28"/>
        </w:rPr>
        <w:t>території України, та закінчення</w:t>
      </w:r>
      <w:r>
        <w:rPr>
          <w:szCs w:val="28"/>
        </w:rPr>
        <w:t xml:space="preserve"> Першої світової в  цілому.</w:t>
      </w:r>
    </w:p>
    <w:p w:rsidR="006522BE" w:rsidRPr="00D20567" w:rsidRDefault="006522BE" w:rsidP="00467248">
      <w:pPr>
        <w:pStyle w:val="ad"/>
        <w:ind w:left="0"/>
        <w:rPr>
          <w:szCs w:val="28"/>
        </w:rPr>
      </w:pPr>
      <w:r>
        <w:rPr>
          <w:b/>
          <w:szCs w:val="28"/>
        </w:rPr>
        <w:t xml:space="preserve">Географічні межі дослідження </w:t>
      </w:r>
      <w:r>
        <w:rPr>
          <w:szCs w:val="28"/>
        </w:rPr>
        <w:t>охоплюють переважно територію Західної України(Львів, Галич, Перемишль, Самбір, Дрогобич, Стрий та ін.)</w:t>
      </w:r>
    </w:p>
    <w:p w:rsidR="006522BE" w:rsidRPr="001337E8" w:rsidRDefault="006522BE" w:rsidP="006522BE">
      <w:pPr>
        <w:pStyle w:val="ad"/>
        <w:spacing w:line="341" w:lineRule="auto"/>
        <w:ind w:firstLine="0"/>
      </w:pPr>
    </w:p>
    <w:p w:rsidR="00DF4FBE" w:rsidRDefault="00DF4FBE" w:rsidP="00DF4FBE">
      <w:pPr>
        <w:pStyle w:val="ad"/>
        <w:spacing w:line="341" w:lineRule="auto"/>
        <w:ind w:firstLine="0"/>
        <w:rPr>
          <w:szCs w:val="28"/>
        </w:rPr>
      </w:pPr>
    </w:p>
    <w:p w:rsidR="00BE684E" w:rsidRDefault="00BE684E">
      <w:pPr>
        <w:spacing w:line="341" w:lineRule="auto"/>
      </w:pPr>
    </w:p>
    <w:p w:rsidR="000740E3" w:rsidRDefault="000740E3">
      <w:pPr>
        <w:spacing w:line="341" w:lineRule="auto"/>
      </w:pPr>
    </w:p>
    <w:p w:rsidR="000740E3" w:rsidRDefault="000740E3">
      <w:pPr>
        <w:spacing w:line="341" w:lineRule="auto"/>
      </w:pPr>
    </w:p>
    <w:p w:rsidR="000740E3" w:rsidRDefault="00E76A45" w:rsidP="00467248">
      <w:pPr>
        <w:pStyle w:val="1"/>
        <w:spacing w:after="0"/>
        <w:ind w:firstLine="720"/>
      </w:pPr>
      <w:r>
        <w:rPr>
          <w:b w:val="0"/>
        </w:rPr>
        <w:br w:type="page"/>
      </w:r>
      <w:bookmarkStart w:id="2" w:name="_Toc198621895"/>
      <w:r w:rsidR="00467248">
        <w:lastRenderedPageBreak/>
        <w:t xml:space="preserve">Розділ </w:t>
      </w:r>
      <w:r w:rsidR="00467248">
        <w:rPr>
          <w:lang w:val="en-US"/>
        </w:rPr>
        <w:t>I</w:t>
      </w:r>
      <w:r>
        <w:t>. Історіографія проблеми дослідження</w:t>
      </w:r>
      <w:bookmarkEnd w:id="2"/>
    </w:p>
    <w:p w:rsidR="000740E3" w:rsidRDefault="00481A4B" w:rsidP="00467248">
      <w:r>
        <w:t>Використавши</w:t>
      </w:r>
      <w:r w:rsidR="00E76A45">
        <w:t xml:space="preserve"> методи порівняльного аналізу наявної літератури,</w:t>
      </w:r>
      <w:r>
        <w:t xml:space="preserve"> та врахувавш</w:t>
      </w:r>
      <w:r w:rsidR="00E76A45">
        <w:t>и, що провідну роль у висвітленні аспектів вказаної проблеми відігравали політичні чинники розвитку історичної науки в СРСР, беручи до уваги ступінь нагромадження наукових знань, зміни в методології історичних досліджень та наукових концепцій, можна виділити три етапи вивчення даної проблеми: перший-1920-і рр. – середина 1950 рр.; наступний – друга половина 1950-х – середина 1980-х рр. та сучасний, який розпочинається з другої половини 1980-х років.</w:t>
      </w:r>
    </w:p>
    <w:p w:rsidR="000740E3" w:rsidRPr="00467248" w:rsidRDefault="008C4514" w:rsidP="00467248">
      <w:pPr>
        <w:pStyle w:val="2"/>
        <w:spacing w:before="0" w:after="0"/>
        <w:rPr>
          <w:i w:val="0"/>
        </w:rPr>
      </w:pPr>
      <w:bookmarkStart w:id="3" w:name="_Toc198621896"/>
      <w:r w:rsidRPr="00467248">
        <w:rPr>
          <w:i w:val="0"/>
        </w:rPr>
        <w:t>1.1. Р</w:t>
      </w:r>
      <w:r w:rsidRPr="00467248">
        <w:rPr>
          <w:i w:val="0"/>
          <w:lang w:val="ru-RU"/>
        </w:rPr>
        <w:t xml:space="preserve">адянський </w:t>
      </w:r>
      <w:r w:rsidR="00E76A45" w:rsidRPr="00467248">
        <w:rPr>
          <w:i w:val="0"/>
        </w:rPr>
        <w:t>етап (1920-ті – перша половина 1950-х рр.)</w:t>
      </w:r>
      <w:bookmarkEnd w:id="3"/>
    </w:p>
    <w:p w:rsidR="00FF6916" w:rsidRDefault="00E76A45" w:rsidP="00467248">
      <w:r>
        <w:t>Перший етап (1920-ті – перша половина 1950-х рр.) охоплює час від кінця війни й появи перших історичних праць, присвячених цій події, до десталінізац</w:t>
      </w:r>
      <w:r w:rsidR="00BE774D">
        <w:t>ії політичного життя, що сприяє</w:t>
      </w:r>
      <w:r>
        <w:t xml:space="preserve"> оновленню</w:t>
      </w:r>
      <w:r w:rsidR="00BE774D">
        <w:t xml:space="preserve"> досліджень</w:t>
      </w:r>
      <w:r>
        <w:t xml:space="preserve"> історичної науки. </w:t>
      </w:r>
    </w:p>
    <w:p w:rsidR="000740E3" w:rsidRDefault="00E76A45" w:rsidP="00467248">
      <w:r>
        <w:t>В межах цього етапу, на наш погляд, можна виділити два періоди: перш</w:t>
      </w:r>
      <w:r w:rsidR="00FF6916">
        <w:t>ий – 1920-ті роки, коли було  можливо відносно вільне використання та інтерпретація</w:t>
      </w:r>
      <w:r>
        <w:t xml:space="preserve"> фактичного матеріалу. Данина існуючій політичній системі віддавалася тенденційною оцінкою фактів, але дослідники, котрі, як правило, були нещодавніми учасниками війни, ще не стояли перед дилемою</w:t>
      </w:r>
      <w:r w:rsidR="00705318">
        <w:t xml:space="preserve"> повної, або часткової</w:t>
      </w:r>
      <w:r>
        <w:t xml:space="preserve"> фальсифікації подій.</w:t>
      </w:r>
    </w:p>
    <w:p w:rsidR="000740E3" w:rsidRDefault="00E76A45" w:rsidP="00467248">
      <w:r>
        <w:t>Провідним аспектом вітчизняної марксистсько-ленінської історіографії у дослідженні подій війни був революційний рух та боротьба трудящих за встановлення диктатури пролетаріату на Україні. Вже на початку 1920-х років у Харкові та Києві виходять невеликі за обсягом роботи І.Кулика, М.Майорова, М.Скрипника, в яких автори основну увагу приділяють лютневим та березнево-жовтневим подіям 1917 р. [15]</w:t>
      </w:r>
    </w:p>
    <w:p w:rsidR="00FF6916" w:rsidRPr="00467248" w:rsidRDefault="00E76A45" w:rsidP="00467248">
      <w:r>
        <w:t>Водночас із виходом цих робіт з'являються дослідження окремих аспектів історії Першої світової війни О.Андерсона, М.Сапожникова, С.Єфремова та ін.</w:t>
      </w:r>
    </w:p>
    <w:p w:rsidR="000740E3" w:rsidRDefault="00E76A45" w:rsidP="00467248">
      <w:r>
        <w:t xml:space="preserve">Другий період (1930-ті – середина 1950-х рр.) започаткував лист </w:t>
      </w:r>
      <w:r>
        <w:lastRenderedPageBreak/>
        <w:t xml:space="preserve">Й.Сталіна </w:t>
      </w:r>
      <w:r>
        <w:rPr>
          <w:lang w:val="ru-RU"/>
        </w:rPr>
        <w:t>"О некоторых вопросах истории большевизма"</w:t>
      </w:r>
      <w:r>
        <w:t xml:space="preserve"> до редакції журналу </w:t>
      </w:r>
      <w:r>
        <w:rPr>
          <w:lang w:val="ru-RU"/>
        </w:rPr>
        <w:t>"Пролетарская революция"</w:t>
      </w:r>
      <w:r>
        <w:t xml:space="preserve"> та виступ секретаря Оргбюро ЦК ВКП(б) Л.Кагановича на зборах, присвячених 10-річчю Інституту червоної професури у 1931 р. Саме ці події змінили характер вивчення історії, в країні розпочалася кампанія "переосмислення" історичного минулого. Фактично з почат</w:t>
      </w:r>
      <w:r w:rsidR="00FF6916">
        <w:t>ку 1930-х років історія стала ідеологізована</w:t>
      </w:r>
      <w:r>
        <w:t>. Це досягалось</w:t>
      </w:r>
      <w:r w:rsidR="00FF6916">
        <w:t xml:space="preserve"> в першу чергу</w:t>
      </w:r>
      <w:r>
        <w:t xml:space="preserve"> шляхом перекручень, фальсифікації та замовчування фактів. Наукові праці контролювалися партійним, а точніше сталінським керівництвом. Історики зазна</w:t>
      </w:r>
      <w:r w:rsidR="00FF6916">
        <w:t>ва</w:t>
      </w:r>
      <w:r>
        <w:t>ли великого тиску і репресій. Навіть після смерті Й.Сталіна погляди істориків на події Першої світової війни майже не змінилися,</w:t>
      </w:r>
      <w:r w:rsidR="00FF6916">
        <w:t xml:space="preserve"> інтерес до історії України зник</w:t>
      </w:r>
      <w:r>
        <w:t>.</w:t>
      </w:r>
    </w:p>
    <w:p w:rsidR="000740E3" w:rsidRDefault="00E76A45" w:rsidP="00467248">
      <w:r>
        <w:t>Деяке пожвавлення дослідницької роботи у цьому періоді спостерігалося у вивченні військових аспектів проблеми напередодні конфлікту з німецьким фашизмом. Це засвідчив вихід у світ зб</w:t>
      </w:r>
      <w:r w:rsidR="0026790C">
        <w:t xml:space="preserve">ірника документів під редакцією </w:t>
      </w:r>
      <w:r>
        <w:t>С.М.Бєлоусова та невеликої за обсягом брошури В.Руднєва. У перші повоєнні роки в роботах домінує тема боротьби за встановлення радянської влади на Україні під керівництвом більшовицьких організацій.</w:t>
      </w:r>
    </w:p>
    <w:p w:rsidR="000740E3" w:rsidRDefault="004E039D" w:rsidP="00467248">
      <w:r>
        <w:t xml:space="preserve">Значно ґрунтовнішим </w:t>
      </w:r>
      <w:r w:rsidR="00E76A45">
        <w:t xml:space="preserve">є підхід до проблеми висвітлення подій на українських землях у воєнні роки, здійснений західноукраїнськими дослідниками. У роки між двома війнами у Львові та інших містах Галичини з'явився ряд монографій на воєнно-історичну тематику, автори яких висвітлювали історію визвольних змагань українського народу в роки світової війни. Після закінчення війни всі країни-учасниці пережили справжній мемуарний бум: чимало учасників війни під впливом пережитого видавали мемуари, в яких спробували не лише описати жахи війни, але й зрозуміти роль останньої як у власному житті, так і житті українського громадянства. </w:t>
      </w:r>
    </w:p>
    <w:p w:rsidR="000740E3" w:rsidRDefault="00FF6916" w:rsidP="00467248">
      <w:r>
        <w:t>Другий етап (ІІ-га</w:t>
      </w:r>
      <w:r w:rsidR="00E76A45">
        <w:t xml:space="preserve"> половина 1950-х – середина 1980-х рр.) розпочинається </w:t>
      </w:r>
      <w:r>
        <w:t>о</w:t>
      </w:r>
      <w:r w:rsidR="00E76A45">
        <w:t xml:space="preserve">після ХХ з'їзду КПРС, який поклав початок ліквідації наслідків культу особи. Створюється нова політична атмосфера як у країні в </w:t>
      </w:r>
      <w:r w:rsidR="00E76A45">
        <w:lastRenderedPageBreak/>
        <w:t>цілому, так і в історичний науці зокрема. Незважаючи на половинчасті оцінки, розпочатий процес звільнення історичної науки від негативного впливу культу особи і його наслідків відкрив певні можливості для розвитку суспільства, позитивно відбився на розробці окремих проблем Першої світової війни. Політичні зміни у другій половині 60-х – на початку 70-х років породили процес реанімації сталінських концептуальних підходів до висвітлення історії радянського суспільства, в тому числі і Першої світової війни, тому історики не змогли до кінця подолати дог</w:t>
      </w:r>
      <w:r w:rsidR="00E76A45">
        <w:softHyphen/>
        <w:t>матичні установки, стереотипи і шаблони, що глибоко увійшли у свідомість [15].</w:t>
      </w:r>
    </w:p>
    <w:p w:rsidR="000740E3" w:rsidRDefault="00067D53" w:rsidP="00467248">
      <w:r>
        <w:t>На цьому етапі значно збільшуєть</w:t>
      </w:r>
      <w:r w:rsidR="00E76A45">
        <w:t>ся кількість робіт українських радянських істориків, які торкалися подій початку ХХ ст. в Україні. Аналізуючи різноманітні проблеми історії України цього часу, українські вчені висвітлювали різні аспекти Першої світової війни. Основна маса робіт, що з'явилися в другій половині 1950-1960-х рр., була присвячена висвітленню боротьби трудящих України проти іноземних окупантів в останні роки війни.</w:t>
      </w:r>
    </w:p>
    <w:p w:rsidR="000740E3" w:rsidRDefault="00E76A45" w:rsidP="00467248">
      <w:r>
        <w:t>Серед першочергових завдань, які ставилися в наукових дослідженнях, був комплексний аналіз німецької політики щодо так званого "східного питання". Найбільш об'єктивно оцінюється роль України в загарбницьких планах Німеччини у праці відомого дослідника-германіста І.М.Кулинича.</w:t>
      </w:r>
    </w:p>
    <w:p w:rsidR="000740E3" w:rsidRDefault="00E76A45" w:rsidP="00467248">
      <w:r>
        <w:t>Особливе місце в колі тих питань, які порушувала українська радянська історіографія належить революціонізації царської армії та залучення її більшовиками на свій бік для захоплення влади. Революційний процес у війську розглядався істориками з точки зору лише однієї партії, а все, що залишалося за його межами, вважалося контрреволюційним і належало до сил суспільної реакції та регресу. Ця риса була притаманна українській радянській історіографії майже впродовж усього її існування, але разом з тим частина робіт містить цікавий фактичний матеріал, дає змогу деталізувати становище на фронтах, що проходили по території України.</w:t>
      </w:r>
    </w:p>
    <w:p w:rsidR="000740E3" w:rsidRDefault="00E76A45" w:rsidP="00467248">
      <w:r>
        <w:t xml:space="preserve">У 1970-і – на початку 1980-х рр. з'явилися роботи, в яких розглядалася проблема пошуку сепаратного миру великими державами в роки війни. Велика </w:t>
      </w:r>
      <w:r>
        <w:lastRenderedPageBreak/>
        <w:t>увага приділялася контактам німецько-австрійського блоку та радянської Росії в період підписання Брестського миру. Вийшли спеціальні історіографічні розвідки харківської дослідниці М.З.Бердути, в яких вона аналізує стан вивчення проблеми на кінець 1960-х рр. Становище в Україні після підписання договору знайшло відображення у дослідженнях Т.М.Теодоровича та Г.Л.Нікольнікова [15].</w:t>
      </w:r>
    </w:p>
    <w:p w:rsidR="000740E3" w:rsidRDefault="00E76A45" w:rsidP="00467248">
      <w:r>
        <w:t>Загалом</w:t>
      </w:r>
      <w:r w:rsidR="0026790C">
        <w:t>,</w:t>
      </w:r>
      <w:r>
        <w:t xml:space="preserve"> для історіографічної науки другої половини 1950-х – першої половини 1980-х рр. характерний більш виважений підхід до подій Першої світової війни, намагання вчених розширити джерелознавчу базу наукових праць через залучення архівних матеріалів та надбання попередніх поколінь істориків. Водночас дослідники частіше, ніж на попередньому етапі розвитку історичної науки, зверталися до висвітлення подій війни на території України. Проте роботам бракувало нових концептуальних підходів до питань Першої світової війни, оскільки відбувалося відтворення вже існуючих концепцій, далеких від правдивого висвітлення історії.</w:t>
      </w:r>
    </w:p>
    <w:p w:rsidR="000740E3" w:rsidRPr="00467248" w:rsidRDefault="00BE774D" w:rsidP="00467248">
      <w:pPr>
        <w:pStyle w:val="2"/>
        <w:spacing w:before="0" w:after="0"/>
        <w:rPr>
          <w:i w:val="0"/>
        </w:rPr>
      </w:pPr>
      <w:bookmarkStart w:id="4" w:name="_Toc198621898"/>
      <w:r w:rsidRPr="00467248">
        <w:rPr>
          <w:i w:val="0"/>
        </w:rPr>
        <w:t>1.2</w:t>
      </w:r>
      <w:r w:rsidR="00E76A45" w:rsidRPr="00467248">
        <w:rPr>
          <w:i w:val="0"/>
        </w:rPr>
        <w:t>. Сучасний етап дослідження проблеми</w:t>
      </w:r>
      <w:bookmarkEnd w:id="4"/>
    </w:p>
    <w:p w:rsidR="000740E3" w:rsidRDefault="00012DB8" w:rsidP="00467248">
      <w:r>
        <w:t>У</w:t>
      </w:r>
      <w:r w:rsidR="0026790C">
        <w:t xml:space="preserve"> межах </w:t>
      </w:r>
      <w:r w:rsidR="00E76A45">
        <w:t xml:space="preserve"> сучасного історіографічного етапу (друга половина 1980</w:t>
      </w:r>
      <w:r w:rsidR="00E76A45">
        <w:noBreakHyphen/>
        <w:t>х</w:t>
      </w:r>
      <w:r>
        <w:t xml:space="preserve"> – до наших днів) варто зазначити </w:t>
      </w:r>
      <w:r w:rsidR="00E76A45">
        <w:t xml:space="preserve"> два періоди: початок першого – друга половина </w:t>
      </w:r>
      <w:r>
        <w:t>1980</w:t>
      </w:r>
      <w:r w:rsidR="00E76A45">
        <w:t>х років та другий – з початку 1990-х рр. до теперішнього часу. Саме в другій половині 80-х рр. почали відбуватися ідеологічні зміни, які позначилися й на історичній науці. У зв'язку з критикою старих догм</w:t>
      </w:r>
      <w:r w:rsidR="00F8133A">
        <w:t>,</w:t>
      </w:r>
      <w:r w:rsidR="00E76A45">
        <w:t xml:space="preserve"> суспільно-історична думка звернулась і до проблеми Першої світової війни</w:t>
      </w:r>
      <w:r w:rsidR="00F8133A">
        <w:t>,</w:t>
      </w:r>
      <w:r w:rsidR="00E76A45">
        <w:t xml:space="preserve"> та ролі в ні</w:t>
      </w:r>
      <w:r w:rsidR="00F8133A">
        <w:t>й України. До наукового обігу до</w:t>
      </w:r>
      <w:r w:rsidR="00E76A45">
        <w:t>лучаються документи, які раніше в дослідженнях не використовувалися. Водночас на змісті цілого ряду робіт давалися взнаки ідеологічні штампи історії радянського суспільства. Історична правда в багатьох працях виявилася дозованою, а деякі в цілому об'єктивні висновки і оцінки обмежувалися рамками застарілих схем, що заважало подальшій розробці конкретних проблем.</w:t>
      </w:r>
    </w:p>
    <w:p w:rsidR="000740E3" w:rsidRDefault="00E76A45" w:rsidP="00467248">
      <w:r>
        <w:t xml:space="preserve">Руйнування тоталітарної системи в СРСР та партійної монополії на правду історії, демократизація суспільного життя та проголошення </w:t>
      </w:r>
      <w:r>
        <w:lastRenderedPageBreak/>
        <w:t xml:space="preserve">незалежності України в 1991 р. поклали початок новому періоду в сучасній історіографії вивчення проблеми [15]. </w:t>
      </w:r>
    </w:p>
    <w:p w:rsidR="000740E3" w:rsidRDefault="00E76A45" w:rsidP="00467248">
      <w:r>
        <w:t xml:space="preserve">Зміна ідеологічних доктрин відкрила широкі можливості для перегляду та переосмислення історії Першої світової війни в Україні. Першими порушили </w:t>
      </w:r>
      <w:r w:rsidR="00012DB8">
        <w:t xml:space="preserve">це питання </w:t>
      </w:r>
      <w:r>
        <w:t>періодичні видання, в яких з'являються статті, де по-новому оцінюються та переглядаються окремі аспекти тогочасних подій в Україні.</w:t>
      </w:r>
    </w:p>
    <w:p w:rsidR="00012DB8" w:rsidRPr="00467248" w:rsidRDefault="00E76A45" w:rsidP="00467248">
      <w:pPr>
        <w:rPr>
          <w:lang w:val="ru-RU"/>
        </w:rPr>
      </w:pPr>
      <w:r>
        <w:t>В умовах демократизації суспільства разом із зростаючим інтересом громадськості до ві</w:t>
      </w:r>
      <w:r w:rsidR="005D6E77">
        <w:t>тчизняної історії активізується</w:t>
      </w:r>
      <w:r>
        <w:t xml:space="preserve"> й наукова думка. З'являються перші праці науково-популярного характеру, в яких були відображені події на території України в роки війни.</w:t>
      </w:r>
    </w:p>
    <w:p w:rsidR="000740E3" w:rsidRDefault="00E76A45" w:rsidP="00467248">
      <w:r>
        <w:t>Сучасна історі</w:t>
      </w:r>
      <w:r w:rsidR="00CA2239">
        <w:t>ографічна школа, яка наділена</w:t>
      </w:r>
      <w:r>
        <w:t xml:space="preserve"> ідеями та неординарними науковими розвідками, знаходиться на етапі формування. Зростаючий інтерес до історії Першої світової війни сприяв появі провідних дослідницьких центрів. Активну розробку різних аспектів проблем проводять вчені провідних академічних та науково-освітніх установ Києва, Львова, Чернівців та інших міст України.</w:t>
      </w:r>
    </w:p>
    <w:p w:rsidR="000740E3" w:rsidRDefault="00E76A45" w:rsidP="00467248">
      <w:r>
        <w:t>У 1990-х</w:t>
      </w:r>
      <w:r w:rsidR="00067D53">
        <w:t xml:space="preserve"> роках відбуваються значні позитивні зрушення </w:t>
      </w:r>
      <w:r>
        <w:t xml:space="preserve"> у підходах до дослідження ряду питань історії України. </w:t>
      </w:r>
      <w:r w:rsidR="00F8133A">
        <w:t xml:space="preserve">Вагомим внеском у перегляді </w:t>
      </w:r>
      <w:r>
        <w:t xml:space="preserve"> підходів до джерелознавчих та історіографічних досліджень історії України стали праці Я.Р.Дашкевича, І.І.Колесник, статті Т.Попової, Л.В.Таран, Г.Касьянова, в яких дослідники розглядають як традиційні підходи до історіографічної науки в Україні, так і </w:t>
      </w:r>
      <w:r w:rsidR="00067D53">
        <w:t xml:space="preserve"> висвітлюють </w:t>
      </w:r>
      <w:r>
        <w:t>нові тенденції її розвитку. Виходять друком роботи Л.О.Зашкільняка, які мають важливе методологічне значення для історіографічного дослідження проблеми.</w:t>
      </w:r>
    </w:p>
    <w:p w:rsidR="000740E3" w:rsidRDefault="00E76A45" w:rsidP="00467248">
      <w:r>
        <w:t>Для сьогоднішнього етапу історіографії проблеми характерна с</w:t>
      </w:r>
      <w:r w:rsidR="00E23EC0">
        <w:t>півпраця вітчизняних істориків із вченими української діаспори</w:t>
      </w:r>
      <w:r>
        <w:t xml:space="preserve">. Закордонна українська історіографія розвивалася хронологічно не так, як радянська. Її розвиток відбувався в умовах вільного висловлювання різних точок зору. Водночас на процесі розвитку позначалася загальна ситуація у світі щодо ставлення до </w:t>
      </w:r>
      <w:r>
        <w:lastRenderedPageBreak/>
        <w:t>Радянського Союзу.</w:t>
      </w:r>
    </w:p>
    <w:p w:rsidR="000740E3" w:rsidRDefault="00E76A45" w:rsidP="00467248">
      <w:r>
        <w:t>У сучасній діаспорній історіографії проблеми можна виділити два історіографічних етапи: перший – з кінця Першої світової війни до кінця 1930-х рр., другий – з другої поло</w:t>
      </w:r>
      <w:r w:rsidR="00FA3843">
        <w:t>вини 1940-х рр. донині. Основний критерій</w:t>
      </w:r>
      <w:r>
        <w:t xml:space="preserve"> такого поділу в історіографічному процесі </w:t>
      </w:r>
      <w:r w:rsidR="00FA3843">
        <w:t>− це позитивні</w:t>
      </w:r>
      <w:r>
        <w:t xml:space="preserve"> зрушення у вивченні даної проблеми. Якщо на першому етапі значну інформацію про події війни в Україні містили публіцистичні матеріали та спогади, то для другого етапу характерна поя</w:t>
      </w:r>
      <w:r w:rsidR="00FA3843">
        <w:t>ва ряду монографій</w:t>
      </w:r>
      <w:r>
        <w:t>. Характерною рисою української діаспорної історіо</w:t>
      </w:r>
      <w:r>
        <w:softHyphen/>
        <w:t>графії є те, що всі дослідження тут велися на засадах державницької орієнтації без притаманної для радянської історіографії надмірної ідеологізації [15].</w:t>
      </w:r>
    </w:p>
    <w:p w:rsidR="000740E3" w:rsidRDefault="00E76A45" w:rsidP="00467248">
      <w:r>
        <w:t>Сучасний стан</w:t>
      </w:r>
      <w:r w:rsidR="00FA3843">
        <w:t xml:space="preserve"> розвитку історіографії на</w:t>
      </w:r>
      <w:r>
        <w:t>дає можливість здійснювати активний обмін першоджерелами та літературою, об'єднати надбання творчої спадщини наукових кіл діаспори та України, що загалом веде до підвищення якості та результативності досліджень подій Першої світової війни в Україні.</w:t>
      </w:r>
    </w:p>
    <w:p w:rsidR="00100D78" w:rsidRDefault="00E76A45" w:rsidP="00467248">
      <w:r>
        <w:t xml:space="preserve">Історіографічні джерела, які в більшій або в меншій мірі розкривають проблему "Україна в Першій світовій війні", умовно можна об'єднати у такі групи: </w:t>
      </w:r>
    </w:p>
    <w:p w:rsidR="00F8133A" w:rsidRDefault="00E76A45" w:rsidP="00467248">
      <w:pPr>
        <w:pStyle w:val="ad"/>
        <w:numPr>
          <w:ilvl w:val="0"/>
          <w:numId w:val="20"/>
        </w:numPr>
        <w:ind w:left="0" w:firstLine="720"/>
      </w:pPr>
      <w:r>
        <w:t xml:space="preserve">історіографічні роботи, що розкривають особливості розвитку історичної науки на тому чи іншому її етапі; </w:t>
      </w:r>
    </w:p>
    <w:p w:rsidR="00F8133A" w:rsidRDefault="00E76A45" w:rsidP="00467248">
      <w:pPr>
        <w:pStyle w:val="ad"/>
        <w:numPr>
          <w:ilvl w:val="0"/>
          <w:numId w:val="20"/>
        </w:numPr>
        <w:ind w:left="0" w:firstLine="720"/>
      </w:pPr>
      <w:r>
        <w:t xml:space="preserve">опубліковані документальні матеріали, що відображають події періоду війни в Україні; узагальнюючі та монографічні дослідження, присвячені історії Першої світової війни та українських національно-визвольних змагань; </w:t>
      </w:r>
    </w:p>
    <w:p w:rsidR="00F8133A" w:rsidRDefault="00E76A45" w:rsidP="00467248">
      <w:pPr>
        <w:pStyle w:val="ad"/>
        <w:numPr>
          <w:ilvl w:val="0"/>
          <w:numId w:val="20"/>
        </w:numPr>
        <w:ind w:left="0" w:firstLine="720"/>
      </w:pPr>
      <w:r>
        <w:t xml:space="preserve">матеріали наукових конференцій, які висвітлюють різні аспекти проблеми; мемуари і спогади учасників війни; науково-довідкові видання; </w:t>
      </w:r>
    </w:p>
    <w:p w:rsidR="000740E3" w:rsidRDefault="00E76A45" w:rsidP="00467248">
      <w:pPr>
        <w:pStyle w:val="ad"/>
        <w:numPr>
          <w:ilvl w:val="0"/>
          <w:numId w:val="20"/>
        </w:numPr>
        <w:ind w:left="0" w:firstLine="720"/>
      </w:pPr>
      <w:r>
        <w:t>матеріали періодичних видань, що відбивають події і факти, пов'язані з розвитком досліджень історії Першої світової війни.</w:t>
      </w:r>
    </w:p>
    <w:p w:rsidR="000740E3" w:rsidRDefault="00E76A45" w:rsidP="00467248">
      <w:r>
        <w:t>Аналіз опрацьованих історіографіч</w:t>
      </w:r>
      <w:r w:rsidR="00100D78">
        <w:t>них джерел відзначає</w:t>
      </w:r>
      <w:r>
        <w:t xml:space="preserve">, що різні аспекти історії Першої світової війни в Україні викликають неабияку </w:t>
      </w:r>
      <w:r>
        <w:lastRenderedPageBreak/>
        <w:t>зацікавленість науков</w:t>
      </w:r>
      <w:r w:rsidR="00100D78">
        <w:t>ців. Проте слід сказати</w:t>
      </w:r>
      <w:r>
        <w:t>, що історіографічної розробки проблеми загалом немає і донині, тому вона продовжує залишатися одним із важливих завдань української історіографічної науки. Дослідження здобутків сучасної вітчизняної історіографії другої половини 1980-х рр. – початку ХХІ ст. певною мірою слугуватиме виконанню цього завдання.</w:t>
      </w:r>
    </w:p>
    <w:p w:rsidR="000740E3" w:rsidRPr="00467248" w:rsidRDefault="00BE774D" w:rsidP="00467248">
      <w:pPr>
        <w:pStyle w:val="2"/>
        <w:spacing w:before="0" w:after="0"/>
        <w:rPr>
          <w:i w:val="0"/>
        </w:rPr>
      </w:pPr>
      <w:bookmarkStart w:id="5" w:name="_Toc198621899"/>
      <w:r w:rsidRPr="00467248">
        <w:rPr>
          <w:i w:val="0"/>
        </w:rPr>
        <w:t>1.3</w:t>
      </w:r>
      <w:r w:rsidR="00E76A45" w:rsidRPr="00467248">
        <w:rPr>
          <w:i w:val="0"/>
        </w:rPr>
        <w:t>. Дослідження історії воєнних дій</w:t>
      </w:r>
      <w:bookmarkEnd w:id="5"/>
    </w:p>
    <w:p w:rsidR="000740E3" w:rsidRDefault="009F15A9" w:rsidP="00467248">
      <w:r>
        <w:t xml:space="preserve">На відміну від </w:t>
      </w:r>
      <w:r w:rsidR="00E76A45">
        <w:t>радянської історіографії, де хід воєнних дій</w:t>
      </w:r>
      <w:r w:rsidR="00F127C4">
        <w:t xml:space="preserve"> на українських землях </w:t>
      </w:r>
      <w:r>
        <w:t>зображений</w:t>
      </w:r>
      <w:r w:rsidR="00E76A45">
        <w:t xml:space="preserve"> крізь призму революційного руху та </w:t>
      </w:r>
      <w:r>
        <w:t>громадянської війни – в українській</w:t>
      </w:r>
      <w:r w:rsidR="00E76A45">
        <w:t xml:space="preserve"> історіографічній науці бойові дії розглядаються в контексті українських національно-визвольних змагань та діяльності першого національного військового формування – Легіону Українських</w:t>
      </w:r>
      <w:r>
        <w:t xml:space="preserve"> Січових Стрільців. Велику кількість</w:t>
      </w:r>
      <w:r w:rsidR="00E76A45">
        <w:t xml:space="preserve"> монографій та публікацій, різноманітних як за жанрами, так</w:t>
      </w:r>
      <w:r w:rsidR="001B0D70">
        <w:t xml:space="preserve"> і за авторами</w:t>
      </w:r>
      <w:r w:rsidR="00E76A45">
        <w:t>, становлять матеріали, присвячені процесу формування і бойового шляху Лег</w:t>
      </w:r>
      <w:r w:rsidR="00FA4BDB">
        <w:t>іону УСС. Висвітлюючи окремий</w:t>
      </w:r>
      <w:r w:rsidR="00E76A45">
        <w:t xml:space="preserve"> "карпатський період" в діяльності Легіону, автори зупиняються на бойових операціях Галицької битви, воєнних діях в Ка</w:t>
      </w:r>
      <w:r w:rsidR="00FA4BDB">
        <w:t>рпатах та Закарпатті. Не оминуло й  історичну увагу</w:t>
      </w:r>
      <w:r w:rsidR="00E76A45">
        <w:t xml:space="preserve"> й наступ австро-угорських військ, відомий як Горлицький прорив або Горлицька операція. З усіх бойових дій, які відбулися в рамках цієї операції, найповніше відображені бої за г. Маківку. Велику кількість публікацій можна пояснити не стільки важливістю цього стратегічного об'єкта з військової точки зору (хоча контроль над горою створював надійну перепону подальшому просуванню тієї чи іншої армії), скільки тим, що</w:t>
      </w:r>
      <w:r w:rsidR="00E72B9C">
        <w:t xml:space="preserve"> битва на Маківці − це найбільш яскравий епізод</w:t>
      </w:r>
      <w:r w:rsidR="00E76A45">
        <w:t xml:space="preserve"> бойового шляху Легіону УСС [15].</w:t>
      </w:r>
    </w:p>
    <w:p w:rsidR="000740E3" w:rsidRDefault="001B0D70" w:rsidP="00467248">
      <w:r>
        <w:t>Новий сплеск</w:t>
      </w:r>
      <w:r w:rsidR="00E76A45">
        <w:t xml:space="preserve"> активності бойових дій на українських землях в 1916 році пов'язаний з масштабним наступом російських війс</w:t>
      </w:r>
      <w:r w:rsidR="00E72B9C">
        <w:t xml:space="preserve">ьк, який увійшов в історію </w:t>
      </w:r>
      <w:r w:rsidR="00E76A45">
        <w:t xml:space="preserve"> як Брусиловський прорив. Хоча ґрунтовної праці, в якій би об'єктивно переосмислювалися і най</w:t>
      </w:r>
      <w:r w:rsidR="00E72B9C">
        <w:t>більш повно відображалися тактично-воєнні</w:t>
      </w:r>
      <w:r w:rsidR="00E76A45">
        <w:t xml:space="preserve"> дії цього наступу, в сучасній українській історичній науці поки що немає, йому як одній з найпомітніших воєнних операцій Першої світової війни</w:t>
      </w:r>
      <w:r w:rsidR="004418C4">
        <w:t>,</w:t>
      </w:r>
      <w:r w:rsidR="00E76A45">
        <w:t xml:space="preserve"> сучасні </w:t>
      </w:r>
      <w:r w:rsidR="00E76A45">
        <w:lastRenderedPageBreak/>
        <w:t>історики приділяють значну увагу.</w:t>
      </w:r>
    </w:p>
    <w:p w:rsidR="000740E3" w:rsidRDefault="00E76A45" w:rsidP="00467248">
      <w:r>
        <w:t xml:space="preserve">Особливе місце у висвітленні воєнних дій 1916 року зайняли бої в районі г. Лисоні, що були помітною ланкою в ланцюгу бойових акцій Брусиловського прориву. Він став останньою значною операцією 1916 р. В жовтні 1916 р. </w:t>
      </w:r>
      <w:r w:rsidR="00E23EC0">
        <w:t>відбувається активне припинення бойових дійі набува</w:t>
      </w:r>
      <w:r w:rsidR="00361706">
        <w:t>ю</w:t>
      </w:r>
      <w:r w:rsidR="00E23EC0">
        <w:t>ть</w:t>
      </w:r>
      <w:r>
        <w:t xml:space="preserve"> позиційного характеру. В цілому відображення воєнних дій на території України є характерним для публікацій останніх років і стає об'єктом окремих історичних досліджень.</w:t>
      </w:r>
    </w:p>
    <w:p w:rsidR="000740E3" w:rsidRDefault="00E76A45" w:rsidP="00467248">
      <w:r>
        <w:t>Воєнні дії у 1917-1918 рр. проходили в умовах не</w:t>
      </w:r>
      <w:r w:rsidR="004418C4">
        <w:t>гативного ставлення народу</w:t>
      </w:r>
      <w:r>
        <w:t xml:space="preserve"> до війни та революційного піднесення в суспільстві. Ці фактори</w:t>
      </w:r>
      <w:r w:rsidR="00E23EC0">
        <w:t>, як одні з рушійних сил,</w:t>
      </w:r>
      <w:r>
        <w:t xml:space="preserve"> помітно вплинули на боєздатність </w:t>
      </w:r>
      <w:r w:rsidR="004418C4">
        <w:t xml:space="preserve"> обох </w:t>
      </w:r>
      <w:r>
        <w:t>армій і стали об'єкт</w:t>
      </w:r>
      <w:r w:rsidR="00E16650">
        <w:t>ом дискусії сучасних науковців</w:t>
      </w:r>
      <w:r>
        <w:t>, які пропонують по-новому поглянути на перебіг воєнних дій в Україні та їх соціально-політичні наслідки.</w:t>
      </w:r>
    </w:p>
    <w:p w:rsidR="000740E3" w:rsidRDefault="00E76A45" w:rsidP="00467248">
      <w:r>
        <w:t>На активність бойових</w:t>
      </w:r>
      <w:r w:rsidR="00E54F70">
        <w:t xml:space="preserve"> дій протягом 1917 року впливали також </w:t>
      </w:r>
      <w:r>
        <w:t xml:space="preserve"> кризові явища в суспільстві та арм</w:t>
      </w:r>
      <w:r w:rsidR="00E16650">
        <w:t>ії, які війна загострила до неможливості</w:t>
      </w:r>
      <w:r>
        <w:t>. Важливим аспектом висвітлення проблеми стало включення в науковий обіг матеріалів, які відбивають вплив на успішність бойових дій царської армії в Україні соціальних змін, що сталися в офіцерському корпусі збройних сил російської армії. Комплексний аналіз змін соціального складу, загальноосвітнього та фахового рівня, політичної диференціації, які сталися в офіцерському корпусі російської армії внаслідок втрат у воєнних діях 1914-1917 років зробили у своїх наукових дослідженнях А.О.Буравченков та І.</w:t>
      </w:r>
      <w:r w:rsidR="00E16650">
        <w:t xml:space="preserve">Панов. Важливим </w:t>
      </w:r>
      <w:r>
        <w:t xml:space="preserve"> у роботах цих авторів є те, що аналіз процесу змін соціального складу командних кадрів збройних сил Росії, їх освітнього та фахового рівня в роки Першої світов</w:t>
      </w:r>
      <w:r w:rsidR="00E23EC0">
        <w:t xml:space="preserve">ої війни дає можливість висвітлити </w:t>
      </w:r>
      <w:r>
        <w:t xml:space="preserve"> причини ряду невдач російських військ у бойових діях 1917 р. та розгортання українського військового руху в частинах царської армії [15].</w:t>
      </w:r>
    </w:p>
    <w:p w:rsidR="000740E3" w:rsidRDefault="00E76A45" w:rsidP="00467248">
      <w:r>
        <w:t>З підписанням Брестського мирного догов</w:t>
      </w:r>
      <w:r w:rsidR="0076127B">
        <w:t xml:space="preserve">ору Україна </w:t>
      </w:r>
      <w:r w:rsidR="00E16650">
        <w:t xml:space="preserve"> виходить із</w:t>
      </w:r>
      <w:r>
        <w:t xml:space="preserve"> світової війни, проте</w:t>
      </w:r>
      <w:r w:rsidR="0076127B">
        <w:t xml:space="preserve"> має продовження  воєнних дій</w:t>
      </w:r>
      <w:r>
        <w:t xml:space="preserve"> на її території. У дослідженнях кінця1980-х років хід бойових дій навесні-влітку 1918 р. </w:t>
      </w:r>
      <w:r>
        <w:lastRenderedPageBreak/>
        <w:t>висвітлюється</w:t>
      </w:r>
      <w:r w:rsidR="00E54F70">
        <w:t xml:space="preserve"> переважно</w:t>
      </w:r>
      <w:r w:rsidR="00F64E3C">
        <w:t xml:space="preserve"> крізь  боротьбу Червоної А</w:t>
      </w:r>
      <w:r>
        <w:t>рмії з іноземними інтервентами та "антинародною політикою" Центральної Ради і Гетьманату. Ці публікації, із зрозумілих причин, певною мірою є суб'єктивними, проте містять нові дані про участь у боях осно</w:t>
      </w:r>
      <w:r w:rsidR="00F64E3C">
        <w:t>вних сил Червоної А</w:t>
      </w:r>
      <w:r>
        <w:t xml:space="preserve">рмії на півдні України, вводять в науковий обіг нові історичні факти. Окремо слід відзначити публікації, в яких показано участь у бойових діях українських частин Центральної Ради та полку УСС в складі австро-німецьких військ під час просування їх на південь України. Оскільки вони вийшли у світ вже в 90-і роки, то мають зовсім іншу тональність і позбавлені тієї </w:t>
      </w:r>
      <w:r w:rsidR="00FE2E0B">
        <w:t xml:space="preserve"> особливої </w:t>
      </w:r>
      <w:r>
        <w:t>тенденційності висвітлення, що попередні.</w:t>
      </w:r>
    </w:p>
    <w:p w:rsidR="000740E3" w:rsidRDefault="0076127B" w:rsidP="00467248">
      <w:r>
        <w:t>Оп</w:t>
      </w:r>
      <w:r w:rsidR="00E76A45">
        <w:t>ісля державного перевороту 29 квітня 1918 р. воєнні</w:t>
      </w:r>
      <w:r w:rsidR="00E23EC0">
        <w:t xml:space="preserve"> дії на території України набувають </w:t>
      </w:r>
      <w:r w:rsidR="00F64E3C">
        <w:t xml:space="preserve"> певної специфічності</w:t>
      </w:r>
      <w:r w:rsidR="00E76A45">
        <w:t>. Їх</w:t>
      </w:r>
      <w:r w:rsidR="00E23EC0">
        <w:t>ня</w:t>
      </w:r>
      <w:r>
        <w:t xml:space="preserve"> особливість </w:t>
      </w:r>
      <w:r w:rsidR="00E76A45">
        <w:t xml:space="preserve"> в тому, що на відміну від попередніх років війни, велися вони не між частинами регулярних армій, а між загонами повсталих українських селян і частинами окупаційних німецьких військ. Доведене до відчаю  погромами, знущаннями, селянство</w:t>
      </w:r>
      <w:r w:rsidR="00F64E3C">
        <w:t xml:space="preserve"> у травні-червні 1918 р. організову</w:t>
      </w:r>
      <w:r w:rsidR="00E76A45">
        <w:t xml:space="preserve">є низку збройних повстань, у ході яких розгортаються запеклі </w:t>
      </w:r>
      <w:r w:rsidR="008C5F46">
        <w:t>бої на Київщині та Херсонщині, р</w:t>
      </w:r>
      <w:r w:rsidR="00E76A45">
        <w:t>о</w:t>
      </w:r>
      <w:r w:rsidR="008C5F46">
        <w:t>з</w:t>
      </w:r>
      <w:r w:rsidR="00E76A45">
        <w:t>ширюючись в сусідні губернії.</w:t>
      </w:r>
    </w:p>
    <w:p w:rsidR="008402C7" w:rsidRPr="00467248" w:rsidRDefault="00E76A45" w:rsidP="00467248">
      <w:r>
        <w:t>Воєнні дії цього періоду в радянській історіограф</w:t>
      </w:r>
      <w:r w:rsidR="003268A6">
        <w:t>ії відображалися з точки зору</w:t>
      </w:r>
      <w:r>
        <w:t xml:space="preserve"> революційної боротьби робітників і селян</w:t>
      </w:r>
      <w:r w:rsidR="005C6BFE">
        <w:t xml:space="preserve"> за підтримки більшовизму</w:t>
      </w:r>
      <w:r>
        <w:t xml:space="preserve"> за встановлення радянської вла</w:t>
      </w:r>
      <w:r w:rsidR="000A44D8">
        <w:t>ди на Україні і мали на меті за</w:t>
      </w:r>
      <w:r>
        <w:t>твердити міф про керівну роль більшовицької партії у повстанському русі. В сучасній українській історіографії підходи до цих подій здійснюються за принципом історичної об'єктивності і позб</w:t>
      </w:r>
      <w:r w:rsidR="008402C7">
        <w:t>авлені будь-якої зайнятості</w:t>
      </w:r>
      <w:r>
        <w:t xml:space="preserve">. </w:t>
      </w:r>
    </w:p>
    <w:p w:rsidR="000740E3" w:rsidRDefault="00E76A45" w:rsidP="00467248">
      <w:r>
        <w:t>Загалом</w:t>
      </w:r>
      <w:r w:rsidR="008402C7">
        <w:t>,</w:t>
      </w:r>
      <w:r>
        <w:t xml:space="preserve"> автори статей і монографій, опублікованих в кінці ХХ – на по</w:t>
      </w:r>
      <w:r w:rsidR="008402C7">
        <w:t>чатку ХХІ ст., певною</w:t>
      </w:r>
      <w:r>
        <w:t xml:space="preserve"> мірою аргументовано пропонують по-новому поглянути на перебіг бойових дій останніх років війни на території України.</w:t>
      </w:r>
    </w:p>
    <w:p w:rsidR="000740E3" w:rsidRDefault="00E76A45" w:rsidP="00467248">
      <w:r>
        <w:t>Упродовж десятиліть стрілецький р</w:t>
      </w:r>
      <w:r w:rsidR="00942685">
        <w:t xml:space="preserve">ух висвітлювався у нас однобічно. Як правило, присвоювалися </w:t>
      </w:r>
      <w:r>
        <w:t xml:space="preserve"> різні ярлики, або це питання просто замовчувалося. Проте за останні півтора десятки років про діяльність січових </w:t>
      </w:r>
      <w:r>
        <w:lastRenderedPageBreak/>
        <w:t>стрільців у роки Першої світової війни написаний ряд об'єктивних праць, серед яких найпомітнішими є роботи В.Гордієнка, М.Кравчука, М.Литвина та К.Науменка, М.Лазаровича, Р.Матейка та Б.Мельничука [15].</w:t>
      </w:r>
    </w:p>
    <w:p w:rsidR="000740E3" w:rsidRDefault="00F823AC" w:rsidP="00467248">
      <w:r>
        <w:t xml:space="preserve">Піднімають історики і момент висвітлення </w:t>
      </w:r>
      <w:r w:rsidR="00E76A45">
        <w:t xml:space="preserve"> військового вишколу та національно-патріотичного виховання української молоді напередо</w:t>
      </w:r>
      <w:r w:rsidR="00A34126">
        <w:t>дні війни в організаціях "Пласт", "Січ", "Сокіл</w:t>
      </w:r>
      <w:r w:rsidR="00E76A45">
        <w:t xml:space="preserve">", оскільки вони стали </w:t>
      </w:r>
      <w:r w:rsidR="008402C7">
        <w:t>основою</w:t>
      </w:r>
      <w:r w:rsidR="00ED3D63">
        <w:t>,  яка</w:t>
      </w:r>
      <w:r w:rsidR="00AF7CE2">
        <w:t xml:space="preserve"> в подальшому</w:t>
      </w:r>
      <w:r w:rsidR="00ED3D63">
        <w:t xml:space="preserve"> дала</w:t>
      </w:r>
      <w:r w:rsidR="00DE5725">
        <w:t xml:space="preserve"> поштовх військового</w:t>
      </w:r>
      <w:r w:rsidR="00E76A45">
        <w:t xml:space="preserve"> рух</w:t>
      </w:r>
      <w:r w:rsidR="00DE5725">
        <w:t>у</w:t>
      </w:r>
      <w:r w:rsidR="00E76A45">
        <w:t xml:space="preserve"> українців у Східній Галичині, та базою підготовки кадрів для майбутніх українських військових формувань.</w:t>
      </w:r>
    </w:p>
    <w:p w:rsidR="000740E3" w:rsidRDefault="00E76A45" w:rsidP="00467248">
      <w:r>
        <w:t>Не залишаються поза увагою дослідників постаті найвідоміших стрілецьких старшин, які стояли біля витоків стрілецького руху. На сьогоднішній день нараховується декілька десятків статей, переважно науково-популярного і публіцистичного характеру, в яких досліджується життєвий та бойовий шлях М.Галущинського, М.Тарнавського, Д.Вітовського, О.Микитки, В.Дідушка та ін.</w:t>
      </w:r>
    </w:p>
    <w:p w:rsidR="000740E3" w:rsidRDefault="00DE5725" w:rsidP="00467248">
      <w:r>
        <w:t>Однією з яскравих</w:t>
      </w:r>
      <w:r w:rsidR="00E76A45">
        <w:t xml:space="preserve"> сторінок стрілецького руху є становлення української армії у боротьбі за створення Західноукраїнської Народної Республіки. Сучасні дослідники вважають їх головним політичним і бойовим досягненням українських січових стрільців, оскільки вони остаточно визначили стратегію своєї подальшої боротьби: відокремлення західноукраїнських земель від Австрійської імперії та об'єднання їх з Українською державою.</w:t>
      </w:r>
    </w:p>
    <w:p w:rsidR="000740E3" w:rsidRDefault="00ED3D63" w:rsidP="00467248">
      <w:r>
        <w:t>Події листопада</w:t>
      </w:r>
      <w:r w:rsidR="00E76A45">
        <w:t xml:space="preserve"> 1918 р</w:t>
      </w:r>
      <w:r>
        <w:t>оку на Західній Україні</w:t>
      </w:r>
      <w:r w:rsidR="00E76A45">
        <w:t xml:space="preserve"> дістали необ'єктивну та упереджену оцінку в радянській історіографії, тому стали на сучасному історіографічному етапі предметом дослідження багатьох українських істориків. Їм присвячена чимала кількість літератури, різнопланової за</w:t>
      </w:r>
      <w:r w:rsidR="00AF7CE2">
        <w:t xml:space="preserve"> проблематикою, широтою висвітле</w:t>
      </w:r>
      <w:r w:rsidR="00E76A45">
        <w:t xml:space="preserve">них аспектів, а також формою і жанром. Широким є спектр видань: від газетної публіцистики до окремих монографій та дисертаційних </w:t>
      </w:r>
      <w:r w:rsidR="00315B3D">
        <w:t>досліджень. В</w:t>
      </w:r>
      <w:r w:rsidR="00E76A45">
        <w:t xml:space="preserve"> матеріалах нау</w:t>
      </w:r>
      <w:r w:rsidR="00315B3D">
        <w:t xml:space="preserve">ковці показали складнощі </w:t>
      </w:r>
      <w:r w:rsidR="00E76A45">
        <w:t xml:space="preserve"> формування військових структур</w:t>
      </w:r>
      <w:r w:rsidR="00315B3D">
        <w:t xml:space="preserve"> ЗС</w:t>
      </w:r>
      <w:r w:rsidR="00AF7CE2">
        <w:t xml:space="preserve"> ЗУНР та набуття</w:t>
      </w:r>
      <w:r w:rsidR="00E76A45">
        <w:t xml:space="preserve"> ними влади в різних повітах Галичини, висвітлили їх роль не тільки в контексті загальнонаціональної, але й загальноєвропейської історії.</w:t>
      </w:r>
    </w:p>
    <w:p w:rsidR="000740E3" w:rsidRDefault="00574703" w:rsidP="00467248">
      <w:r>
        <w:lastRenderedPageBreak/>
        <w:t>Беручи до уваги</w:t>
      </w:r>
      <w:r w:rsidR="00E76A45">
        <w:t xml:space="preserve"> виконаний дослідниками обсяг </w:t>
      </w:r>
      <w:r w:rsidR="00AF7CE2">
        <w:t>р</w:t>
      </w:r>
      <w:r>
        <w:t>оботи, загалом потрібно сказати</w:t>
      </w:r>
      <w:r w:rsidR="00E76A45">
        <w:t>, що історія формування військових структур на західноукраїнських землях все ж потребує подальших</w:t>
      </w:r>
      <w:r>
        <w:t xml:space="preserve"> детальних</w:t>
      </w:r>
      <w:r w:rsidR="00E76A45">
        <w:t xml:space="preserve"> досліджень, оскільки стають доступними унікальні документи з архівосховищ Києва, Праги, Варшави, Риму, які розкривають нові факти з історії стрілецького руху в Галичині.</w:t>
      </w:r>
    </w:p>
    <w:p w:rsidR="000740E3" w:rsidRDefault="00E76A45" w:rsidP="00467248">
      <w:r>
        <w:t>Сучасні дослідники, зосереджуючи свою увагу на складному процесі виділення в надрах російської армії національних українських частин, цілком слушно вбачають в них фундамент створення майбутніх збройних сил України як запоруку існування</w:t>
      </w:r>
      <w:r w:rsidR="008E70B5">
        <w:t xml:space="preserve"> непорушності</w:t>
      </w:r>
      <w:r>
        <w:t xml:space="preserve"> Української держави, оскільки вони виступили в ролі каталізатора національно-визвольної боротьби за встановлення української державності.</w:t>
      </w:r>
    </w:p>
    <w:p w:rsidR="000740E3" w:rsidRDefault="00E76A45" w:rsidP="00467248">
      <w:r>
        <w:t>Першим і єдиним дослідженням українського військового руху в частинах російської армії довгі роки залишалося дослідження відомого історика з діаспори Л.Шанковського. Воно базувалося на</w:t>
      </w:r>
      <w:r w:rsidR="00C54BA8">
        <w:t xml:space="preserve"> основі</w:t>
      </w:r>
      <w:r>
        <w:t xml:space="preserve"> діаспорних архівних матеріалах та</w:t>
      </w:r>
      <w:r w:rsidR="008758CC">
        <w:t xml:space="preserve"> спогадах старшин УНР і мало багато</w:t>
      </w:r>
      <w:r>
        <w:t xml:space="preserve"> суттєвих</w:t>
      </w:r>
      <w:r w:rsidR="00C54BA8">
        <w:t xml:space="preserve"> недоліків, переважно через недостатню кількість документів</w:t>
      </w:r>
      <w:r>
        <w:t>. Сучасні історики у своїх дослі</w:t>
      </w:r>
      <w:r w:rsidR="00C54BA8">
        <w:t>дженнях по-новому, детальніше вивчили</w:t>
      </w:r>
      <w:r>
        <w:t xml:space="preserve"> становище у фронтових частинах російської армії і показали специфіку українського військового руху в умовах розгортання національно-визвольної боротьби.</w:t>
      </w:r>
    </w:p>
    <w:p w:rsidR="000740E3" w:rsidRDefault="00483530" w:rsidP="00467248">
      <w:r>
        <w:t>Важливим складником</w:t>
      </w:r>
      <w:r w:rsidR="00E76A45">
        <w:t xml:space="preserve"> українського військового руху у березні-квітні 1917 року став рух за створення революційної на</w:t>
      </w:r>
      <w:r w:rsidR="008F566B">
        <w:t>родно-військової організації – «В</w:t>
      </w:r>
      <w:r w:rsidR="00E76A45">
        <w:t>ільного козацтва</w:t>
      </w:r>
      <w:r w:rsidR="008F566B">
        <w:t>». Історія «ВК»</w:t>
      </w:r>
      <w:r w:rsidR="00E76A45">
        <w:t xml:space="preserve"> п</w:t>
      </w:r>
      <w:r>
        <w:t>редставлена дуже скромно</w:t>
      </w:r>
      <w:r w:rsidR="008E70B5">
        <w:t>, оскільки не була  досліджена</w:t>
      </w:r>
      <w:r w:rsidR="00E76A45">
        <w:t xml:space="preserve"> в радянський час. Невеликою кількістю публікацій представлена і </w:t>
      </w:r>
      <w:r w:rsidR="00221CB0">
        <w:t xml:space="preserve">саме </w:t>
      </w:r>
      <w:r w:rsidR="00E76A45">
        <w:t>діаспорна історична наука. З розширенням бази історичних джерел та їх всебічним вивченням рух вільного козацтва, який охопив широкі верстви українського населення і почав набирати рис військових формувань, знайшов відображення у публікаціях В.Голубка, П.Захарченка, В.Солдатенка, Ю.Каліберди, Н.Химиці та ін. [15]</w:t>
      </w:r>
    </w:p>
    <w:p w:rsidR="000740E3" w:rsidRDefault="00E76A45" w:rsidP="00467248">
      <w:r>
        <w:t xml:space="preserve">Потреба в неупередженому дослідженні історії військового руху в роки </w:t>
      </w:r>
      <w:r>
        <w:lastRenderedPageBreak/>
        <w:t xml:space="preserve">війни породила </w:t>
      </w:r>
      <w:r w:rsidR="00DE5725">
        <w:t xml:space="preserve">за собою </w:t>
      </w:r>
      <w:r>
        <w:t>перші об'єктивні д</w:t>
      </w:r>
      <w:r w:rsidR="00DE5725">
        <w:t xml:space="preserve">ослідження з такої маловідомої </w:t>
      </w:r>
      <w:r>
        <w:t xml:space="preserve">сторінки українського військового руху як повстання полку імені гетьмана П.Полуботка в липні 1917 року. Першим, хто почав досліджувати взаємозв'язок проблеми державотворення та українізації армії з тим, що відбулося у липні 1917 року на вулицях Києва, був В.Ф.Солдатенко. У своїх </w:t>
      </w:r>
      <w:r w:rsidR="00535AC8">
        <w:t>статтях він намагається показа</w:t>
      </w:r>
      <w:r>
        <w:t xml:space="preserve">ти виступ </w:t>
      </w:r>
      <w:r w:rsidR="00AF7CE2">
        <w:t>«</w:t>
      </w:r>
      <w:r>
        <w:t>полуботківців</w:t>
      </w:r>
      <w:r w:rsidR="00AF7CE2">
        <w:t>»</w:t>
      </w:r>
      <w:r>
        <w:t xml:space="preserve"> у контексті тогочасних процесів, зокрема пошуків розв'я</w:t>
      </w:r>
      <w:r>
        <w:softHyphen/>
        <w:t>зання питання про українську державність та формування власних збройних сил.</w:t>
      </w:r>
    </w:p>
    <w:p w:rsidR="000740E3" w:rsidRDefault="00221CB0" w:rsidP="00467248">
      <w:r>
        <w:t>Досліджуючи</w:t>
      </w:r>
      <w:r w:rsidR="00E76A45">
        <w:t xml:space="preserve"> суперечливість процесу українізації армії, історики з'ясовують причини недостатньої підтримки з боку Центральної Ради окремих добровольчих військових формувань, аналізують її помилки і прорахунки в справі військового будівництва, висловлюють деякі міркування з приводу масштабів українізації збройних сил, їх морально-бойових якостей. </w:t>
      </w:r>
    </w:p>
    <w:p w:rsidR="000740E3" w:rsidRDefault="008F566B" w:rsidP="00467248">
      <w:r>
        <w:t xml:space="preserve"> Серія</w:t>
      </w:r>
      <w:r w:rsidR="00E76A45">
        <w:t xml:space="preserve"> статей</w:t>
      </w:r>
      <w:r>
        <w:t>, надрукованих у</w:t>
      </w:r>
      <w:r w:rsidR="00E76A45">
        <w:t xml:space="preserve"> другiй</w:t>
      </w:r>
      <w:r>
        <w:t xml:space="preserve"> половині 1990-х років започаткувала</w:t>
      </w:r>
      <w:r w:rsidR="00E76A45">
        <w:t xml:space="preserve"> перші серйозні колективні та монографічні дослідження, в яких зроблено комплексне дослідження процесу відродження та будівництва українських збройних сил в період Першої світової війни.</w:t>
      </w:r>
    </w:p>
    <w:p w:rsidR="000740E3" w:rsidRDefault="00E76A45" w:rsidP="00467248">
      <w:r>
        <w:t>Багато матеріалів присвячено діяльності провідних діячів українського військового руху: М.Міхновського, С.Петлюри, Є.Коновальця, воєначальників старих російської та австро-угорської армій, які в роки війни стали на службу молодої Української держави. Значною заслугою авторів є переорієнтація історії згадки про тих людей, які стояли біля витоків українських збройних сил в роки Першої світової війни.</w:t>
      </w:r>
    </w:p>
    <w:p w:rsidR="000740E3" w:rsidRDefault="00E76A45" w:rsidP="00467248">
      <w:r>
        <w:t>Сучасна історіографія проблем українського військового будівництва охоплює значний масив наукових досліджень, в яких розглядаються різні аспекти українського військового руху. Головною рисою цих робіт є прагнення комплексного дослідження ідейно-політичних мотивів формування та діяльності українських військових структур того часу.</w:t>
      </w:r>
    </w:p>
    <w:p w:rsidR="000740E3" w:rsidRDefault="000740E3" w:rsidP="00467248"/>
    <w:p w:rsidR="000740E3" w:rsidRDefault="000740E3" w:rsidP="00467248"/>
    <w:p w:rsidR="000740E3" w:rsidRDefault="00E76A45" w:rsidP="00467248">
      <w:pPr>
        <w:pStyle w:val="1"/>
        <w:spacing w:after="0"/>
        <w:ind w:firstLine="720"/>
        <w:jc w:val="both"/>
      </w:pPr>
      <w:r>
        <w:br w:type="page"/>
      </w:r>
      <w:bookmarkStart w:id="6" w:name="_Toc198621900"/>
      <w:r w:rsidR="00467248">
        <w:lastRenderedPageBreak/>
        <w:t xml:space="preserve">Розділ </w:t>
      </w:r>
      <w:r w:rsidR="00467248">
        <w:rPr>
          <w:lang w:val="en-US"/>
        </w:rPr>
        <w:t>II</w:t>
      </w:r>
      <w:r>
        <w:t>. Українське питання напередодні та в роки першої світової війни</w:t>
      </w:r>
      <w:bookmarkEnd w:id="6"/>
      <w:r w:rsidR="00DE5725">
        <w:t xml:space="preserve"> та діяльність УСС</w:t>
      </w:r>
    </w:p>
    <w:p w:rsidR="000740E3" w:rsidRDefault="009912D3" w:rsidP="00467248">
      <w:r>
        <w:t>Початок XX ст. на арені</w:t>
      </w:r>
      <w:r w:rsidR="00E76A45">
        <w:t xml:space="preserve"> мі</w:t>
      </w:r>
      <w:r>
        <w:t>жнародних відносин</w:t>
      </w:r>
      <w:r w:rsidR="00DE5725">
        <w:t xml:space="preserve"> характеризувався</w:t>
      </w:r>
      <w:r w:rsidR="006B6CCE">
        <w:t xml:space="preserve"> остаточним </w:t>
      </w:r>
      <w:r w:rsidR="00E76A45">
        <w:t>завершенням територіал</w:t>
      </w:r>
      <w:r w:rsidR="006A147D">
        <w:t>ьного поділу світу. Цей період являв собою швидке зростання продуктивних сил, економічний розвиток</w:t>
      </w:r>
      <w:r w:rsidR="00E76A45">
        <w:t>, значними досягненнями в галузі науки і техніки. Нерівномірн</w:t>
      </w:r>
      <w:r w:rsidR="001947A9">
        <w:t xml:space="preserve">ість економічного розвитку </w:t>
      </w:r>
      <w:r w:rsidR="00E76A45">
        <w:t xml:space="preserve"> загострила суперечності між найбільшими державами світу. Боротьба за нові ринки збуту, колонії, сфери впливу, поділ світу відповідно до змін у співвідношенні сил </w:t>
      </w:r>
      <w:r w:rsidR="006A147D">
        <w:t xml:space="preserve">– це </w:t>
      </w:r>
      <w:r w:rsidR="00E76A45">
        <w:t>основний зміст зовнішньої політики цих держав.</w:t>
      </w:r>
    </w:p>
    <w:p w:rsidR="000740E3" w:rsidRDefault="00E76A45" w:rsidP="00467248">
      <w:r>
        <w:t xml:space="preserve">У боротьбі за перерозподіл здобутих раніше </w:t>
      </w:r>
      <w:r w:rsidR="00104AE0">
        <w:rPr>
          <w:lang w:val="ru-RU"/>
        </w:rPr>
        <w:t xml:space="preserve"> економ</w:t>
      </w:r>
      <w:r w:rsidR="00104AE0">
        <w:t xml:space="preserve">ічних </w:t>
      </w:r>
      <w:r>
        <w:t>поз</w:t>
      </w:r>
      <w:r w:rsidR="001947A9">
        <w:t>ицій і територіальних володінь с</w:t>
      </w:r>
      <w:r>
        <w:t>творювалися військово-політичні блоки держав. У 1879-1882 рр. утворився Троїстий союз у складі Німеччини, Австро-Угорщини й Італії. У 1907 р. остаточно сформувався другий військово-політичний блок держав – Антанта у складі Англії, Франції та Росії.</w:t>
      </w:r>
    </w:p>
    <w:p w:rsidR="000740E3" w:rsidRDefault="00E76A45" w:rsidP="00467248">
      <w:r>
        <w:t>Землі України, поділені ще у XVII ст., перебували у складі Австро-Угорщини і Росії, що становили два протилежних блоки. Кожна з цих держав претендувала на ту територію України, яка була за її межами. Отже, головний театр воєнних дій у майбутній війні розгортався б на українській етнічній території. Виходячи з цього, і складали свої плани держави. Світова війна, розпочавшись 28 липня 1914 р., підтвердила такі гіпотези.</w:t>
      </w:r>
    </w:p>
    <w:p w:rsidR="000740E3" w:rsidRPr="00467248" w:rsidRDefault="00467248" w:rsidP="00467248">
      <w:pPr>
        <w:pStyle w:val="2"/>
        <w:spacing w:before="0" w:after="0"/>
        <w:rPr>
          <w:i w:val="0"/>
        </w:rPr>
      </w:pPr>
      <w:bookmarkStart w:id="7" w:name="_Toc198621901"/>
      <w:r>
        <w:rPr>
          <w:i w:val="0"/>
        </w:rPr>
        <w:t xml:space="preserve">2.1. </w:t>
      </w:r>
      <w:r>
        <w:rPr>
          <w:i w:val="0"/>
          <w:lang w:val="ru-RU"/>
        </w:rPr>
        <w:t>«</w:t>
      </w:r>
      <w:r>
        <w:rPr>
          <w:i w:val="0"/>
        </w:rPr>
        <w:t>Українське питання</w:t>
      </w:r>
      <w:r>
        <w:rPr>
          <w:i w:val="0"/>
          <w:lang w:val="ru-RU"/>
        </w:rPr>
        <w:t>»</w:t>
      </w:r>
      <w:r w:rsidR="00E76A45" w:rsidRPr="00467248">
        <w:rPr>
          <w:i w:val="0"/>
        </w:rPr>
        <w:t xml:space="preserve"> у політиці держав Антанти в роки Першої світової війни</w:t>
      </w:r>
      <w:bookmarkEnd w:id="7"/>
    </w:p>
    <w:p w:rsidR="000740E3" w:rsidRDefault="00E76A45" w:rsidP="00467248">
      <w:r>
        <w:t>Перша світова війна, розпочата через суперечності між двома ворожими військово-політичними блоками, що сформувалися на зламі ХІХ-ХХ ст., втягнула мільй</w:t>
      </w:r>
      <w:r w:rsidR="000107CC">
        <w:t>они людей у криваву м’ясорубку</w:t>
      </w:r>
      <w:r>
        <w:t xml:space="preserve"> і охопила значні території не лише Європи, а й Азії та Близького Сходу. Основною причиною війни стало намагання великих країн перерозподілити світ.</w:t>
      </w:r>
    </w:p>
    <w:p w:rsidR="000740E3" w:rsidRDefault="00E76A45" w:rsidP="00467248">
      <w:r>
        <w:t>Посилили суперечності, що виникли між двома блоками,</w:t>
      </w:r>
      <w:r w:rsidR="000107CC">
        <w:t xml:space="preserve"> також і </w:t>
      </w:r>
      <w:r>
        <w:t xml:space="preserve"> національні питання у Східній Європі. Законом</w:t>
      </w:r>
      <w:r w:rsidR="000107CC">
        <w:t>ірним було бажання верхівки</w:t>
      </w:r>
      <w:r>
        <w:t xml:space="preserve"> воюючих держав залучити до свого боку нації, які вступили у війну задля </w:t>
      </w:r>
      <w:r>
        <w:lastRenderedPageBreak/>
        <w:t xml:space="preserve">досягнення національного самовизначення. Проблема національного самовизначення </w:t>
      </w:r>
      <w:r w:rsidR="000107CC">
        <w:t>народів постала настільки актуально</w:t>
      </w:r>
      <w:r>
        <w:t>, що дала підстави Прем'єр-міністрові Вел</w:t>
      </w:r>
      <w:r w:rsidR="00AF7CE2">
        <w:t>икобританії Герберту Асквіту</w:t>
      </w:r>
      <w:r>
        <w:t>, визначаючи причину вступу Англії у війну, приділити їй значну увагу. "Ми ніколи не вкладемо меч у піхви, – заявляв він, – який ми так нелегко витягнули..., доки права малих націй Європи не будуть поставлені на міцну основу".</w:t>
      </w:r>
    </w:p>
    <w:p w:rsidR="000740E3" w:rsidRDefault="00E76A45" w:rsidP="00467248">
      <w:r>
        <w:t>Погляди Прем'єр-міністра поділяв і військово-морський міністр, член брит</w:t>
      </w:r>
      <w:r w:rsidR="00AF7CE2">
        <w:t>анського кабінету Уїнстон Черчіл</w:t>
      </w:r>
      <w:r>
        <w:t xml:space="preserve">ль. Надаючи врегулюванню національних суперечностей у Європі важливого значення, він заявляв: "Якщо внаслідок нашої перемоги Європа буде </w:t>
      </w:r>
      <w:r w:rsidR="00AF7CE2">
        <w:t>перебудована</w:t>
      </w:r>
      <w:r>
        <w:t xml:space="preserve"> настільки, наскільки це можливо відносно принципу національності, згідно з бажаннями людей, які проживають на спірних територіях, ми можемо сподіватися значної розрядки і полегшення".</w:t>
      </w:r>
    </w:p>
    <w:p w:rsidR="000740E3" w:rsidRDefault="00E76A45" w:rsidP="00467248">
      <w:r>
        <w:t xml:space="preserve">Британський уряд, переслідуючи ідею перемоги над державами німецького блоку, прагнув залучити на свій бік </w:t>
      </w:r>
      <w:r w:rsidR="000E4DF8">
        <w:t>«</w:t>
      </w:r>
      <w:r>
        <w:t>малі</w:t>
      </w:r>
      <w:r w:rsidR="000E4DF8">
        <w:t>»</w:t>
      </w:r>
      <w:r>
        <w:t xml:space="preserve"> народи, проголошуючи зрозумілі для них гасла про національне самовизначення. Для цього з початком війни у Великобританії було створене агентство пропаганди публічної підтримки національного самовизначення зі штатом науковців, журналістів і письменників, які вміло використовували публічну думку та проводили пропагандистську діяльність [4].</w:t>
      </w:r>
    </w:p>
    <w:p w:rsidR="000740E3" w:rsidRDefault="00E76A45" w:rsidP="00467248">
      <w:r>
        <w:t>Отже, британський уряд задекларував намагання розв'язувати національні проблеми народів, поневолених ворогами Антанти,</w:t>
      </w:r>
      <w:r w:rsidR="00DE5725">
        <w:t xml:space="preserve"> та маючи на меті</w:t>
      </w:r>
      <w:r>
        <w:t xml:space="preserve"> використати національні питання як зброю проти держав австро-німецького блоку.</w:t>
      </w:r>
    </w:p>
    <w:p w:rsidR="000F2112" w:rsidRPr="00467248" w:rsidRDefault="00E76A45" w:rsidP="00467248">
      <w:pPr>
        <w:rPr>
          <w:lang w:val="ru-RU"/>
        </w:rPr>
      </w:pPr>
      <w:r>
        <w:t>Такої ж</w:t>
      </w:r>
      <w:r w:rsidR="00435F36">
        <w:t xml:space="preserve"> позиції дотримувалися США</w:t>
      </w:r>
      <w:r>
        <w:t>. Вони обрали становище сп</w:t>
      </w:r>
      <w:r w:rsidR="00336DF7">
        <w:t xml:space="preserve">остерігача, однак були найвпливовішою </w:t>
      </w:r>
      <w:r>
        <w:t xml:space="preserve"> силою, намагаючись ідентифікувати цілі Антанти з цінностями американського місіонерського лібералізму; президент Америки Вудро Вільсон спрямував свої думки </w:t>
      </w:r>
      <w:r w:rsidR="00DE5725">
        <w:t>і дії до рішучого й непорушного нейтралітету</w:t>
      </w:r>
      <w:r w:rsidR="000E4DF8">
        <w:t xml:space="preserve"> у війні. Приєднавшись до війни</w:t>
      </w:r>
      <w:r>
        <w:t xml:space="preserve"> лише 1917 p., проголошуючи принципи національного самовизначення, декларуючи </w:t>
      </w:r>
      <w:r>
        <w:lastRenderedPageBreak/>
        <w:t xml:space="preserve">права націй на відродження </w:t>
      </w:r>
      <w:r w:rsidR="00DE5725">
        <w:t xml:space="preserve">державності, адміністрація </w:t>
      </w:r>
      <w:r>
        <w:t xml:space="preserve"> Вільсона прагнула збереження стабільності на європейському континенті. Тому США вступали у війну, вважаючи свою місію місіонерською.</w:t>
      </w:r>
    </w:p>
    <w:p w:rsidR="000740E3" w:rsidRDefault="00E76A45" w:rsidP="00467248">
      <w:r>
        <w:t>Однак ні Великобританія, ні Франція, ні США не виступили на захист українців, незважаюч</w:t>
      </w:r>
      <w:r w:rsidR="000F2112">
        <w:t>и на проголошення про опору на «малі» народи</w:t>
      </w:r>
      <w:r>
        <w:t xml:space="preserve">. Коли ідея "єдиної та неподільної" Росії була добре зрозумілою Англії і Франції, то США не мали чітко сформованих і яскраво виражених інтересів у Європі. Українське питання </w:t>
      </w:r>
      <w:r w:rsidR="009C227C">
        <w:t>най</w:t>
      </w:r>
      <w:r>
        <w:t>більше цікавило царську Росію.</w:t>
      </w:r>
    </w:p>
    <w:p w:rsidR="000740E3" w:rsidRDefault="009C227C" w:rsidP="00467248">
      <w:r>
        <w:t>Як і будь-яка ситуація, пов'язана</w:t>
      </w:r>
      <w:r w:rsidR="00E76A45">
        <w:t xml:space="preserve"> з національним відродженням, українське питання було започатковане в українському громадянстві, висуваючи на порядок денний ідеї національного самовираження та самобутності. З розвитком політичної свідомості на початку XX ст. "українське питання" трансформувалося від культурницького напряму до ідеї розвитку не лише національної культури, а й досягнення повної національної територіальної автономії. Незважаючи на роз'єд</w:t>
      </w:r>
      <w:r w:rsidR="00E76A45">
        <w:softHyphen/>
        <w:t>на</w:t>
      </w:r>
      <w:r w:rsidR="00E76A45">
        <w:softHyphen/>
        <w:t>ність українських земель, українська політична еліта Росії й Австро-Угорщини почали проголошувати ідею національної автономії України. "Українське питання" із суто внутрішньополітичного поступово переросло у міжнародну проблему в контексті реалізації військово-політичних цілей держав у Першій світовій війні. Однак приналежність українських земель до Російської та Австро-Угорської імперій вкрай заплутали його вирішення, оскільки ці дві імперії належали до ворожих військово-політични</w:t>
      </w:r>
      <w:r w:rsidR="00AF7CE2">
        <w:t>х угруповань – Антанти і Четве</w:t>
      </w:r>
      <w:r w:rsidR="00E76A45">
        <w:t>рного Союзу [4].</w:t>
      </w:r>
    </w:p>
    <w:p w:rsidR="006F25FB" w:rsidRDefault="00E76A45" w:rsidP="00467248">
      <w:r>
        <w:t xml:space="preserve">Світова війна </w:t>
      </w:r>
      <w:r w:rsidR="006F25FB">
        <w:t xml:space="preserve">повністю </w:t>
      </w:r>
      <w:r>
        <w:t>підтвердила ворожість царської Росії національним прагненням України, її геополітичним інтересам. Гострі суперечності між Росією й Австро-Угорщиною стали показовими у боротьбі за територіальні надбання цих держав. Територіальна суперечка привертала увагу дипломатії</w:t>
      </w:r>
      <w:r w:rsidR="006F25FB">
        <w:t xml:space="preserve"> західних держав, перетворюючи «українське питання»</w:t>
      </w:r>
      <w:r>
        <w:t xml:space="preserve"> на чи не найголовнішу причину розв'язання світової війни, без вирішення якого примирення було неможливим. Характеризуючи національну політику </w:t>
      </w:r>
      <w:r>
        <w:lastRenderedPageBreak/>
        <w:t>російської державності в українсь</w:t>
      </w:r>
      <w:r w:rsidR="006F25FB">
        <w:t>кому питанні, зауважимо</w:t>
      </w:r>
      <w:r>
        <w:t>, що тогочасний уряд проводив ї</w:t>
      </w:r>
      <w:r w:rsidR="006F25FB">
        <w:t>ї щодо обмеження прав і свобод «чужорідних елементів»</w:t>
      </w:r>
      <w:r>
        <w:t xml:space="preserve">. Наприклад, у циркулярі Міністерству внутрішніх справ від 20 січня 1910 р. глава уряду П. Столипін наказував губернаторам не допускати створення "товариств інородних, між ними українських і жидівських, незалежно від їхніх цілей з огляду на несумісність з російськими державними завданнями; товариств, які мають вузькі національно-політичні цілі, бо об'єднання на ґрунті таких національно-політичних інтересів веде до збільшення основ національної відокремленості й розбрату та може викликати наслідки, що загрожуватимуть громадському спокою і безпечності". </w:t>
      </w:r>
    </w:p>
    <w:p w:rsidR="000740E3" w:rsidRDefault="00E76A45" w:rsidP="00467248">
      <w:r>
        <w:t>Цей циркуляр віддзеркалював "українську політику" російського самодержавства, адже, на тверде переконання прем'єр-міністра Росії, "історичним завданням російської державності є боротьба з рухом у теперішнім часі прозваним українським, що містить у собі ідею відродження старої України і устрою малоросійської України на автономних національно-територіальних засадах".</w:t>
      </w:r>
    </w:p>
    <w:p w:rsidR="000740E3" w:rsidRDefault="00E76A45" w:rsidP="00467248">
      <w:r>
        <w:t>Росія за</w:t>
      </w:r>
      <w:r w:rsidR="00DD0F92">
        <w:t>вжди розглядала Україну як окрас</w:t>
      </w:r>
      <w:r w:rsidR="00E37ECD">
        <w:t xml:space="preserve">у своєї імперії. Не </w:t>
      </w:r>
      <w:r w:rsidR="00CB51CC">
        <w:t xml:space="preserve"> змінила вона своїх </w:t>
      </w:r>
      <w:r>
        <w:t>погляд</w:t>
      </w:r>
      <w:r w:rsidR="00CB51CC">
        <w:t>ів</w:t>
      </w:r>
      <w:r>
        <w:t xml:space="preserve"> на неї і з початком світової війни. Заява українських політичних діячів Наддніпрянщини про свою лояльність до російського уряду в Російські</w:t>
      </w:r>
      <w:r w:rsidR="00CB51CC">
        <w:t>й імперії не була розглянута</w:t>
      </w:r>
      <w:r>
        <w:t>. Навпаки, тут почали придушувати будь-які сепаратистські та національні ідеї, закривати періодичні видання – "Раду", "Літературно-науковий вісник", "Українську хату", "Село". Чимало прогресивних діячів було вислано до Сибіру.</w:t>
      </w:r>
    </w:p>
    <w:p w:rsidR="000740E3" w:rsidRDefault="00CE2640" w:rsidP="00467248">
      <w:r>
        <w:t>Особливе місце в «</w:t>
      </w:r>
      <w:r w:rsidR="00E76A45">
        <w:t>ук</w:t>
      </w:r>
      <w:r>
        <w:t>раїнському питанні»</w:t>
      </w:r>
      <w:r w:rsidR="00E76A45">
        <w:t xml:space="preserve"> Росія відводила Галичині. Зі вступом російських військ до Галичини головнокомандувач російської армії великий князь Микола Миколайович оголосив маніфест "Руському народу", де зазначалося: "Хай не буде більше під'яремної Русі! Володіння Володимира Святого, земля Ярослава Осмомисла і князів Данила і Романа, скинувши іго, нехай піднімуть прапор єдиної, нероздільної і великої Росії. Хай здійсниться Помисел Божий, що благословив справи великих збирачів землі російської. </w:t>
      </w:r>
      <w:r w:rsidR="00E76A45">
        <w:lastRenderedPageBreak/>
        <w:t>Хай допоможе Господь царюючому своєму помазанику, імператору Миколі Олександровичу всія Росії, завершити справу великого князя Івана Калити".</w:t>
      </w:r>
    </w:p>
    <w:p w:rsidR="00CE2640" w:rsidRPr="00467248" w:rsidRDefault="00E76A45" w:rsidP="00467248">
      <w:r>
        <w:t xml:space="preserve">За цими словами була </w:t>
      </w:r>
      <w:r w:rsidR="00CB51CC">
        <w:t>конкретна програма, що представляла собою  до повне знищення всіх про</w:t>
      </w:r>
      <w:r>
        <w:t>явів українського н</w:t>
      </w:r>
      <w:r w:rsidR="00CB51CC">
        <w:t>аціонального життя в Галичині. Ї</w:t>
      </w:r>
      <w:r>
        <w:t>ї почала здійснювати російська окупаційна влада з початку її діяльності. Конкретизував цю програму російський генерал-губернатор у Галичині О. Бобринський у промо</w:t>
      </w:r>
      <w:r>
        <w:softHyphen/>
        <w:t>ві перед представниками м. Львова. Він заявив, що Східна Галичина і Лемківщина становлять корінну частину єдиної великої Русі; у цих землях автохтонне населення завжди було російським, тому устрій його повинен бути побудований на російських засадах, з введенням російської мови, закону і порядку [4].</w:t>
      </w:r>
    </w:p>
    <w:p w:rsidR="000740E3" w:rsidRDefault="006A7CD5" w:rsidP="00467248">
      <w:r>
        <w:t>В Галичині владу захопила російська</w:t>
      </w:r>
      <w:r w:rsidR="00E76A45">
        <w:t xml:space="preserve"> адміністрац</w:t>
      </w:r>
      <w:r>
        <w:t>ія</w:t>
      </w:r>
      <w:r w:rsidR="00921E30">
        <w:t>, заборонили</w:t>
      </w:r>
      <w:r w:rsidR="00E76A45">
        <w:t xml:space="preserve"> українські періодичні видання,</w:t>
      </w:r>
      <w:r>
        <w:t xml:space="preserve"> а з другої половини вересня 191</w:t>
      </w:r>
      <w:r w:rsidR="00E76A45">
        <w:t>4 p., – і українські громадські організації, переслідували українських громадських діячів. Лише за декілька місяців у Львові було здійснено понад 1200 арештів і 1000 обшуків. Значна кількіст</w:t>
      </w:r>
      <w:r w:rsidR="00435F36">
        <w:t>ь арештованих, серед них і Андрі</w:t>
      </w:r>
      <w:r w:rsidR="00E76A45">
        <w:t>й Шептицький, була депортована в Росію. Загальна кількість депортованих становила п</w:t>
      </w:r>
      <w:r w:rsidR="007B7376">
        <w:t>онад 12 тис. осіб. Знищували</w:t>
      </w:r>
      <w:r w:rsidR="00E76A45">
        <w:t xml:space="preserve"> греко-католицькі парафії і насильно запроваджували російські. Відбувалася русифікація освіти. До Львова планували перевести Варшавський російський університет.</w:t>
      </w:r>
    </w:p>
    <w:p w:rsidR="000740E3" w:rsidRDefault="00E76A45" w:rsidP="00467248">
      <w:r>
        <w:t>Політика русифікації тривала до квітня 1915 р. Із відступом російської армії з Галичини були пограбовані українські культурні установи, зокрема Наукове товариство ім. Т. Г. Шевченка, вивезені найцінніші колекції з бібліотеки й музею "Народного дому", здійснені нові арешти й депортовано в Сибір українських діячів. Окрім того, з Галичини вивезли понад 700 заручників. Наслідком</w:t>
      </w:r>
      <w:r w:rsidR="00C75C67">
        <w:t xml:space="preserve"> російської окупації Галичини ста</w:t>
      </w:r>
      <w:r>
        <w:t>ло фізичне винищення населення на цих землях. Відступ російської армії на схід супроводжувався масовим виселенням людей із Холмщини, Волині, Поділля. Палили села, щоб ворогові залишити пустелю. Загальну кількість виселених назвати важко; в історичній літературі вона коливається від 3,5 до 6 млн. осіб.</w:t>
      </w:r>
    </w:p>
    <w:p w:rsidR="000740E3" w:rsidRDefault="00E76A45" w:rsidP="00467248">
      <w:r>
        <w:lastRenderedPageBreak/>
        <w:t>Трагічні події 1914 і 1915 рр. спричинили перелом у ставленні українців до російського уряду – зник патріотичний запал, зростало усвідомлення, що перемога Росії принесе Україні нові кайдани.</w:t>
      </w:r>
    </w:p>
    <w:p w:rsidR="000740E3" w:rsidRDefault="00E76A45" w:rsidP="00467248">
      <w:r>
        <w:t>В роки війни російський чинник проблеми розв'язання "українського питання" мав безпосередній вплив на країни Антанти у зв'язку з приналежністю до неї Росії. Російські діячі стверджували: "Сила Росії – в її єдності від фінських берегів до Великого океану, від Білого до Чорного морів". Цю ідею повністю підтримували союзники. Це якраз відповідало централістичним традиціям Франції і було повністю зрозумілим для Англії [4].</w:t>
      </w:r>
    </w:p>
    <w:p w:rsidR="000740E3" w:rsidRDefault="00E76A45" w:rsidP="00467248">
      <w:r>
        <w:t>Таке переконання мали союзники Росії щодо українського питання. На думку відомого українського політика періоду Центральної Ради О. Шульгіна, "до початку війни і з її початком воно просто не існувало дл</w:t>
      </w:r>
      <w:r w:rsidR="0016538A">
        <w:t>я французів і решти союзників. Ї</w:t>
      </w:r>
      <w:r>
        <w:t>м треба було утвердити ідеологію війни як звільнення малих народів від гніту. Стара Росія походила на ту висококультурну і гуманну силу, котра мала йти на допомогу людяності". О. Шульгін обґрунтував, що "українське питання" для союзників було необхідним для утвердження їх місіонерської, визвольної місії у війні. Лише на завершальному етапі війни, коли союзники намагалися створити враження звільнення "слабких народів" з-під гніту "сильних", це питання постало перед європейськими державами. З огляду на те, що Росія була союзником Антанти у війні, ні Англії, ні Франції "не було діла до нікому невідомого народу українського".</w:t>
      </w:r>
    </w:p>
    <w:p w:rsidR="00D01DC7" w:rsidRDefault="00E76A45" w:rsidP="00467248">
      <w:r>
        <w:t>На думку деяких дослідників, союзники про українську проблему вперше дізналися з німецьких джерел. Водночас матеріали британської преси й урядових структур цього періоду засвідчують ґрунтовну поінформованість про суть українського питання. Його розглядали у працях відомі британські дослідники Східної Європи Р.</w:t>
      </w:r>
      <w:r w:rsidR="00CB51CC">
        <w:t xml:space="preserve"> Симон-</w:t>
      </w:r>
      <w:r>
        <w:t>Войсон, А.Тойнбі та ін. Зацікавлення Великобританії у зв'язках з Україною можна пояснити суперечностями між Англією і Росією. Могутня Російська імперія заважала</w:t>
      </w:r>
      <w:r w:rsidR="00D01DC7">
        <w:t xml:space="preserve"> амбітним </w:t>
      </w:r>
      <w:r>
        <w:t>планам Великобританії поширювати вплив у Європі. За свідченням Ллойд Джорджа, восени 1916 р. були розроблені плани ос</w:t>
      </w:r>
      <w:r w:rsidR="00D01DC7">
        <w:t xml:space="preserve">лаблення Росії, що передбачали </w:t>
      </w:r>
      <w:r w:rsidR="00D01DC7">
        <w:lastRenderedPageBreak/>
        <w:t>«</w:t>
      </w:r>
      <w:r>
        <w:t>створення ефективного бар'єру проти р</w:t>
      </w:r>
      <w:r w:rsidR="00D01DC7">
        <w:t>осійського домінування в Європі»</w:t>
      </w:r>
      <w:r>
        <w:t>. Складне становище у Росії створило ідею її розчленування на окремі державно-політичні утворення, пов'язані федерацією. На думку тодішнього в</w:t>
      </w:r>
      <w:r w:rsidR="00D01DC7">
        <w:t xml:space="preserve">ійськового міністра У. Черчілля: «така Росія </w:t>
      </w:r>
      <w:r>
        <w:t>була б меншою загрозою для майбутнього світу, ніж велика централізована царська монархія. І зараз якраз такий момент, коли з допомогою розумного використання політики союзників можна над</w:t>
      </w:r>
      <w:r w:rsidR="00D01DC7">
        <w:t>ати подіям саме такого розвитку».</w:t>
      </w:r>
    </w:p>
    <w:p w:rsidR="000740E3" w:rsidRDefault="006371F8" w:rsidP="00467248">
      <w:r>
        <w:t>Одним із визначальних факторів</w:t>
      </w:r>
      <w:r w:rsidR="00E76A45">
        <w:t>, що впливав на визначення місця українського питання у зовнішньо</w:t>
      </w:r>
      <w:r w:rsidR="00D01DC7">
        <w:t>-</w:t>
      </w:r>
      <w:r w:rsidR="00E76A45">
        <w:t>політичних стратегіях країн Антанти, зрештою, і Центральних держав, бул</w:t>
      </w:r>
      <w:r w:rsidR="002624BF">
        <w:t>о польське питання, яке займало</w:t>
      </w:r>
      <w:r w:rsidR="00E76A45">
        <w:t xml:space="preserve"> вагоме місце в тогочасній європейській політиці. Погляди більшості польських діячів кінця ХІХ – початку XX ст. ґрунтувалися на переконанні у необхідності відродження польської державності в межах "історичних земель", що означало експансію на українські, литовські, білоруські й інші землі, заперечуючи права цих націй на самовизначення. Наприклад, однією з впливових політичних сил були націонал-демократи (ендеки), на чолі з Р.Дмовським. Вони активно пропагували ідею "інкорпорації" східних кресів до складу відродженої Польщі, проголошували вищість польської ку</w:t>
      </w:r>
      <w:r w:rsidR="00A95019">
        <w:t>льтури та її особливу «місію»</w:t>
      </w:r>
      <w:r w:rsidR="00E76A45">
        <w:t xml:space="preserve"> на українських землях [4].</w:t>
      </w:r>
    </w:p>
    <w:p w:rsidR="000740E3" w:rsidRDefault="00E76A45" w:rsidP="00467248">
      <w:r>
        <w:t>Такі настрої у польськ</w:t>
      </w:r>
      <w:r w:rsidR="002624BF">
        <w:t>их політичних колах підкріплювалися урядовими силами</w:t>
      </w:r>
      <w:r>
        <w:t xml:space="preserve"> держав Антанти. Російський царизм, незважаючи на ворожість до національних принципів, проголошував</w:t>
      </w:r>
      <w:r w:rsidR="00A95019">
        <w:t xml:space="preserve"> за необхідне</w:t>
      </w:r>
      <w:r>
        <w:t xml:space="preserve"> відновити Королівство Польське в межах Росії, сподіваючись таким способом не лише розв'язати українське питання, а й зміцнити підґрунтя </w:t>
      </w:r>
      <w:r w:rsidR="00A95019">
        <w:t xml:space="preserve">поширення </w:t>
      </w:r>
      <w:r>
        <w:t>російської експансії на захід.</w:t>
      </w:r>
    </w:p>
    <w:p w:rsidR="000740E3" w:rsidRDefault="00E76A45" w:rsidP="00467248">
      <w:r>
        <w:t xml:space="preserve">Польська </w:t>
      </w:r>
      <w:r w:rsidR="002624BF">
        <w:t>«</w:t>
      </w:r>
      <w:r>
        <w:t>справа</w:t>
      </w:r>
      <w:r w:rsidR="002624BF">
        <w:t>»</w:t>
      </w:r>
      <w:r>
        <w:t xml:space="preserve"> зайняла помітне місце і в зовнішньополітичній стратегії Франції, політики якої мали на меті створити Велику Польщу як противагу німецькій та російській гегемонії у Європі, а відтак потенційно можливого російсько-німецького воєнного союзу. Однак</w:t>
      </w:r>
      <w:r w:rsidR="00A95019">
        <w:t>,</w:t>
      </w:r>
      <w:r>
        <w:t xml:space="preserve"> в умовах союзу з Росією під час війни</w:t>
      </w:r>
      <w:r w:rsidR="00A95019">
        <w:t>,</w:t>
      </w:r>
      <w:r>
        <w:t xml:space="preserve"> про українське питання французи</w:t>
      </w:r>
      <w:r w:rsidR="002624BF">
        <w:t xml:space="preserve"> </w:t>
      </w:r>
      <w:r w:rsidR="002624BF">
        <w:lastRenderedPageBreak/>
        <w:t>тактично</w:t>
      </w:r>
      <w:r w:rsidR="001F6F16">
        <w:t>відмовчувались. Британці ж від самого</w:t>
      </w:r>
      <w:r>
        <w:t xml:space="preserve"> початку вороже ставилися до територіальних зазіхань поляків, вбачаючи у цьому загрозу зміцнення французького панування на континенті. Для Великобританії було невигідним зростання ролі Франції, тому її противагою мала стати Росія – "єдина і неподільна". Незважаючи на німецьку загрозу, британцям були ближчі російсько-британські відносини, ніж створення форпосту Франції у Центрально-Східній Європі на зразок Великої Польщі.</w:t>
      </w:r>
    </w:p>
    <w:p w:rsidR="000740E3" w:rsidRDefault="00E76A45" w:rsidP="00467248">
      <w:r>
        <w:t>Отже, у роки Першої світової війни держави Анта</w:t>
      </w:r>
      <w:r w:rsidR="001F6F16">
        <w:t xml:space="preserve">нти мали далекоглядніта ініціативні </w:t>
      </w:r>
      <w:r>
        <w:t xml:space="preserve">політичні цілі. Розв'язання </w:t>
      </w:r>
      <w:r w:rsidR="001F6F16">
        <w:t xml:space="preserve">конкретно українських питань </w:t>
      </w:r>
      <w:r>
        <w:t xml:space="preserve"> залишалося у їх політиці поза увагою.</w:t>
      </w:r>
    </w:p>
    <w:p w:rsidR="00EE67C9" w:rsidRPr="00467248" w:rsidRDefault="00E76A45" w:rsidP="00467248">
      <w:pPr>
        <w:pStyle w:val="2"/>
        <w:spacing w:before="0" w:after="0"/>
        <w:rPr>
          <w:i w:val="0"/>
        </w:rPr>
      </w:pPr>
      <w:bookmarkStart w:id="8" w:name="_Toc198621902"/>
      <w:r w:rsidRPr="00467248">
        <w:rPr>
          <w:i w:val="0"/>
        </w:rPr>
        <w:t>2.2</w:t>
      </w:r>
      <w:bookmarkEnd w:id="8"/>
      <w:r w:rsidR="00EE67C9" w:rsidRPr="00467248">
        <w:rPr>
          <w:i w:val="0"/>
        </w:rPr>
        <w:t xml:space="preserve"> Утворення та діяльність УСС.</w:t>
      </w:r>
    </w:p>
    <w:p w:rsidR="00EE67C9" w:rsidRDefault="00EE67C9" w:rsidP="00467248">
      <w:r>
        <w:t>Ідея української військової організації зародилася у конкретній формі вперше в середовищі львівських таємних шкільних</w:t>
      </w:r>
      <w:r w:rsidR="00081057">
        <w:t xml:space="preserve">, та </w:t>
      </w:r>
      <w:r>
        <w:t xml:space="preserve">  самоосвітніх гуртків, восени 1911 року. Ініціатором</w:t>
      </w:r>
      <w:r w:rsidR="0022679D">
        <w:t xml:space="preserve"> та натхненником</w:t>
      </w:r>
      <w:r>
        <w:t xml:space="preserve"> створення такої організації був студент філософського факультету Львівського університету Іван Чмола – пізніше осавул першого Товариства Українських Січових Стрільців у Львові,  командир  першої ( сформованої в серпні 1914 року у Львові ) сотні УСС, сотник УСС і полковник СС та після Першої світової війни один з найвизначніших керівників пластового руху  в Галичині. Із  шкільних та студентських організацій, було створено таємний війсь</w:t>
      </w:r>
      <w:r w:rsidR="0022679D">
        <w:t>ковий гурток  «Пласт»</w:t>
      </w:r>
      <w:r w:rsidR="00A95019">
        <w:t>. Завдання</w:t>
      </w:r>
      <w:r w:rsidR="0022679D">
        <w:t>, які ставив перед собою цей гурток,полягали</w:t>
      </w:r>
      <w:r>
        <w:t xml:space="preserve"> у  військовому вихованні  і </w:t>
      </w:r>
      <w:r w:rsidR="00887904">
        <w:t>«</w:t>
      </w:r>
      <w:r>
        <w:t>вишколі</w:t>
      </w:r>
      <w:r w:rsidR="00887904">
        <w:t>»</w:t>
      </w:r>
      <w:r>
        <w:t xml:space="preserve"> української молоді  для</w:t>
      </w:r>
      <w:r w:rsidR="003A7B62">
        <w:t xml:space="preserve"> майбутньої збройної боротьби для здобуття  самостійності України</w:t>
      </w:r>
      <w:r>
        <w:t>. Як зазначає  один з його засновників – О.Степанів: ”Ця організація вела більше військову ніж пластову роботу бо крім в’язання вузлів, пластового ходу, сигналізації - училися ми стріляти з</w:t>
      </w:r>
      <w:r w:rsidR="00542CE8">
        <w:t xml:space="preserve"> револьвера, пізнавати систему К</w:t>
      </w:r>
      <w:r>
        <w:t>ріса</w:t>
      </w:r>
      <w:r w:rsidR="00EB1B2B">
        <w:t xml:space="preserve"> Манліхера – таборувати”. [ 32;</w:t>
      </w:r>
      <w:r>
        <w:t xml:space="preserve">54 ]  </w:t>
      </w:r>
    </w:p>
    <w:p w:rsidR="00EE67C9" w:rsidRDefault="003A7B62" w:rsidP="00467248">
      <w:r>
        <w:t xml:space="preserve">Проіснувавши  </w:t>
      </w:r>
      <w:r w:rsidR="00133B31">
        <w:t xml:space="preserve"> рік до осені 1912 року </w:t>
      </w:r>
      <w:r w:rsidR="00EE67C9">
        <w:t xml:space="preserve">гурток виконував дуже плідну </w:t>
      </w:r>
      <w:r w:rsidR="00133B31">
        <w:t xml:space="preserve">просвітницьку </w:t>
      </w:r>
      <w:r w:rsidR="00EE67C9">
        <w:t>працю.</w:t>
      </w:r>
      <w:r w:rsidR="00A95019">
        <w:t xml:space="preserve">  Ко</w:t>
      </w:r>
      <w:r w:rsidR="00787AFF">
        <w:t>ли орієнтуватися</w:t>
      </w:r>
      <w:r w:rsidR="00A95019">
        <w:t xml:space="preserve"> із сучасної</w:t>
      </w:r>
      <w:r w:rsidR="00EE67C9">
        <w:t xml:space="preserve"> перспективи на цей</w:t>
      </w:r>
      <w:r w:rsidR="008A0DBE">
        <w:t>,</w:t>
      </w:r>
      <w:r w:rsidR="00EE67C9">
        <w:t xml:space="preserve"> в новітніх часах</w:t>
      </w:r>
      <w:r w:rsidR="008A0DBE">
        <w:t>,</w:t>
      </w:r>
      <w:r w:rsidR="00EE67C9">
        <w:t xml:space="preserve">  український військовий гурток, то його робота може  в декого викликати </w:t>
      </w:r>
      <w:r w:rsidR="007503CA">
        <w:t xml:space="preserve"> сумнівні </w:t>
      </w:r>
      <w:r w:rsidR="00EE67C9">
        <w:t xml:space="preserve">враження  наївної юнацької забави без властивого </w:t>
      </w:r>
      <w:r w:rsidR="00EE67C9">
        <w:lastRenderedPageBreak/>
        <w:t>історико-громадського  значення. Однак, взявши до уваги подальший розвиток подій,  варто зауважити,  що була це перша спроба в історії новітнього українського руху,  власними силами розпочати творення необхідної кожній  нації збройної сили,  яка  вперше оформилася якраз у цьому гурткові.  Тодішня українська молодь усвідомлювала, що лише власними силами та на основі власного рішення потрібно здобувати самостійність своєї держави.  Вслід за цим вона змушена була приступити до реалізації цих внутрішніх на</w:t>
      </w:r>
      <w:r w:rsidR="00887904">
        <w:t xml:space="preserve">ціонально– визвольних  ”емоцій” </w:t>
      </w:r>
      <w:r w:rsidR="00EE67C9">
        <w:t xml:space="preserve">[31, </w:t>
      </w:r>
      <w:r w:rsidR="008B70CA">
        <w:t xml:space="preserve">с. </w:t>
      </w:r>
      <w:r w:rsidR="00887904">
        <w:t>210].</w:t>
      </w:r>
    </w:p>
    <w:p w:rsidR="008B70CA" w:rsidRDefault="00EE67C9" w:rsidP="00467248">
      <w:r>
        <w:t>20 жовтня 1912 року ”вперше розгорілася боротьба думок” на дискусійному ве</w:t>
      </w:r>
      <w:r w:rsidR="00A95019">
        <w:t>чорі у  Львові,  який організувала Секція</w:t>
      </w:r>
      <w:r>
        <w:t xml:space="preserve"> Українського Студентського Союзу ім. М. Драгоманова,  на тему: ”Під ни</w:t>
      </w:r>
      <w:r w:rsidR="00081057">
        <w:t xml:space="preserve">нішню хвилю”. На ньому відзначилися </w:t>
      </w:r>
      <w:r>
        <w:t xml:space="preserve"> два протилежні погляди: один визнавав завершеність творення  окремої української сили для боротьби за українську державу на випадок  австро-російської війни  та потребу  підготовки суспільства  для цієї важливої справи,  інші вважали ці плани за дитячу примху,  про яку м</w:t>
      </w:r>
      <w:r w:rsidR="00A95019">
        <w:t>ожна говорити лише при кав’ярнях</w:t>
      </w:r>
      <w:r>
        <w:t xml:space="preserve">, а не на поважних спеціальних дискусіях.  Вони уявляли собі створення </w:t>
      </w:r>
      <w:r w:rsidR="007503CA">
        <w:t xml:space="preserve">цілісної непорушної </w:t>
      </w:r>
      <w:r>
        <w:t xml:space="preserve">української держави у далекому майбутньому    і  тому,  на їх думку,  обов’язком студентської молоді  в тодішній ситуації було творення  і здобування ”культурних цінностей ” , тобто вчитися і набувати знання.  Подібна думка була домінуючою  також на загальних зборах  Українського Студентського Союзу  у Львові 15 грудня 1912 року. Після зборів відбулася нарада студентів університету в будинку техніки ”Основа”,  де було вирішено навчати молодь Львова військовій справі та створення гуртка </w:t>
      </w:r>
      <w:r w:rsidR="007503CA">
        <w:t>який  мав керувати цією справою</w:t>
      </w:r>
      <w:r>
        <w:t xml:space="preserve"> [3,</w:t>
      </w:r>
      <w:r w:rsidR="008B70CA">
        <w:t>с.</w:t>
      </w:r>
      <w:r>
        <w:t>256]</w:t>
      </w:r>
      <w:r w:rsidR="007503CA">
        <w:t>.</w:t>
      </w:r>
    </w:p>
    <w:p w:rsidR="00EE67C9" w:rsidRDefault="00EE67C9" w:rsidP="00467248">
      <w:r>
        <w:t>Також Українс</w:t>
      </w:r>
      <w:r w:rsidR="008B70CA">
        <w:t>ький Студентський  Союз – це  керуючий</w:t>
      </w:r>
      <w:r>
        <w:t xml:space="preserve"> ц</w:t>
      </w:r>
      <w:r w:rsidR="008B70CA">
        <w:t>ентр</w:t>
      </w:r>
      <w:r w:rsidR="00F33F94">
        <w:t xml:space="preserve"> с</w:t>
      </w:r>
      <w:r w:rsidR="008B70CA">
        <w:t>ічового руху,  дійшов згоди,</w:t>
      </w:r>
      <w:r w:rsidR="00F33F94">
        <w:t xml:space="preserve">  що настав</w:t>
      </w:r>
      <w:r w:rsidR="00462898">
        <w:t xml:space="preserve"> час коли потрібно зміцнити</w:t>
      </w:r>
      <w:r>
        <w:t xml:space="preserve"> січові товариства військовою  організацією.  У своєму органі  ”Січові Вісті”, який виходив  з січня 1913 року, оголосила старшина союзу оголосила відозву до всіх  ”Січей”,   щоб готовилися </w:t>
      </w:r>
      <w:r w:rsidR="00467248">
        <w:t>до війни з Російською імперією,</w:t>
      </w:r>
      <w:r>
        <w:t xml:space="preserve"> до боротьби за ви</w:t>
      </w:r>
      <w:r w:rsidR="00887904">
        <w:t>зволення наддніпрянських братів</w:t>
      </w:r>
      <w:r w:rsidR="00EB1B2B">
        <w:t>[31;</w:t>
      </w:r>
      <w:r>
        <w:t>52]</w:t>
      </w:r>
      <w:r w:rsidR="00467248" w:rsidRPr="00467248">
        <w:t>.</w:t>
      </w:r>
    </w:p>
    <w:p w:rsidR="00EE67C9" w:rsidRDefault="00EE67C9" w:rsidP="00467248">
      <w:r>
        <w:lastRenderedPageBreak/>
        <w:t>3 квітня 1913 року у Львові відбулися великі збори скликані Українським Студен</w:t>
      </w:r>
      <w:r w:rsidR="00887904">
        <w:t>т</w:t>
      </w:r>
      <w:r>
        <w:t>ським Союзом де більшість проголосувала за недоцільніст</w:t>
      </w:r>
      <w:r w:rsidR="00F33F94">
        <w:t>ь створення військов</w:t>
      </w:r>
      <w:r w:rsidR="00462898">
        <w:t>ої формації, аргументуючи це наступним</w:t>
      </w:r>
      <w:r>
        <w:t xml:space="preserve">, що </w:t>
      </w:r>
      <w:r w:rsidR="00462898">
        <w:t xml:space="preserve"> її неопосередкована діяльність </w:t>
      </w:r>
      <w:r>
        <w:t xml:space="preserve"> може зашкодити розвиткові національно-державницької думки серед галицького насел</w:t>
      </w:r>
      <w:r w:rsidR="00B771D2">
        <w:t>ення. До них належали  люди</w:t>
      </w:r>
      <w:r>
        <w:t xml:space="preserve"> , які згодом займали передові позиції в Легіоні УСС. На цих та інших зборах, які відбувалися  у Львові на позиції необхідності створення військової формації стояв Іван Чмола, згаданий вже нами керівник першого українського військового гуртка. Виступаючи на  зборах</w:t>
      </w:r>
      <w:r w:rsidR="00F33F94">
        <w:t>,</w:t>
      </w:r>
      <w:r>
        <w:t xml:space="preserve"> він твердо стояв на позиції доцільності стрілецької організації.  Преса того часу лише в кількох словах зазначає про його виступ: ”Потребу підготовки національної самооборони шляхом створення стрілецьких гуртків  та поширення самостійницьких ідей серед народу, щоб підкреслити ідеал Самостійності України і бути готовим вступити до бойових дій”</w:t>
      </w:r>
      <w:r w:rsidR="00EB1B2B">
        <w:t xml:space="preserve">[ 31; </w:t>
      </w:r>
      <w:r>
        <w:t>63 ]</w:t>
      </w:r>
      <w:r w:rsidR="007C3476">
        <w:t>.</w:t>
      </w:r>
      <w:r>
        <w:t>Ц</w:t>
      </w:r>
      <w:r w:rsidR="007C3476">
        <w:t>е</w:t>
      </w:r>
      <w:r>
        <w:t xml:space="preserve">й коротенький зміст виступу І.Чмоли підкреслює ідею піонерів українського стрілецького руху. </w:t>
      </w:r>
    </w:p>
    <w:p w:rsidR="00EE67C9" w:rsidRDefault="00EE67C9" w:rsidP="00467248">
      <w:r>
        <w:t>Такий бойовий самостійницький рух поширювався не тільки</w:t>
      </w:r>
      <w:r w:rsidR="00B771D2">
        <w:t xml:space="preserve"> у Львові, але й по всіх повітовій</w:t>
      </w:r>
      <w:r>
        <w:t xml:space="preserve"> Галичини, приєднуючи до себе симпа</w:t>
      </w:r>
      <w:r w:rsidR="00B771D2">
        <w:t>тії українського народу Галіції</w:t>
      </w:r>
      <w:r>
        <w:t xml:space="preserve"> . </w:t>
      </w:r>
    </w:p>
    <w:p w:rsidR="00670E39" w:rsidRPr="006A6D42" w:rsidRDefault="00EE67C9" w:rsidP="00483207">
      <w:r>
        <w:t>Українське жіноцтво показало себе</w:t>
      </w:r>
      <w:r w:rsidR="001C2AC0">
        <w:t xml:space="preserve"> однією із рішучих прихильниць</w:t>
      </w:r>
      <w:r>
        <w:t xml:space="preserve"> державницької думки та активним співтворцем українських військових організацій. Одним із представників  була Костянтина Малицька. </w:t>
      </w:r>
    </w:p>
    <w:p w:rsidR="00EE67C9" w:rsidRDefault="00EE67C9" w:rsidP="00467248">
      <w:r>
        <w:t>На нараді 14  грудня 1912  року в якій брали участь тодішні жіночі організації: ”Жіночої громади”, ”Жіночого кружка” та ”Секцій студенток” створено комітет під назвою ”Жіночий організаційний комітет”. Жіноцтво справляло ве</w:t>
      </w:r>
      <w:r w:rsidR="001C2AC0">
        <w:t>ликий вплив на долю УСС</w:t>
      </w:r>
      <w:r w:rsidR="00670E39">
        <w:t>.  Жінки навіть брали</w:t>
      </w:r>
      <w:r>
        <w:t xml:space="preserve"> участь в стрілецьких рядах. Крім Констянтини  Малицької сюди можна віднести такі імена як  Олена Степанівна Дмитерко, Павлин</w:t>
      </w:r>
      <w:r w:rsidR="00F33F94">
        <w:t xml:space="preserve">а Галишин  та Софія Галєчко. </w:t>
      </w:r>
      <w:r w:rsidR="001C2AC0">
        <w:t xml:space="preserve">[ </w:t>
      </w:r>
      <w:r w:rsidR="00EB1B2B">
        <w:t xml:space="preserve">48; </w:t>
      </w:r>
      <w:r>
        <w:t xml:space="preserve">22 ] </w:t>
      </w:r>
    </w:p>
    <w:p w:rsidR="00EE67C9" w:rsidRDefault="00EE67C9" w:rsidP="00467248">
      <w:r>
        <w:t xml:space="preserve">Слідом за ідеологічною пропагандою самостійницько-стрілецької думки  йшла  виховна, військова робота в середині таємних організацій, впершу чергу </w:t>
      </w:r>
      <w:r>
        <w:lastRenderedPageBreak/>
        <w:t>в Січах</w:t>
      </w:r>
      <w:r w:rsidR="00F33F94">
        <w:t xml:space="preserve"> та Соколах та серед студентської і </w:t>
      </w:r>
      <w:r>
        <w:t>шкільної молоді. Для планової військово-виховної і організаційної роботи було засновано у Львові студен</w:t>
      </w:r>
      <w:r w:rsidR="00F33F94">
        <w:t>т</w:t>
      </w:r>
      <w:r>
        <w:t>ську стрілецьку організацію, якою керував окремий комітет, головою якого було обрано Івана Чмолу. Сюди входили:  Василь Геник, Омелян Кучерішка, Іван Чмола, Іван Жила, Осип Навроцький,  Богдан Гнатевич та багато інших.  Ця організація була</w:t>
      </w:r>
      <w:r w:rsidR="00670E39">
        <w:t xml:space="preserve"> першим </w:t>
      </w:r>
      <w:r>
        <w:t xml:space="preserve"> центром підготовки стрілецького руху</w:t>
      </w:r>
      <w:r w:rsidR="00764093">
        <w:t xml:space="preserve"> у Львові, вона практично готува</w:t>
      </w:r>
      <w:r w:rsidR="008A481F">
        <w:t>ла молодь  до військових дій</w:t>
      </w:r>
      <w:r>
        <w:t>, з</w:t>
      </w:r>
      <w:r w:rsidR="00381B5F">
        <w:t>а</w:t>
      </w:r>
      <w:r>
        <w:t xml:space="preserve"> її ініціативи було складено перші військові підручники, </w:t>
      </w:r>
      <w:r w:rsidR="00670E39">
        <w:t>та започатковано вивченнявійськової термінології</w:t>
      </w:r>
      <w:r>
        <w:t xml:space="preserve">. З перших днів свого </w:t>
      </w:r>
      <w:r w:rsidR="007A195E">
        <w:t xml:space="preserve">утворення </w:t>
      </w:r>
      <w:r>
        <w:t>орг</w:t>
      </w:r>
      <w:r w:rsidR="004B3DED">
        <w:t>анізація намагалася легально проводити</w:t>
      </w:r>
      <w:r>
        <w:t xml:space="preserve"> свою діяльність в</w:t>
      </w:r>
      <w:r w:rsidR="00931ACE">
        <w:t xml:space="preserve"> адміністративних</w:t>
      </w:r>
      <w:r>
        <w:t xml:space="preserve"> органах австрійської влади через затвердження статутів українських січових товариств. Вони прагнули легальним шляхом вести свою військово-підготовчу та ідейно-виховну роботу. Аргументуючи це тим, що вже на території Австро-Угорщини існують подібні організації, так звані польські ”стрілецькі дружини”, які існували ще з 1910 року на основі статуту, затвердженого австрійською владою  та отримують від неї суттєву допомогу : одежу, з</w:t>
      </w:r>
      <w:r w:rsidR="00BF132D">
        <w:t>брою, харчі та багато іншого.[7;</w:t>
      </w:r>
      <w:r>
        <w:t xml:space="preserve">23] </w:t>
      </w:r>
    </w:p>
    <w:p w:rsidR="00931ACE" w:rsidRPr="00483207" w:rsidRDefault="00EE67C9" w:rsidP="00483207">
      <w:r>
        <w:t xml:space="preserve">  Слід зазначити й те, що значний вплив на створення і розвиток Українських Січових Стрільців мали</w:t>
      </w:r>
      <w:r w:rsidR="007A195E">
        <w:t xml:space="preserve"> польські стрілецькі товариства</w:t>
      </w:r>
      <w:r>
        <w:t xml:space="preserve">, такі як : </w:t>
      </w:r>
      <w:r w:rsidR="00764093">
        <w:t>«</w:t>
      </w:r>
      <w:r>
        <w:t>Stzeilec</w:t>
      </w:r>
      <w:r w:rsidR="00764093">
        <w:t>»</w:t>
      </w:r>
      <w:r>
        <w:t xml:space="preserve">,  </w:t>
      </w:r>
      <w:r w:rsidR="00764093">
        <w:t>«</w:t>
      </w:r>
      <w:r>
        <w:t>Zwjonzek</w:t>
      </w:r>
      <w:r w:rsidR="00764093">
        <w:t>»</w:t>
      </w:r>
      <w:r>
        <w:t xml:space="preserve">, </w:t>
      </w:r>
      <w:r w:rsidR="00764093">
        <w:t>«</w:t>
      </w:r>
      <w:r>
        <w:t>Stzeilecki</w:t>
      </w:r>
      <w:r w:rsidR="00764093">
        <w:t xml:space="preserve">».  </w:t>
      </w:r>
      <w:r w:rsidR="00764093">
        <w:rPr>
          <w:lang w:val="en-US"/>
        </w:rPr>
        <w:t>I</w:t>
      </w:r>
      <w:r>
        <w:t>дейно</w:t>
      </w:r>
      <w:r w:rsidR="00764093">
        <w:t>-налаштовані</w:t>
      </w:r>
      <w:r>
        <w:t xml:space="preserve"> на б</w:t>
      </w:r>
      <w:r w:rsidR="00764093">
        <w:t>оротьбу проти російського гніту</w:t>
      </w:r>
      <w:r>
        <w:t xml:space="preserve"> та маючи за свою мету здобуття незалежності Польщі – вони  мали також ідейний вплив на кристалізацію української революційної та</w:t>
      </w:r>
      <w:r w:rsidR="00BF132D">
        <w:t xml:space="preserve"> антиросійської ідеології  [35;</w:t>
      </w:r>
      <w:r>
        <w:t>72 ]</w:t>
      </w:r>
      <w:r w:rsidR="002907FB">
        <w:t>.</w:t>
      </w:r>
    </w:p>
    <w:p w:rsidR="00EE67C9" w:rsidRDefault="00EE67C9" w:rsidP="00467248">
      <w:r>
        <w:t>Заслугою  згаданої студен</w:t>
      </w:r>
      <w:r w:rsidR="00764093">
        <w:t>т</w:t>
      </w:r>
      <w:r>
        <w:t xml:space="preserve">ської стрілецької організації , було видання першого українського військового журналу ”Відгуки”.  За перший квартал 1913 </w:t>
      </w:r>
      <w:r w:rsidR="002907FB">
        <w:t>року вийшло друком чотири номери</w:t>
      </w:r>
      <w:r>
        <w:t xml:space="preserve"> цього журналу . В ньому ясно виражені ідеологічні основи українського стрілецького руху , його програму  та основну мету . ”Відгук</w:t>
      </w:r>
      <w:r w:rsidR="007A195E">
        <w:t>и ” – єдине  автентичне джерело</w:t>
      </w:r>
      <w:r>
        <w:t>, в якому ідеї націон</w:t>
      </w:r>
      <w:r w:rsidR="007A195E">
        <w:t>ально-державницького світогляду</w:t>
      </w:r>
      <w:r>
        <w:t xml:space="preserve">, що були закладені на самому початку формування стрілецтва,  збереглися протягом всього існування </w:t>
      </w:r>
      <w:r>
        <w:lastRenderedPageBreak/>
        <w:t>Легіону  УСС. [4,</w:t>
      </w:r>
      <w:r w:rsidR="007A195E">
        <w:t xml:space="preserve"> с.</w:t>
      </w:r>
      <w:r>
        <w:t xml:space="preserve">367] </w:t>
      </w:r>
    </w:p>
    <w:p w:rsidR="00EE67C9" w:rsidRDefault="00EE67C9" w:rsidP="00467248">
      <w:r>
        <w:t xml:space="preserve">Увесь подальший розвиток українського стрілецького руху йшов по тій ідейній лінії, яка була накреслена його молодими основоположниками при  </w:t>
      </w:r>
      <w:r w:rsidR="00764093">
        <w:t>його з</w:t>
      </w:r>
      <w:r>
        <w:t>ародженні .</w:t>
      </w:r>
    </w:p>
    <w:p w:rsidR="00EE67C9" w:rsidRDefault="002907FB" w:rsidP="00467248">
      <w:r>
        <w:t>Коли ми сьогодні зазначаємо</w:t>
      </w:r>
      <w:r w:rsidR="00683CB4">
        <w:t xml:space="preserve"> важливість історичного</w:t>
      </w:r>
      <w:r w:rsidR="00EE67C9">
        <w:t xml:space="preserve"> значення військового формування УСС та СС  в</w:t>
      </w:r>
      <w:r>
        <w:t xml:space="preserve"> історії українського народу, </w:t>
      </w:r>
      <w:r w:rsidR="00EE67C9">
        <w:t>т</w:t>
      </w:r>
      <w:r w:rsidR="00764093">
        <w:t>о це була в першій мірі та нова</w:t>
      </w:r>
      <w:r w:rsidR="00EE67C9">
        <w:t>, революційна , визвольна ідеологія молодої української генерації, яка дозрівала</w:t>
      </w:r>
      <w:r w:rsidR="00764093">
        <w:t xml:space="preserve"> в бурхливих  1911−</w:t>
      </w:r>
      <w:r w:rsidR="00EE67C9">
        <w:t>1913 роках  та своєю глибокою інтуїцією , правильним і розумним прогнозом сучасної політичної ситуації , твердою вірою в неспожиті сили нашого народу та гарячим бажанням визвольної мети – об’єднала найкращі сили нашої нації та в цих переломних моментах спрямувала хід нашої історії у правильному руслі .</w:t>
      </w:r>
    </w:p>
    <w:p w:rsidR="00EE67C9" w:rsidRDefault="00EE67C9" w:rsidP="00467248">
      <w:r>
        <w:t>Звичайно, сьогодні ми можемо</w:t>
      </w:r>
      <w:r w:rsidR="003260FA">
        <w:t xml:space="preserve"> з упевненістю</w:t>
      </w:r>
      <w:r>
        <w:t xml:space="preserve"> сказати, що помилково</w:t>
      </w:r>
      <w:r w:rsidR="003260FA">
        <w:t>ю була політика нашої еліти, яка переймалася</w:t>
      </w:r>
      <w:r>
        <w:t xml:space="preserve"> лише справою</w:t>
      </w:r>
      <w:r w:rsidR="003260FA">
        <w:t xml:space="preserve"> втілення </w:t>
      </w:r>
      <w:r>
        <w:t xml:space="preserve"> виборчої реформи до г</w:t>
      </w:r>
      <w:r w:rsidR="00764093">
        <w:t>алицького сейму та іншими подібни</w:t>
      </w:r>
      <w:r>
        <w:t>ми речами, і зовсім не передбачала весною 1913 року, що вже через кілька місяців вона буде змушена закликати українську молодь вступити до австрійської армії на службу, для війни із спільним ворогом – Російським царатом, не підготовивши ні нашого народу, ні нашої молоді до ціє</w:t>
      </w:r>
      <w:r w:rsidR="007A195E">
        <w:t>ї важкої і відповідальної війни</w:t>
      </w:r>
      <w:r>
        <w:t xml:space="preserve"> [ 31,</w:t>
      </w:r>
      <w:r w:rsidR="007A195E">
        <w:t xml:space="preserve"> с.</w:t>
      </w:r>
      <w:r>
        <w:t>104 ]</w:t>
      </w:r>
      <w:r w:rsidR="007A195E">
        <w:t>.</w:t>
      </w:r>
    </w:p>
    <w:p w:rsidR="00EE67C9" w:rsidRDefault="00EE67C9" w:rsidP="00467248">
      <w:r>
        <w:t>Поставлена стрілецьким рухом мета була проголошена на одному  із засідан</w:t>
      </w:r>
      <w:r w:rsidR="00764093">
        <w:t>н</w:t>
      </w:r>
      <w:r>
        <w:t>і  студен</w:t>
      </w:r>
      <w:r w:rsidR="00764093">
        <w:t>т</w:t>
      </w:r>
      <w:r>
        <w:t>ської стрілецької організації</w:t>
      </w:r>
      <w:r w:rsidR="007A195E">
        <w:t xml:space="preserve">  її головою – Іваном  Чмолою: «Н</w:t>
      </w:r>
      <w:r>
        <w:t>аша  бе</w:t>
      </w:r>
      <w:r w:rsidR="00764093">
        <w:t>з</w:t>
      </w:r>
      <w:r>
        <w:t>посередня мета – власна держава; щоб  створити державу мусимо бути готові до бою. Сьог</w:t>
      </w:r>
      <w:r w:rsidR="003260FA">
        <w:t>одні до зброї – завтра у похід!»</w:t>
      </w:r>
      <w:r>
        <w:t xml:space="preserve"> [32,</w:t>
      </w:r>
      <w:r w:rsidR="007A195E">
        <w:t xml:space="preserve"> с.</w:t>
      </w:r>
      <w:r>
        <w:t>205 ] Як бачимо із вище сказаного</w:t>
      </w:r>
      <w:r w:rsidR="00D674D4">
        <w:t>,</w:t>
      </w:r>
      <w:r>
        <w:t xml:space="preserve"> ідея самостійної української держави на кінець 1912 року стала найактуальнішою програмою  в середовищі стрілецтва та була поширена серед української молоді та всього галицького народу. Стрілецькі ідеї  починають широко поширюватися в народних масах .  </w:t>
      </w:r>
    </w:p>
    <w:p w:rsidR="00EE67C9" w:rsidRDefault="00EE67C9" w:rsidP="00467248">
      <w:r>
        <w:t xml:space="preserve">Реальна підготовка  організація і вишкіл збройної сили – стає програмою дня для творців стрілецького руху та перших його учасників. Старання Українського Січового Союзу, студентського стрілецького комітету та інших </w:t>
      </w:r>
      <w:r>
        <w:lastRenderedPageBreak/>
        <w:t>організацій, про заснування легального стрілецького товариства та затвердження його владою – натрапили на значні перешкоди з боку</w:t>
      </w:r>
      <w:r w:rsidR="003260FA">
        <w:t xml:space="preserve"> австро-</w:t>
      </w:r>
      <w:r w:rsidR="00D674D4">
        <w:t>польської адміністративної  влади</w:t>
      </w:r>
      <w:r>
        <w:t>,  яка із певних дрібних формальних причин відкинула внесені на затвердження статути стрілецького товариства . Польські правлячі кола  вороже ставилися до української справи загалом та до  стрілецьких організацій зокрема. Польська верхівка Галичини</w:t>
      </w:r>
      <w:r w:rsidR="00D674D4">
        <w:t>,</w:t>
      </w:r>
      <w:r>
        <w:t xml:space="preserve">  яка гальмувала розвиток українського національного життя, поставила собі мету– за  всяку ціну не допустити  до створення української військової організації. Це був перший ворожий виступ польської урядової інтелігенції проти  українського стрілецького руху на Галичині. І тільки завдяки ініціативі голови  Українського Січового Союзу</w:t>
      </w:r>
      <w:r w:rsidR="00905CEA">
        <w:t xml:space="preserve"> −</w:t>
      </w:r>
      <w:r>
        <w:t xml:space="preserve"> Кирила Трильовського, який переклав дослівно статути польських стрілецьких товариств та запропонував їх затвердити  намісникові Бобжинському, останній остаточно був змушений погодитися на затвердження товариства "Січові Стрільці". </w:t>
      </w:r>
    </w:p>
    <w:p w:rsidR="00905CEA" w:rsidRPr="00483207" w:rsidRDefault="00EE67C9" w:rsidP="00483207">
      <w:r>
        <w:t xml:space="preserve"> 18 березня 1913 року Кирило Трильовський скликав загальні збори першого українського стрілецького товариства "Січові Стрільці" у Львові. Головою товариств</w:t>
      </w:r>
      <w:r w:rsidR="00905CEA">
        <w:t>а було обрано Володимира Старосі</w:t>
      </w:r>
      <w:r>
        <w:t xml:space="preserve">льського,  заступником став Дмитро Катамай, голова Стрілецької Секції Українського Січового Союзу та пізніше старшина УСС, після об’єднання з цим товариством студентської стрілецької організації, заступником було обрано І. Чмола. </w:t>
      </w:r>
    </w:p>
    <w:p w:rsidR="00EE67C9" w:rsidRDefault="00EE67C9" w:rsidP="00467248">
      <w:r>
        <w:t xml:space="preserve">З моменту заснування товариства "Січові Стрільці" військова підготовка вийшла із </w:t>
      </w:r>
      <w:r w:rsidR="0071028E">
        <w:t>таємних гуртків молоді на поле публічності</w:t>
      </w:r>
      <w:r>
        <w:t>.  Після заснування першої організації УСС,  на Галичині суттєво пожвавилися  стрілецькі настрої .  У Львові та в інших містах створювалися нові стрілецькі товариства, 25 січня 1914 року тут було засновується друге стрілецьке товариство, головою якого став Роман Дашкевич, який згодом став полковником київських СС. Це товариство називалося "Січові Стрільці II" і було найкраще організоване і навчене в усьому краї. Воно влаштовувало перші військові навчання та організовувало ряд військових заходів для покращення бойової здатності стрільців. Кількість членів "Січових Стрільців</w:t>
      </w:r>
      <w:r w:rsidR="00905CEA">
        <w:t>-</w:t>
      </w:r>
      <w:r>
        <w:t xml:space="preserve">II"  становила приблизно  300 </w:t>
      </w:r>
      <w:r>
        <w:lastRenderedPageBreak/>
        <w:t xml:space="preserve">чоловік , серед них була й окрема жіноча рота , якою керувала Олена Степанівна Дмитерко . Із власних фондів було закуплено зброю для членів товариства . В ньому навчалася низка  старшин і підстаршин УСС , які потім брали участь в бойових діях , серед них варто відзначити Миколу Никорака , Тадея Ковалика , Івана Тучапського та багато ін. . Найкращим стрілецьким товариством яке діяло  поза межами Львова – були Січові Стрільці в Бориславі,  вони згуртували довкола товариства українське робітництво та були осередком стрілецького руху в місті Бориславі.  Із стрілецьких старшин Бориславщини вийшло багато відомих пізніше старшин УСС  та  СС:  Клим Гутковський,  Лев Лепкий, Михайло Турок , Трифон Янів . </w:t>
      </w:r>
    </w:p>
    <w:p w:rsidR="00EE67C9" w:rsidRPr="00483207" w:rsidRDefault="00EE67C9" w:rsidP="00467248">
      <w:r>
        <w:t>Такий був початок на Гали</w:t>
      </w:r>
      <w:r w:rsidR="00905CEA">
        <w:t>цькій Україні стрілецького руху</w:t>
      </w:r>
      <w:r>
        <w:t>,  який почав пропагувати на західній Україні ідеї збройної боротьби і працювати  для відновлення Української збройної сили. Така робота серед української молоді була ворожою для австрійсь</w:t>
      </w:r>
      <w:r w:rsidR="00483207">
        <w:t xml:space="preserve">кої та польської адміністрації </w:t>
      </w:r>
      <w:r>
        <w:t>,  що в свою черг</w:t>
      </w:r>
      <w:r w:rsidR="00483207">
        <w:t>у намагалася зупинити новий рух</w:t>
      </w:r>
      <w:r>
        <w:t>, і втримати його бодай в безпечних межах  . Як бачимо ця пра</w:t>
      </w:r>
      <w:r w:rsidR="00483207">
        <w:t xml:space="preserve">ця йшла не однією організацією </w:t>
      </w:r>
      <w:r>
        <w:t>,  вона розбивалася на три осередки . Але всі вони  залишалися в постійному контакті між собою і в</w:t>
      </w:r>
      <w:r w:rsidR="00483207">
        <w:t xml:space="preserve"> деяких заходах виступали разом.</w:t>
      </w:r>
      <w:r>
        <w:t xml:space="preserve"> До</w:t>
      </w:r>
      <w:r w:rsidR="00483207">
        <w:t xml:space="preserve"> організації ”Січові Стрільці I</w:t>
      </w:r>
      <w:r>
        <w:t>” на</w:t>
      </w:r>
      <w:r w:rsidR="00483207">
        <w:t>лежали самі студенти вищих шкіл</w:t>
      </w:r>
      <w:r>
        <w:t>, вона обмежувалася лише територією міста Львова . Структурою і програмою своєї праці вона була ніби школою старшин, яка працювала  в двох напрямках : над ідеологічним перевихованням молоді під гаслом збройної боротьби за самостійність нації й над всебічною підготовкою усіх членів до воєнного рем</w:t>
      </w:r>
      <w:r w:rsidR="00905CEA">
        <w:t>есла</w:t>
      </w:r>
      <w:r w:rsidR="00752AAB">
        <w:t>[9;</w:t>
      </w:r>
      <w:r>
        <w:t>24]</w:t>
      </w:r>
      <w:r w:rsidR="00483207" w:rsidRPr="00483207">
        <w:t>.</w:t>
      </w:r>
    </w:p>
    <w:p w:rsidR="00905CEA" w:rsidRDefault="00EE67C9" w:rsidP="00467248">
      <w:r>
        <w:t>До Першої світової війни на території  Галичини існувало 96 товариств "Січові Стрільці" . При Соколі – Батьку створеного  восени 1913 року у Львові діяв Стрілецький Курінь під керівництвом Семена Гору</w:t>
      </w:r>
      <w:r w:rsidR="00905CEA">
        <w:t>ка , а пізніше Степана Шухевича</w:t>
      </w:r>
      <w:r>
        <w:t>, обох  курінних командирів УСС  . В органі Сокола - "Вісті з Запорожжя"  розміщувалося багато статей та інструкцій для</w:t>
      </w:r>
      <w:r w:rsidR="00483207">
        <w:t xml:space="preserve"> військового навчання стрільців.</w:t>
      </w:r>
      <w:r>
        <w:t xml:space="preserve"> Із сокільських стрільців у Львові і в інших мі</w:t>
      </w:r>
      <w:r w:rsidR="00483207">
        <w:t>стах вийшли такі  старшини УСС</w:t>
      </w:r>
      <w:r>
        <w:t xml:space="preserve"> як: Федь Черник,  Іван Іванець, Олекса Перфецький, Антін </w:t>
      </w:r>
      <w:r>
        <w:lastRenderedPageBreak/>
        <w:t xml:space="preserve">Зелений, Володимир Сроковський,  Іван Коссак, Ілько Цьокан та ін.. </w:t>
      </w:r>
    </w:p>
    <w:p w:rsidR="00EE67C9" w:rsidRDefault="00EE67C9" w:rsidP="00467248">
      <w:r>
        <w:t>Паралельно із</w:t>
      </w:r>
      <w:r w:rsidR="00905CEA">
        <w:t xml:space="preserve"> стрілецьким рухом  організували</w:t>
      </w:r>
      <w:r>
        <w:t>сь середньо</w:t>
      </w:r>
      <w:r w:rsidR="00905CEA">
        <w:t>-</w:t>
      </w:r>
      <w:r>
        <w:t>шкільна молодь у пластових товариствах. В основному Пластові організації вели зразковий військовий вишкіл. Пластові організації підготували багато видатних старшин для УСС 1914 року. Прикладом є  стрілецький ”Пласт ” у Самборі, що мав до війни 120 пластунів. Своїм друкованим органом цей ”Пласт” вважав місячник "Відгуки" у Львові. До нього належали учні двох місцевих гімназій та учительської семінарії. Військовим наставником цього гуртка був  старший десятник 77 полку піхоти  Володимир Коберський, що був головою товарис</w:t>
      </w:r>
      <w:r w:rsidR="00483207">
        <w:t>тва ”Січові Стрільці” в Самборі</w:t>
      </w:r>
      <w:r>
        <w:t>. Із ць</w:t>
      </w:r>
      <w:r w:rsidR="00905CEA">
        <w:t>о</w:t>
      </w:r>
      <w:r>
        <w:t>го самбірського ”Пласту” вийшли такі відомі старшини і підстаршини УСС як : Лев Коберський , Степан Пеленський , Дмитро Кравс , Остап Коберський , Осип Даньківський , Михайло Савчин , Степан Терлецький , Іван Гада , Іван Ступницький , Микола Павлів ,  Володимир Білинський , Матвій Яворський, Андрій Партика і багато інших .  Майже всі вони загинули  або були поранені в бо</w:t>
      </w:r>
      <w:r w:rsidR="0071028E">
        <w:t>ях в роки Першої світової війни</w:t>
      </w:r>
      <w:r>
        <w:t>. Подібного характеру пластові організації існували у  Льв</w:t>
      </w:r>
      <w:r w:rsidR="0071028E">
        <w:t>ові та в інших містах Галичини</w:t>
      </w:r>
      <w:r>
        <w:t xml:space="preserve"> [32,</w:t>
      </w:r>
      <w:r w:rsidR="0071028E">
        <w:t xml:space="preserve"> с.</w:t>
      </w:r>
      <w:r>
        <w:t>206]</w:t>
      </w:r>
      <w:r w:rsidR="0071028E">
        <w:t>.</w:t>
      </w:r>
    </w:p>
    <w:p w:rsidR="00905CEA" w:rsidRDefault="00EE67C9" w:rsidP="00467248">
      <w:r>
        <w:t xml:space="preserve"> Крім офіційних так званих ”</w:t>
      </w:r>
      <w:r w:rsidR="0071028E">
        <w:t>статутових” товариств  проводили</w:t>
      </w:r>
      <w:r>
        <w:t xml:space="preserve"> активну роботу численні стрілец</w:t>
      </w:r>
      <w:r w:rsidR="0071028E">
        <w:t>ькі секції при товариствах Січ і Сокіл</w:t>
      </w:r>
      <w:r>
        <w:t>. Стрілецький рух із самого</w:t>
      </w:r>
      <w:r w:rsidR="0071028E">
        <w:t xml:space="preserve"> початку свого існування змагався</w:t>
      </w:r>
      <w:r>
        <w:t xml:space="preserve"> із труднощами , які перед ним ставила польська повітова і крайова адміністрація, щодо затвердження статутів і отриман</w:t>
      </w:r>
      <w:r w:rsidR="00905CEA">
        <w:t>н</w:t>
      </w:r>
      <w:r>
        <w:t>я дозволу на офіційне зас</w:t>
      </w:r>
      <w:r w:rsidR="00905CEA">
        <w:t>нування стрілецьких організацій</w:t>
      </w:r>
      <w:r>
        <w:t>. Змушені накінець погодитися із австрійською владою стосовно затве</w:t>
      </w:r>
      <w:r w:rsidR="00905CEA">
        <w:t>р</w:t>
      </w:r>
      <w:r>
        <w:t>дження статутів стрілецьких товариств, по</w:t>
      </w:r>
      <w:r w:rsidR="0071028E">
        <w:t>льські намісники  хотіли в будь-який</w:t>
      </w:r>
      <w:r>
        <w:t xml:space="preserve"> с</w:t>
      </w:r>
      <w:r w:rsidR="00905CEA">
        <w:t xml:space="preserve">посіб </w:t>
      </w:r>
      <w:r w:rsidR="0071028E">
        <w:t>при</w:t>
      </w:r>
      <w:r w:rsidR="00905CEA">
        <w:t>зупинити роботу стрільців. Вони вимагали</w:t>
      </w:r>
      <w:r>
        <w:t>, щоб австрійська влада не видавала стрілецьким товариствам зброю для військового навчання . Численні прохання  стрілецьких товариств про видачу  зброї для тренування , були відкинут</w:t>
      </w:r>
      <w:r w:rsidR="00905CEA">
        <w:t>і . Стрілецькі товариства не доче</w:t>
      </w:r>
      <w:r>
        <w:t>кавшись д</w:t>
      </w:r>
      <w:r w:rsidR="00905CEA">
        <w:t>опомоги від австрійського уряду</w:t>
      </w:r>
      <w:r>
        <w:t>, за власний к</w:t>
      </w:r>
      <w:r w:rsidR="000B6E07">
        <w:t>ошт купували зброю , одяг та весь необхідний ренамент</w:t>
      </w:r>
      <w:r>
        <w:t xml:space="preserve">. Деякі товариства , такі як ” Січові Стрільці ІІ” у Львові , взагалі не намагалися </w:t>
      </w:r>
      <w:r>
        <w:lastRenderedPageBreak/>
        <w:t>дістати зброю за посередництвом польських намісників , а прямо за власні ко</w:t>
      </w:r>
      <w:r w:rsidR="00905CEA">
        <w:t>шти закупили зброю так званої ”</w:t>
      </w:r>
      <w:r>
        <w:t xml:space="preserve">системи Манліхера ”. </w:t>
      </w:r>
    </w:p>
    <w:p w:rsidR="00EE67C9" w:rsidRDefault="00EE67C9" w:rsidP="00467248">
      <w:r>
        <w:t>Так само зробила стрілецька організація в Бориславі та інших в містах .</w:t>
      </w:r>
    </w:p>
    <w:p w:rsidR="00EE67C9" w:rsidRDefault="00EE67C9" w:rsidP="00467248">
      <w:r>
        <w:t>Стрільці</w:t>
      </w:r>
      <w:r w:rsidR="00905CEA">
        <w:t>,</w:t>
      </w:r>
      <w:r>
        <w:t xml:space="preserve"> крім військового навчання займалися над створенням військової терміно</w:t>
      </w:r>
      <w:r w:rsidR="00905CEA">
        <w:t>логії , якої на той час не було</w:t>
      </w:r>
      <w:r>
        <w:t>. З’являються оригінальні брошурки для навчання стрільців військової справи , такі як ” Правильник піхотинця ” та ін.. Організовується цілий ряд т</w:t>
      </w:r>
      <w:r w:rsidR="00905CEA">
        <w:t>еоретичних та практичних занять</w:t>
      </w:r>
      <w:r>
        <w:t xml:space="preserve">, постійно відбуваються військові навчання так звані ”польові служби” . </w:t>
      </w:r>
    </w:p>
    <w:p w:rsidR="00EE67C9" w:rsidRDefault="00EE67C9" w:rsidP="00467248">
      <w:r>
        <w:t>Оформлюється також зовнішній вигл</w:t>
      </w:r>
      <w:r w:rsidR="00905CEA">
        <w:t>яд членів стрілецьких товариств</w:t>
      </w:r>
      <w:r>
        <w:t>. Як влучно зауважив про зовнішній вигляд стрільця Кирило Трильовський  ”Замість січових лент , сокільських одностроїв , історичних козацьких одягів , шапок із шликами , жупанів і шароварів та вишиваних сорочок – перший  раз у військовій історії твориться зовсім новий військовий од</w:t>
      </w:r>
      <w:r w:rsidR="006C5CE3">
        <w:t>нострій</w:t>
      </w:r>
      <w:r w:rsidR="000B6E07">
        <w:t xml:space="preserve"> новітнього українського вояка”</w:t>
      </w:r>
      <w:r w:rsidR="006C5CE3">
        <w:t>[</w:t>
      </w:r>
      <w:r>
        <w:t>22,</w:t>
      </w:r>
      <w:r w:rsidR="000B6E07">
        <w:t xml:space="preserve"> с.</w:t>
      </w:r>
      <w:r>
        <w:t>18]</w:t>
      </w:r>
      <w:r w:rsidR="000B6E07">
        <w:t xml:space="preserve">. </w:t>
      </w:r>
      <w:r>
        <w:t>Бажанням</w:t>
      </w:r>
      <w:r w:rsidR="006C5CE3">
        <w:t xml:space="preserve"> стрілецтва було </w:t>
      </w:r>
      <w:r w:rsidR="000B6E07">
        <w:t>найвиразніше відрізнятися</w:t>
      </w:r>
      <w:r>
        <w:t xml:space="preserve"> своїм зовнішнім виглядом  одежі від</w:t>
      </w:r>
      <w:r w:rsidR="006C5CE3">
        <w:t xml:space="preserve"> польської та австрійської армій</w:t>
      </w:r>
      <w:r>
        <w:t>. На зразок деяких західноєвропейських ар</w:t>
      </w:r>
      <w:r w:rsidR="006C5CE3">
        <w:t>мій стрілецтво обрало особливий, наближений,</w:t>
      </w:r>
      <w:r>
        <w:t xml:space="preserve"> до оливково-бронзового колір форми . Встановлено також форм</w:t>
      </w:r>
      <w:r w:rsidR="006C5CE3">
        <w:t>у стрілецької шапки – ”мазепинка</w:t>
      </w:r>
      <w:r>
        <w:t>”.</w:t>
      </w:r>
    </w:p>
    <w:p w:rsidR="00EE67C9" w:rsidRDefault="00EE67C9" w:rsidP="00467248">
      <w:r>
        <w:t xml:space="preserve"> Своєю </w:t>
      </w:r>
      <w:r w:rsidR="00365706">
        <w:t xml:space="preserve"> кропіткою </w:t>
      </w:r>
      <w:r>
        <w:t>працею стрілецький рух з кожним днем здобував собі</w:t>
      </w:r>
      <w:r w:rsidR="00365706">
        <w:t xml:space="preserve"> прихильність серед української громади</w:t>
      </w:r>
      <w:r>
        <w:t>.  28 червня 1914 року у Львові відбулася маніфестація з нагоди столітніх роковин Тараса Шевченка. Під зн</w:t>
      </w:r>
      <w:r w:rsidR="006C5CE3">
        <w:t>аком анти-</w:t>
      </w:r>
      <w:r>
        <w:t>російських ідей Т.Ше</w:t>
      </w:r>
      <w:r w:rsidR="006C5CE3">
        <w:t>вченка  об’єднався в Галичині весь український народ</w:t>
      </w:r>
      <w:r>
        <w:t>. Особливо приготувалася до цього свята організаці</w:t>
      </w:r>
      <w:r w:rsidR="006C5CE3">
        <w:t>я Українських Січових Стрільців</w:t>
      </w:r>
      <w:r w:rsidR="00365706">
        <w:t>. У</w:t>
      </w:r>
      <w:r>
        <w:t xml:space="preserve"> поході</w:t>
      </w:r>
      <w:r w:rsidR="00365706">
        <w:t>-маніфестації</w:t>
      </w:r>
      <w:r>
        <w:t xml:space="preserve"> 28 червня , що проходив під закликами                                    ”Вставайте</w:t>
      </w:r>
      <w:r w:rsidR="006C5CE3">
        <w:t>,</w:t>
      </w:r>
      <w:r>
        <w:t xml:space="preserve"> кайдани порвіте </w:t>
      </w:r>
      <w:r w:rsidR="00365706">
        <w:t>!"</w:t>
      </w:r>
      <w:r>
        <w:t xml:space="preserve"> марширували вулицями Львова   кільканадцять тисяч членів ”Січей” , ”Соколів” і ”Пласту”. Окремою групою марширували в поході стрі</w:t>
      </w:r>
      <w:r w:rsidR="006C5CE3">
        <w:t>лецькі організації,  разом близько 500 стрільців</w:t>
      </w:r>
      <w:r w:rsidR="00365706">
        <w:t>, більша частина яких була озброєна</w:t>
      </w:r>
      <w:r>
        <w:t xml:space="preserve">. Це був </w:t>
      </w:r>
      <w:r w:rsidR="005A7803">
        <w:t>най</w:t>
      </w:r>
      <w:r>
        <w:t xml:space="preserve">перший виступ Українських Січових Стрільців перед власним </w:t>
      </w:r>
      <w:r>
        <w:lastRenderedPageBreak/>
        <w:t>на</w:t>
      </w:r>
      <w:r w:rsidR="006C5CE3">
        <w:t>родом та перед зовнішнім світом</w:t>
      </w:r>
      <w:r>
        <w:t>. Вся</w:t>
      </w:r>
      <w:r w:rsidR="006C5CE3">
        <w:t xml:space="preserve"> увага </w:t>
      </w:r>
      <w:r w:rsidR="005A7803">
        <w:t>прийдешніх людей</w:t>
      </w:r>
      <w:r>
        <w:t xml:space="preserve"> була зо</w:t>
      </w:r>
      <w:r w:rsidR="00A32DBC">
        <w:t xml:space="preserve">середжена на стрункі  та гарно одягнуті </w:t>
      </w:r>
      <w:r>
        <w:t>стрілецькі від</w:t>
      </w:r>
      <w:r w:rsidR="00A32DBC">
        <w:t xml:space="preserve">діли оновленої   </w:t>
      </w:r>
      <w:r>
        <w:t>української військової збройної сил</w:t>
      </w:r>
      <w:r w:rsidR="00A32DBC">
        <w:t>и. Завершенням</w:t>
      </w:r>
      <w:r>
        <w:t xml:space="preserve"> Шевченківського ювілею були покази</w:t>
      </w:r>
      <w:r w:rsidR="00A32DBC">
        <w:t xml:space="preserve"> військових вправ  УСС на площі</w:t>
      </w:r>
      <w:r>
        <w:t xml:space="preserve">. Під проводом сотника К. Гутковського , командира бориславської сотні , окремі стрілецькі групи зі Львова , Борислава та Яворова виконували військові , бойові вправи .  УСС складали перед своїм народом екзамен із своєї недовгої , але наполегливої праці гідно вшановуючи тим самим пам’ять Тараса Шевченка . </w:t>
      </w:r>
    </w:p>
    <w:p w:rsidR="00A31B29" w:rsidRDefault="00EE67C9" w:rsidP="00467248">
      <w:r>
        <w:t>Через місяць після Шевченківської демонстрації у Львові  Австрія оголосила війну Сербії  у відповідь Росія 31 липня оголосила загальну мобілізацію . Тоді Австро-Угорщина 6 серпня оголошує війну Росії . Так розпочалася Перша світова війна , яка тривала до листопада 1918 року . В цій війні було утворено два великі блоки держав , з одного боку Австро-Угорщина, Н</w:t>
      </w:r>
      <w:r w:rsidR="00A31B29">
        <w:t>імеччина, Італія (Троїстий союз),</w:t>
      </w:r>
      <w:r>
        <w:t xml:space="preserve"> а пізніше й Болгарія та Туреччина утворили так званий Четвертний союз , а з другого боку країни Антанти – Росія, Англія, Франція, Сербія, а пізніше й Італія , Румунія та інші держави . Війна не розпочалася  несподівано , до неї готовилися усі д</w:t>
      </w:r>
      <w:r w:rsidR="00A31B29">
        <w:t>ержави , які брали в ній участь</w:t>
      </w:r>
      <w:r>
        <w:t xml:space="preserve">. </w:t>
      </w:r>
    </w:p>
    <w:p w:rsidR="00EE67C9" w:rsidRDefault="00EE67C9" w:rsidP="00467248">
      <w:r>
        <w:t xml:space="preserve">Перша світова війна мала свої причини. В першу чергу це був господарсько-фінансовий імперіалізм та економічна конкуренція , які спрямовували державну політику  на боротьбу за нові ринки збуту для своєї продукції . Другою і , мабуть найважливішою причиною війни, був політичний імперіалізм , джерелом якого був агресивний , загарбницький націоналізм  великих держав , який вів до поневолення </w:t>
      </w:r>
      <w:r w:rsidR="00A31B29">
        <w:t>великими державами менших націй</w:t>
      </w:r>
      <w:r>
        <w:t>. Саме на широких просторах Австро-Угорщини та Росії проживало кільканадцять більших і менших народів , які фактично шляхом захоплення потрапили під чуже панування . До поневолених народів належав і український народ , який споконвіків бо</w:t>
      </w:r>
      <w:r w:rsidR="00A31B29">
        <w:t>ровся за своє національне право</w:t>
      </w:r>
      <w:r>
        <w:t>. Після того як Австро-Угорщина оголосила війну Сербії і австрійсько-російська війна була вже неминучою , тоді орган</w:t>
      </w:r>
      <w:r w:rsidR="00A32DBC">
        <w:t>ізації ”Січових Стрільців І і І</w:t>
      </w:r>
      <w:r>
        <w:t xml:space="preserve">І   у Львові – </w:t>
      </w:r>
      <w:r>
        <w:lastRenderedPageBreak/>
        <w:t>об’єдналися і утворили Легіон Українських Січових Стрільців . Тут  відкривається стр</w:t>
      </w:r>
      <w:r w:rsidR="001D77F8">
        <w:t>ілецький мобілізаційний комітет</w:t>
      </w:r>
      <w:r>
        <w:t xml:space="preserve">, до складу якого увійшли передові старшини стрілецьких організацій </w:t>
      </w:r>
      <w:r w:rsidR="00A32DBC">
        <w:t>:  В. Старосольський , І. Чмола</w:t>
      </w:r>
      <w:r>
        <w:t>, О. Дмитерко , М. Гаврилко  та багато інших . Це був остан</w:t>
      </w:r>
      <w:r w:rsidR="00A32DBC">
        <w:t>н</w:t>
      </w:r>
      <w:r>
        <w:t xml:space="preserve">ій акт діяльності передвоєнного Легіону Українських Січових Стрільців . </w:t>
      </w:r>
    </w:p>
    <w:p w:rsidR="00290329" w:rsidRPr="00483207" w:rsidRDefault="00A32DBC" w:rsidP="00483207">
      <w:r>
        <w:t>Підсумовуючи, варто</w:t>
      </w:r>
      <w:r w:rsidR="00EE67C9">
        <w:t xml:space="preserve"> сказати, що виникнення Січового Стрілецтва було закономірним результатом розвитку процесу українського національного відродження в ХІХ – на початку ХХ ст. , який  характеризувався зростанням національної самосвідомості. Ця закономірність підтверджується також загальноєвропейськими тенденціями створення  військових формувань такого ж типу й у цьому хронологічному відрізку історії в інших слов’янських народів: поляків, чехів, словаків. Крім того, створення УСС було вимогою часу, стало свідченням політичної зрілості тогочасної української політичної еліти і логічним продовженням започаткованого на межі ХІХ –ХХ ст. процесу цілеспрямованого національно-патріотичного виховання української молоді через с</w:t>
      </w:r>
      <w:r>
        <w:t>истему різноманітних громадсько-військових</w:t>
      </w:r>
      <w:r w:rsidR="00EE67C9">
        <w:t xml:space="preserve"> товариств. Серед них особливо помітне місце займає  ”Січ”, яка стала безпосередньою основою Стрілецтва. Засновник ”Січі”, один з керівників Української радикальної партії , адвокат Кирило Трильовський доклав чимало зусиль для того , щоб </w:t>
      </w:r>
      <w:r w:rsidR="005806DC">
        <w:t>перетворити його з так званого «пожежно-руханкового»</w:t>
      </w:r>
      <w:r w:rsidR="00EE67C9">
        <w:t xml:space="preserve"> товариства на </w:t>
      </w:r>
      <w:r w:rsidR="005806DC">
        <w:t xml:space="preserve"> справжню </w:t>
      </w:r>
      <w:r w:rsidR="00EE67C9">
        <w:t>військову формацію . З цією метою проводилася виховна підготовка шкільної молоді та студенства. Паралельно із січовою організацією діяли так звані  ”гімнастичні ” товариства ”Сокіл”. Вони діяли під проводом Івана Боберського , який був фахівцем спорти</w:t>
      </w:r>
      <w:r w:rsidR="005806DC">
        <w:t>вної  справи і тому чималий акцент</w:t>
      </w:r>
      <w:r w:rsidR="00EE67C9">
        <w:t xml:space="preserve"> це товариство приділяло   спортивному вихованню галицької молоді . Аналогічно працювала  й така о</w:t>
      </w:r>
      <w:r>
        <w:t>р</w:t>
      </w:r>
      <w:r w:rsidR="00EE67C9">
        <w:t>ганізація   як  ”Пласт” під керівництвом Івана Чмоли , завданням якої було  виховання і вишкіл української молоді для майбутньої збройної боротьби . Апогеєм довоєнно</w:t>
      </w:r>
      <w:r>
        <w:t>го розвитку Стрілецтва стало те</w:t>
      </w:r>
      <w:r w:rsidR="00EE67C9">
        <w:t xml:space="preserve">, що Кирило Трильовський домігся затвердження галицьким намісником статуту вже нового товариства  напіввійськової формації під </w:t>
      </w:r>
      <w:r w:rsidR="00EE67C9">
        <w:lastRenderedPageBreak/>
        <w:t xml:space="preserve">назвою ”Січові Стрільці ”. </w:t>
      </w:r>
    </w:p>
    <w:p w:rsidR="00EE67C9" w:rsidRDefault="00EE67C9" w:rsidP="00483207">
      <w:r>
        <w:t xml:space="preserve">З  18 березня 1913 року, коли у Львові було організовано перше товариство ”Січових Стрільців”, </w:t>
      </w:r>
      <w:r w:rsidR="00290329">
        <w:t xml:space="preserve"> яка </w:t>
      </w:r>
      <w:r>
        <w:t>почала існувати та діяти на українських землях незалежна     власна у</w:t>
      </w:r>
      <w:r w:rsidR="00A32DBC">
        <w:t>країнська військова організація</w:t>
      </w:r>
      <w:r>
        <w:t>.  Вона стала першою військовою формацією української нації Новітнього часу. Становлення легіону як військово-політичної формації відбулося на основі трьох головних принципів. Перші два з них полягали в переконанні стрілецтва в необхідності боротьби за українську державність та в тому , що досягнути успіху в ній можна, тільки опираючись на сили власного народу</w:t>
      </w:r>
      <w:r w:rsidR="00290329">
        <w:t xml:space="preserve"> та збройної боротьби</w:t>
      </w:r>
      <w:r>
        <w:t xml:space="preserve">. Звідси органічно випливає третій принцип, який виражається в ідеї соборності українських земель.                                    </w:t>
      </w:r>
    </w:p>
    <w:p w:rsidR="00EE67C9" w:rsidRDefault="00EE67C9" w:rsidP="00467248">
      <w:r>
        <w:t xml:space="preserve">  28 червня 1914 року в Сараєві загинув  австрійський престолонаслідник. Через місяць розпочалася Перша світова війна. 30 липня цього ж року львівські стрілецькі організації створили спільний комітет з участю В. Старосольського,  І.Чмоли, М. Гаврилка та О. Дмитерка.  2 серпня 1914 року всі політичні українські партії об'єдналися в Головну Українську Раду з метою вести політику яка б вела до </w:t>
      </w:r>
      <w:r w:rsidR="00CB272F">
        <w:t xml:space="preserve">спільної мети – самостійності  </w:t>
      </w:r>
      <w:r>
        <w:t>України.  ГУР перебрала в свої руки й управління українським військом.  Для цього була створена Українська Бойова Управа під керів</w:t>
      </w:r>
      <w:r w:rsidR="00CB272F">
        <w:t xml:space="preserve">ництвом  К. Трильовського. </w:t>
      </w:r>
      <w:r>
        <w:t xml:space="preserve"> ”Заворушилась молодь Галичини вступаючи на службу  в українському війську, на закли</w:t>
      </w:r>
      <w:r w:rsidR="00CB272F">
        <w:t>к</w:t>
      </w:r>
      <w:r>
        <w:t xml:space="preserve"> ГУРу та Бойової Управи відгукнувся весь український нарід. Щедро посипались жертви в українське військо в грошах, дорогоцінностях, натурі. Дарунки складали всі, багаті та бідні, інтелігенти, урядовці, робітники й селяни. Навіть австрійські ополченці, що стояли вже під крісом, по</w:t>
      </w:r>
      <w:r w:rsidR="00EB2363">
        <w:t>сипали свої дрібні лепти ”[ 41;</w:t>
      </w:r>
      <w:r>
        <w:t>34]</w:t>
      </w:r>
      <w:r w:rsidR="00EB2363">
        <w:t>.</w:t>
      </w:r>
      <w:r>
        <w:t xml:space="preserve"> Першим відділом, що створився з львівських добровольців була сотня  І. Чмоли . Після своєї організації</w:t>
      </w:r>
      <w:r w:rsidR="00CB272F">
        <w:t xml:space="preserve"> вона відійшла до села Гаїв, </w:t>
      </w:r>
      <w:r>
        <w:t>що  біля Львова, де простояла до 28 серпня 1914 року.  Згодом формуються сотні В. Дідушка , О. Семенюка , та ін.  Сотні , які були зібрані у Львові зведено у  2 курені . Першим керував Д .Ві</w:t>
      </w:r>
      <w:r w:rsidR="00CB272F">
        <w:t xml:space="preserve">товський ,  другим − </w:t>
      </w:r>
      <w:r>
        <w:t xml:space="preserve">Є. Коник . </w:t>
      </w:r>
    </w:p>
    <w:p w:rsidR="00EE67C9" w:rsidRDefault="00EE67C9" w:rsidP="00467248">
      <w:r>
        <w:lastRenderedPageBreak/>
        <w:t xml:space="preserve"> Уряд Австрії  вів  двояку політику, щодо Легіону УС</w:t>
      </w:r>
      <w:r w:rsidR="00CB272F">
        <w:t>С</w:t>
      </w:r>
      <w:r>
        <w:t>. Суть її полягала в тому, що він дав згоду на формування окремої української військової формації,  але дуже довго не підтверджував</w:t>
      </w:r>
      <w:r w:rsidR="00CB272F">
        <w:t xml:space="preserve">, або не спростовував </w:t>
      </w:r>
      <w:r>
        <w:t xml:space="preserve"> цього .    </w:t>
      </w:r>
    </w:p>
    <w:p w:rsidR="00EE67C9" w:rsidRDefault="00EE67C9" w:rsidP="00467248">
      <w:r>
        <w:t>18 серп</w:t>
      </w:r>
      <w:r w:rsidR="00CB272F">
        <w:t>ня 1914 року до Львова прибув М</w:t>
      </w:r>
      <w:r>
        <w:t>.Галущинський і в той самий день приїхав до Відня полковник Молік , який за наказом австр</w:t>
      </w:r>
      <w:r w:rsidR="00483207">
        <w:t>ійського уряду мав керувати УСС</w:t>
      </w:r>
      <w:r>
        <w:t>.  Легіон Українських Січових Стрільців в той час був розташований в місті Стрий . Зі всіх добровольців  було вибрано 2500 здебільшого освічених та інтелігентних людей . Того ж дня УСС склали присягу і тим самим поступили на службу до австрійської монархії .</w:t>
      </w:r>
    </w:p>
    <w:p w:rsidR="006F3331" w:rsidRDefault="00EE67C9" w:rsidP="00467248">
      <w:r>
        <w:t>Зі Стрия групи з бійцями УСС переїхали на Закарпаття і були розташовані в селах Страбичів (по-австрійськи М</w:t>
      </w:r>
      <w:r w:rsidR="006F3331">
        <w:t>езетеребеш) і Горонда . [ Див.</w:t>
      </w:r>
      <w:r>
        <w:t xml:space="preserve"> Додаток 1.]    </w:t>
      </w:r>
    </w:p>
    <w:p w:rsidR="004C3A43" w:rsidRDefault="00EE67C9" w:rsidP="00467248">
      <w:r>
        <w:t>У Горонді і Страбичеві реорганізовані всі сотні УСС було зведено у два курені .  До першого куреня , яким керував М . Волошин, увійшли сотні І.Дідушка, Є. Коника та О. Будзиновського; у другому, під проводом  І.Коссака сотні С. Горука,  М. Барана, І.Семенюка та О. Бушкованого ; до третього півкурення під керівництвом С.Шухевича увійшли сотні І. Коссака та Д. Вітовського. Загалом  бійцями УСС керував корпус генерала Гофмана. На той час Легіон УСС проживав в дуже поганих побутових та матеріальних умовах. ”Сумно виглядали УСС – еліта українського народу. Стрільці носили  військову одежу , угорського стилю , стару, подерту. Носили примітивну зброю, яка давно вже вийшла з використанн</w:t>
      </w:r>
      <w:r w:rsidR="004C3A43">
        <w:t>я ”</w:t>
      </w:r>
    </w:p>
    <w:p w:rsidR="00EE67C9" w:rsidRDefault="00BF132D" w:rsidP="00467248">
      <w:r>
        <w:t>[ 17;</w:t>
      </w:r>
      <w:r w:rsidR="00EE67C9">
        <w:t>20 ]</w:t>
      </w:r>
      <w:r w:rsidR="004C3A43">
        <w:t>.</w:t>
      </w:r>
      <w:r w:rsidR="00EE67C9">
        <w:t xml:space="preserve"> Доказом цього є стрілецька пісня :</w:t>
      </w:r>
    </w:p>
    <w:p w:rsidR="00EE67C9" w:rsidRDefault="00EE67C9" w:rsidP="00467248">
      <w:r>
        <w:t xml:space="preserve">                      Маршерують добровольці </w:t>
      </w:r>
    </w:p>
    <w:p w:rsidR="00EE67C9" w:rsidRDefault="00EE67C9" w:rsidP="00467248">
      <w:r>
        <w:tab/>
        <w:t xml:space="preserve">                    Через Мезетеребеш ,                                                                                                                                                                                                                                                                                 </w:t>
      </w:r>
    </w:p>
    <w:p w:rsidR="00EE67C9" w:rsidRDefault="00EE67C9" w:rsidP="00467248">
      <w:r>
        <w:t xml:space="preserve">                       Чи то військо, чи то банда                                                                                                                       </w:t>
      </w:r>
    </w:p>
    <w:p w:rsidR="00EE67C9" w:rsidRDefault="00BF132D" w:rsidP="00467248">
      <w:r>
        <w:t xml:space="preserve">      Ти ніяк не розбереш. [ 62;</w:t>
      </w:r>
      <w:r w:rsidR="00EE67C9">
        <w:t>21 ]</w:t>
      </w:r>
    </w:p>
    <w:p w:rsidR="00EE67C9" w:rsidRDefault="00EE67C9" w:rsidP="00467248">
      <w:r>
        <w:t xml:space="preserve"> Не дивлячись на ці перешкоди ,  стрілецтво готовилося до воєнних дій з великим запалом . Підготовлених  старшин і підстаршин було дуже мало. Молоді старшини вчилися самотужки передаючи досвід воякам .</w:t>
      </w:r>
    </w:p>
    <w:p w:rsidR="00BF132D" w:rsidRPr="00483207" w:rsidRDefault="00EE67C9" w:rsidP="00483207">
      <w:pPr>
        <w:rPr>
          <w:lang w:val="ru-RU"/>
        </w:rPr>
      </w:pPr>
      <w:r>
        <w:lastRenderedPageBreak/>
        <w:t>Однак не довго стрільці займалися своїм вишколом .  Російські війська вже зайняли Га</w:t>
      </w:r>
      <w:r w:rsidR="006F3331">
        <w:t>личину і загрожували Закарпаттю</w:t>
      </w:r>
      <w:r>
        <w:t>. Австрійське командування,  звичайно в такій ситуації, змушене було звертатися до своїх резервних частин,  в тому числі й  Легіону УСС.</w:t>
      </w:r>
    </w:p>
    <w:p w:rsidR="006F3331" w:rsidRDefault="00EE67C9" w:rsidP="00467248">
      <w:r>
        <w:t>Сотня І. Дідушка в бій вступила першою (10 верес</w:t>
      </w:r>
      <w:r w:rsidR="006F3331">
        <w:t>ня 1914 року) біля села Веречки</w:t>
      </w:r>
      <w:r>
        <w:t>.  Після неї 17 вересня 1914 року виїхала др</w:t>
      </w:r>
      <w:r w:rsidR="006F3331">
        <w:t>уга сотня  І. Семенюка  на Ужок</w:t>
      </w:r>
      <w:r>
        <w:t>.  На кінець вересня  вийшли на фронт й останні  відділи стрільців. У Горонді та Страбичеві  залишилися тільки хворі. Сюди звозили згодом ранених та хво</w:t>
      </w:r>
      <w:r w:rsidR="006F3331">
        <w:t xml:space="preserve">рих – це  був так званий ”Кіш” − штаб </w:t>
      </w:r>
      <w:r>
        <w:t xml:space="preserve">УСС.  Перші бої відбувалися неподалік Сянок та Котелки де брали участь сотні  І. Семенюка та І. Дідушка. Обидві битви відбулися 27 вересня 1914 року. Наступного  дня сотні І.Семенюка та І.Дідушка вели бій під Веречками Вижних,  що на Закарпатті . У цих боях УСС зазнали перших жертв – чимало   було </w:t>
      </w:r>
      <w:r w:rsidR="006F3331">
        <w:t>по</w:t>
      </w:r>
      <w:r>
        <w:t xml:space="preserve">ранених , вбитих та полонених . Сотня І. Семенюка після бою біля </w:t>
      </w:r>
      <w:r w:rsidR="006F3331">
        <w:t>Уж</w:t>
      </w:r>
      <w:r>
        <w:t xml:space="preserve">ка перейшла у містечко Велике Березне </w:t>
      </w:r>
      <w:r w:rsidR="006F3331">
        <w:t>на Закарпатті і залишилась там</w:t>
      </w:r>
      <w:r>
        <w:t xml:space="preserve">. </w:t>
      </w:r>
    </w:p>
    <w:p w:rsidR="006F3331" w:rsidRDefault="00EE67C9" w:rsidP="00467248">
      <w:r>
        <w:t xml:space="preserve">Сотня І. Дідушка відійшла до </w:t>
      </w:r>
      <w:r w:rsidR="006F3331">
        <w:t>Ченадієва (місто на Закарпатті)</w:t>
      </w:r>
      <w:r>
        <w:t xml:space="preserve">. </w:t>
      </w:r>
    </w:p>
    <w:p w:rsidR="006F3331" w:rsidRDefault="00EE67C9" w:rsidP="00467248">
      <w:r>
        <w:t>26  вересня 19</w:t>
      </w:r>
      <w:r w:rsidR="006F3331">
        <w:t>14 року вступили в бій сотні  С</w:t>
      </w:r>
      <w:r>
        <w:t xml:space="preserve">. Горука ,   Д. Вітовського та </w:t>
      </w:r>
    </w:p>
    <w:p w:rsidR="006F3331" w:rsidRDefault="00EE67C9" w:rsidP="00467248">
      <w:r>
        <w:t xml:space="preserve">О. Будзиновського. Їх було поділено на </w:t>
      </w:r>
      <w:r w:rsidR="006F3331">
        <w:t>«</w:t>
      </w:r>
      <w:r>
        <w:t>двацятки</w:t>
      </w:r>
      <w:r w:rsidR="006F3331">
        <w:t>»</w:t>
      </w:r>
      <w:r>
        <w:t xml:space="preserve"> ,  вони мали вести поки що партизанську війну в підпіллі ворога . 28-30 вересня Горонду і Страбичів залишили сотні М.Барана, Є.Коника, І.</w:t>
      </w:r>
      <w:r w:rsidR="006F3331">
        <w:t xml:space="preserve"> Коссака та  О.</w:t>
      </w:r>
      <w:r>
        <w:t xml:space="preserve">Букшованого. </w:t>
      </w:r>
    </w:p>
    <w:p w:rsidR="006F3331" w:rsidRDefault="00EE67C9" w:rsidP="00467248">
      <w:r>
        <w:t xml:space="preserve">Російські війська стрімко просувалися з Карпат в глибину Угорщини.  До Сваляви почали повертатися двадцятки з перших трьох сотень . З усіх частин було створено два з половиною курені кожний по чотири сотні , а з двадцяток залишили лише три відділи так званих </w:t>
      </w:r>
      <w:r w:rsidR="006F3331">
        <w:t>«</w:t>
      </w:r>
      <w:r>
        <w:t>стежників</w:t>
      </w:r>
      <w:r w:rsidR="006F3331">
        <w:t>»</w:t>
      </w:r>
      <w:r>
        <w:t xml:space="preserve"> (по 50 чоловік в кожній стежі ), які згодом було приєднано до півкурення С. Шухевича. Але недовго Легіону УСС  довелося бути    разом. Наперекір  бажанню всього стрілецтва його було знову розділено і окремі частини  приєднано до рі</w:t>
      </w:r>
      <w:r w:rsidR="004B3DED">
        <w:t xml:space="preserve">зних австрійських   відділень . </w:t>
      </w:r>
      <w:r>
        <w:t>Це був, так званий, почато</w:t>
      </w:r>
      <w:r w:rsidR="006F3331">
        <w:t>к жовтневої операції 1914  року</w:t>
      </w:r>
      <w:r>
        <w:t xml:space="preserve">.  </w:t>
      </w:r>
    </w:p>
    <w:p w:rsidR="00EE67C9" w:rsidRDefault="00EE67C9" w:rsidP="00467248">
      <w:r>
        <w:lastRenderedPageBreak/>
        <w:t>Австрійські частини мали відсунути російський фронт на відрізку Хирів-Самбір-Дрогобич. [ Див.Додаток 2.] Наступ почала 129-а і 130-а бригада , саме в розпоряджен</w:t>
      </w:r>
      <w:r w:rsidR="006F3331">
        <w:t>н</w:t>
      </w:r>
      <w:r>
        <w:t xml:space="preserve">і цих бригад були прикріпленні відділи УСС  які фактично попали в осередок тієї бойової акції.  6 жовтня 1914 року УСС розділено на три групи .  Одна група під проводом сотника М. Волошина вирушила через Вишків та Сенечів у напрямі на Людвиківку . Друга, найбільша група    з отаманом І.Коссаком, через Воловець у напрямі Стрия, третя під керівництвом С . Шухевича через Ужок та Турку, потім на Дрогобич. </w:t>
      </w:r>
    </w:p>
    <w:p w:rsidR="00EE62BC" w:rsidRDefault="00EE67C9" w:rsidP="00467248">
      <w:r>
        <w:t>Так розпочався карпатський похід УСС . Звіт австрійського генерального штабу подає вже 9 жовтня 1914 року, що....”у боях відзначився також Украї</w:t>
      </w:r>
      <w:r w:rsidR="004B3DED">
        <w:t>нський Добровольчий Легіон”.[41;</w:t>
      </w:r>
      <w:r>
        <w:t xml:space="preserve">25] 18 жовтня цього ж року  півкурінь Шухевича доходить до Борислава,  Дрогобича, Нагуєвич.  Під  Попелями відбулася перша велика сутичка з ворогом . Сотня  І. Коссака  розпочинає бій під Сільцем з трьома сотнями російського війська  і  20 жовтня 1914 року  здобуває Дрогобич , а сотня Дудинського наступного дня  входить  до  Стрия . В бою з гренад’єрськими частинами ворога вона втрачає половину свого складу,  але своїх позицій не здала, тоді як австрійські частини давно покинули свої позиції. Сотня П. Сроковського здобуває 28 жовтня 1914 року російські окопи на горі Ключ. В цьому бою загинуло 13 стрільців і 14 поранено. Сотні І. Дідушка і К. Дудинського здобувають собі славу на горі Комарницьке , що біля Синевідська . В цей час сотня  І. Семенюка 19 жовтня 1914 року обороняла позиції на Лисій Горі, що на північ від Лужка Долішного.  </w:t>
      </w:r>
    </w:p>
    <w:p w:rsidR="00EE67C9" w:rsidRDefault="00EE67C9" w:rsidP="00467248">
      <w:r>
        <w:t>21 жовтня брала участь у наступі на горі Залярській . Під час цих боїв сотня втратила 10 чоловік.</w:t>
      </w:r>
    </w:p>
    <w:p w:rsidR="00EE67C9" w:rsidRDefault="00EE67C9" w:rsidP="00467248">
      <w:r>
        <w:t xml:space="preserve">Такими були перші бої . В цьому осінньому поході стрільці доповнили своє військове знання та здобули деякий військовий досвід . Після невдач та ряду потрясінь від стрілецтва </w:t>
      </w:r>
      <w:r w:rsidR="00EE62BC">
        <w:t>відійшли слабодухі та слабосилі</w:t>
      </w:r>
      <w:r>
        <w:t>. Проте тих хто залишився, спільна військова доля загартувала до  подальших випробувань.</w:t>
      </w:r>
    </w:p>
    <w:p w:rsidR="00EE67C9" w:rsidRDefault="00EE67C9" w:rsidP="00467248">
      <w:r>
        <w:t xml:space="preserve">Після жовтневої операції стрілецькі сотні відійшли до німецьких колоній Феліцієнталь та Аннаберг . Особовий склад окремих сотень </w:t>
      </w:r>
      <w:r>
        <w:lastRenderedPageBreak/>
        <w:t xml:space="preserve">зменшилася на кільканадцять, а то й кілька десятків стрільців , що загинули в боях або були поранені. 10 листопада 1914 року до Аннабергу приїхав командир 55-ої дивізії генерал Фляйшман та нагородив відзнаками хоробрості багатьох старшин і стрільців. В Аннабергу зібралися усі стрілецькі сотні , крім сотень І. Семенюка, О.Будзиновського та К.Гутковського які були розпорошені в різних австрійських групах . </w:t>
      </w:r>
    </w:p>
    <w:p w:rsidR="00EE67C9" w:rsidRPr="00EE62BC" w:rsidRDefault="00EE67C9" w:rsidP="00467248">
      <w:pPr>
        <w:rPr>
          <w:lang w:val="ru-RU"/>
        </w:rPr>
      </w:pPr>
      <w:r>
        <w:t xml:space="preserve">З Аннабергу висилалися </w:t>
      </w:r>
      <w:r w:rsidR="00EE62BC">
        <w:t>«</w:t>
      </w:r>
      <w:r>
        <w:t>стежі</w:t>
      </w:r>
      <w:r w:rsidR="00EE62BC">
        <w:t>»</w:t>
      </w:r>
      <w:r>
        <w:t xml:space="preserve"> (партизанські</w:t>
      </w:r>
      <w:r w:rsidR="00EE62BC">
        <w:t xml:space="preserve"> загони) в підпілля противника</w:t>
      </w:r>
      <w:r w:rsidR="00EE62BC" w:rsidRPr="00EE62BC">
        <w:rPr>
          <w:lang w:val="ru-RU"/>
        </w:rPr>
        <w:t>.</w:t>
      </w:r>
      <w:r>
        <w:t xml:space="preserve"> ”Стежі</w:t>
      </w:r>
      <w:r w:rsidR="00EE62BC" w:rsidRPr="00EE62BC">
        <w:rPr>
          <w:lang w:val="ru-RU"/>
        </w:rPr>
        <w:t>”</w:t>
      </w:r>
      <w:r>
        <w:t xml:space="preserve"> мали в собі 10-20 чоловік . Вони не раз заходили в глиб ворожого запілля і нав</w:t>
      </w:r>
      <w:r w:rsidR="004B3DED">
        <w:t>іть вели там переможні бої.”[41;</w:t>
      </w:r>
      <w:r>
        <w:t>27  ] Серед снігів , що тоді покривали верхи гори Бескид, ”стежі” проходили далекі простори Карпат. Стрілець Г. Трух дійшов зі своєю ”стежею”аж до Гребенова , понад 30 км. в тил ворога і вів там бої з російськими військами  , повернувся з двадцятьма полоненими .</w:t>
      </w:r>
    </w:p>
    <w:p w:rsidR="00EE62BC" w:rsidRDefault="00EE67C9" w:rsidP="00467248">
      <w:r>
        <w:t>В другій половині листопада 1914 року  російські війська ус</w:t>
      </w:r>
      <w:r w:rsidR="00EE62BC">
        <w:t>пішно просувалися в глиб Карпат</w:t>
      </w:r>
      <w:r>
        <w:t>. [ Див . Додаток 3.] Австрійське командування вирішило перейти на нову оборонну лінію , на горі Бескид , що тоді був кордоном між Галичиною та Угорщиною . Всі сотні  УСС  зібралися після того в селі Вербяж , на південному схилі гори Бескид . Жертвою воєнних сутичок  були три села : Клемець, Жупанє та</w:t>
      </w:r>
      <w:r w:rsidR="00EE62BC">
        <w:t xml:space="preserve"> Вижлів . Всі вони були спалені</w:t>
      </w:r>
      <w:r>
        <w:t>. З перш</w:t>
      </w:r>
      <w:r w:rsidR="00EE62BC">
        <w:t>их днів прославився Роман Сушко</w:t>
      </w:r>
      <w:r>
        <w:t>, що вночі зі своєю стежею підкрався</w:t>
      </w:r>
      <w:r w:rsidR="00EE62BC">
        <w:t xml:space="preserve"> до ворожої застави і спалив її</w:t>
      </w:r>
      <w:r>
        <w:t xml:space="preserve">. </w:t>
      </w:r>
    </w:p>
    <w:p w:rsidR="00EE67C9" w:rsidRDefault="00EE67C9" w:rsidP="00467248">
      <w:r>
        <w:t>23 листопада 1914 року  вийшов в бій другий курінь УСС і  дійшов з боями що тривали цілий день до Тухольки . Легіон УСС  знову було  розділено він стояв на позиції  55-ої  дивізії 130-ої бригади , яка займала позиції на північ  від  села Латірки , через гори  Пікуй,  Ясенову ,  Плай  по Козакову Полянку .  Командування  дивізії в ”пекло воєнних дій”  кинуло півкурінь отамана Р. Шухевича (сотні І. Дідушка та О. Будзиновського) . Відразу сотні розташувалися в селі Мішкаровці  .  Командиром 130-ої бригади був полковник М. Вітошинський, він прийняв стрільців доброзичливо і сердечно і тим заручився ша</w:t>
      </w:r>
      <w:r w:rsidR="00EE62BC">
        <w:t>ною серед них . Його прозвали ”</w:t>
      </w:r>
      <w:r w:rsidR="00EE62BC">
        <w:rPr>
          <w:lang w:val="ru-RU"/>
        </w:rPr>
        <w:t>Д</w:t>
      </w:r>
      <w:r>
        <w:t xml:space="preserve">зядзьом”. </w:t>
      </w:r>
    </w:p>
    <w:p w:rsidR="00EE62BC" w:rsidRDefault="00EE67C9" w:rsidP="00467248">
      <w:r>
        <w:lastRenderedPageBreak/>
        <w:t>Увесь грудень 1914 та січень 1915 року стрільці виконували головн</w:t>
      </w:r>
      <w:r w:rsidR="00EE62BC">
        <w:t>у ”стежну” роботу</w:t>
      </w:r>
      <w:r>
        <w:t>.  УСС  було призначено ”оком фро</w:t>
      </w:r>
      <w:r w:rsidR="00EE62BC">
        <w:t>нту ” за хорошу ”стежну службу”</w:t>
      </w:r>
      <w:r>
        <w:t xml:space="preserve">. Вони мали вести розвідувальну роботу на </w:t>
      </w:r>
      <w:r w:rsidR="00EE62BC">
        <w:t>проміжку від Ужока аж по Вишків</w:t>
      </w:r>
      <w:r>
        <w:t>. ”Стежі” своєю відвагою та швидкою орієнтацією здобували для австрійського командування цінну інформацію про розташування ворожих застав , а також розпорошувал</w:t>
      </w:r>
      <w:r w:rsidR="00EE62BC">
        <w:t>и пильність московських військ</w:t>
      </w:r>
      <w:r>
        <w:t>.  З того часу</w:t>
      </w:r>
      <w:r w:rsidR="00EE62BC">
        <w:rPr>
          <w:lang w:val="ru-RU"/>
        </w:rPr>
        <w:t>,</w:t>
      </w:r>
      <w:r>
        <w:t xml:space="preserve"> за Легіоном УСС   закріпилася слава</w:t>
      </w:r>
      <w:r w:rsidR="00EE62BC">
        <w:rPr>
          <w:lang w:val="ru-RU"/>
        </w:rPr>
        <w:t>,</w:t>
      </w:r>
      <w:r>
        <w:t xml:space="preserve">    як   нез</w:t>
      </w:r>
      <w:r w:rsidR="00EE62BC">
        <w:t>рівнянних  гірських ”стежників”</w:t>
      </w:r>
      <w:r>
        <w:t>.</w:t>
      </w:r>
    </w:p>
    <w:p w:rsidR="00EE67C9" w:rsidRDefault="00EE67C9" w:rsidP="00467248">
      <w:r>
        <w:t xml:space="preserve"> ”Далекі марші по горах , переходи поміж ворожими заставами та </w:t>
      </w:r>
      <w:r w:rsidR="00EE62BC">
        <w:rPr>
          <w:lang w:val="ru-RU"/>
        </w:rPr>
        <w:t xml:space="preserve">заброди </w:t>
      </w:r>
      <w:r>
        <w:t>у глибинних снігах при тріскучому морозі , напружене зорення за ворогом вимагало чимало  та сили волі та нервів . А все таки бували між стрільцями одиниці які рвалися на ці небезпеки та труди . Їх манила романтика бойових п</w:t>
      </w:r>
      <w:r w:rsidR="00EB2363">
        <w:t>ригод та вояцька гордість”. [31;</w:t>
      </w:r>
      <w:r>
        <w:t>210 ]   Завдяки стрілецьким ”стежам ” корпус генерала Гофмана було врятовано від поразки. Слід назвати імена славних стежників : І. Балюк,  Р.Сушко,  М.Мінчак, Г.Трух, А.Мельник , О.Левицький, М.Михайлів та багато інших . Зимовий похід для УСС у карпатські гори виявився дуже виснажливим за весь період війни . Австрійське командування, маючи на закарпатському фронті дуже слабкі сили  та не маючи практично ніяких запасів військовими силами змушене було звертатися за допомогою до Січового Стрілецтва , а саме до партизанської роботи яку вони так бездоганно виконували в горах Карпат. ”Їх стежі , ведені звичайно сміливими і підприємливими провідниками ,  пройшли всі верхи й  звори , всі долини потоки й села між Лавочним і Свалявою на сході, та між Висоцьком та Волосянкою на заході , обабіч давньої гал</w:t>
      </w:r>
      <w:r w:rsidR="00EB2363">
        <w:t>ицько– угорської границі ”.[ 41;</w:t>
      </w:r>
      <w:r>
        <w:t>30 ]</w:t>
      </w:r>
    </w:p>
    <w:p w:rsidR="00EE67C9" w:rsidRDefault="00EE67C9" w:rsidP="00467248">
      <w:r>
        <w:t>”У важкому зимовому поході молоді стрільці видали зі себе найбільше енергії і здоров'я , напружили всю силу тіла й волі щоб відповісти завданню яке на них покладено . Правда не раз і не два Стрілецтво, після втрати Батьківщини , огортала зневіра , не раз доходили до голосу слабодухи, але молодечий запал не вигасав і перебо</w:t>
      </w:r>
      <w:r w:rsidR="00EB2363">
        <w:t>рював голос холодної розваг”.[9 с.</w:t>
      </w:r>
      <w:r>
        <w:t xml:space="preserve">180] Стрільці вийшли з цього походу фізично дуже ослабленні , але з новим бойовим досвідом . </w:t>
      </w:r>
    </w:p>
    <w:p w:rsidR="00EE67C9" w:rsidRDefault="00EE67C9" w:rsidP="00467248">
      <w:r>
        <w:lastRenderedPageBreak/>
        <w:t xml:space="preserve">На середину січня 1915 року за проханням австрійського командування на фронті з'явилися  три німецькі  гарно одягнуті ,  озброєні та забезпеченні всім дивізії .                  </w:t>
      </w:r>
    </w:p>
    <w:p w:rsidR="00EE67C9" w:rsidRDefault="00EE67C9" w:rsidP="00467248">
      <w:r>
        <w:t xml:space="preserve">Корпус Гофмана й німецькі дивізії зайняли фронт від Ужока до Волової  . Разом вони створили нову так звану Південну армію під проводом генерала Лінзінгена . Дії південної армії охрестили січневою операцією . Військові дії розпочалися 21 січня 1915 року. Після кількаденних боїв союзники перемогли російські війська тим самим відсунули лінію фронту до Галичини . В цих боях </w:t>
      </w:r>
      <w:r w:rsidR="00EE62BC">
        <w:t>відзначилися й УСС, обидва куре</w:t>
      </w:r>
      <w:r>
        <w:t>ня яких йшли попереду і вели розвідувальну роботу . ”Радісно забилися серця стрільців  , коли сотні вийшли на перші в</w:t>
      </w:r>
      <w:r w:rsidR="00EB2363">
        <w:t>ерхи Галицького Бескиду  ”. [41;</w:t>
      </w:r>
      <w:r>
        <w:t>32]  1 лютого 1915 року війська союзників зупинилися на верхів'ях гори Станище (1-й курінь) і у спаленому  Вижлові (2-й курінь ) на північний схід від Верецьких . Московські війська зупинилися на горі Явірник Великий і завзято обороняли його . Того ж самого дня вночі 1-й курінь  під проводом Горука вийшов  в напрямі Тарнавки, що на північ від Явірника . 2 лютого, курінь зайняв позиції над Явірником , але боїв не було , бо російські війська вже встигли покинути позиції і відступити . ”Ця нелегка,  але славна нічна виправка коштувала куреню великих жертв: 86 людей відійшло до лічниці з відмороженими  кінчинами і чимало з них залишилося каліками ”. [ 31 , 224 ]  Зима тоді була дійсно лютою , морози досягали -30 градусів . Під час боїв за Явірник австрійське командування використало  вперше важку гармату .</w:t>
      </w:r>
    </w:p>
    <w:p w:rsidR="00EE62BC" w:rsidRDefault="00EE67C9" w:rsidP="00467248">
      <w:r>
        <w:t>Після п'ятиденного відпочинку в Танавці , 10 лютого 1915 року обидва курені перейшли в запас австрійських бригад до Славська . Російські війська почали новий наступ , вони намагалися відсунути австро-угорські відділеня на Магурі</w:t>
      </w:r>
      <w:r w:rsidR="00EE62BC">
        <w:t xml:space="preserve"> й Татарівці</w:t>
      </w:r>
      <w:r>
        <w:t xml:space="preserve">. [ Див.Додаток 4.]  </w:t>
      </w:r>
    </w:p>
    <w:p w:rsidR="00EE67C9" w:rsidRDefault="00EE67C9" w:rsidP="00467248">
      <w:r>
        <w:t xml:space="preserve">Перший курінь відразу на </w:t>
      </w:r>
      <w:r w:rsidR="00EE62BC">
        <w:rPr>
          <w:lang w:val="ru-RU"/>
        </w:rPr>
        <w:t xml:space="preserve">наступний </w:t>
      </w:r>
      <w:r>
        <w:t xml:space="preserve">день відійшов на позиції в гори Кучерки, Татарівки і Мазури  в розпорядження 131  бригади полковника Бергера.  Цю бригаду російські війська незабаром розбили і стрілецькі  сотні ледве врятувалися від розгрому .  До 19 березня 1915 року курінь стояв в запасі </w:t>
      </w:r>
      <w:r>
        <w:lastRenderedPageBreak/>
        <w:t xml:space="preserve">бригади Бергера.  Другий курінь після кількаденного відпочинку у Славську теж відійшов на позиції до гори Татарівка . Після перерви в боях біля Славська  2-й курінь перейшов 3 березня 1915 року в запас до  130 бригади в Грабівець Сільський , що лежав між горами Клива і Маківка . На допомогу 130 бригади і 2-му куреню відправили й 1-й курінь . Таким чином обидва курені УСС були об'єднані для спільних дій . ”130 бригадою командував полковник М. Вітошинський  , родом українець . Він щиро полюбив Стрілецтво і залишився йому до кінця служби прихильним ”. [  15,320 ] </w:t>
      </w:r>
    </w:p>
    <w:p w:rsidR="00EE67C9" w:rsidRDefault="00EE67C9" w:rsidP="00467248">
      <w:r>
        <w:t>Коли Легіон Українських Січових Стрільців воював на Бескиді , одна сотня під проводом сотника Клима Гутковського воювала в Горганах . Сотник Гутковський зібрав залишки УСС які залишилися в Коші після виходу сотень в бій ,  й 25 жовтня 1914 року  виїхав з ними до Хуста  , містечка на Закарпатті. Це був район південно – східної карпатської групи генерала Пфлянцера – Бальтіна  ,  яку потім реорганізували в 7 армію . В Хусті сотня залишалася до середини січня і виконувала охоронну службу в місті  та його околицях .  До сотні приєдналис</w:t>
      </w:r>
      <w:r w:rsidR="00EE62BC">
        <w:t>я місцеві гуцули – добровольці</w:t>
      </w:r>
      <w:r>
        <w:t>,  сам сотник К. Гутковський виконув</w:t>
      </w:r>
      <w:r w:rsidR="00EE62BC">
        <w:t>ав функцію місцевого коменданта</w:t>
      </w:r>
      <w:r>
        <w:t>. Завдяки організаторським здібностям , К. Гутковський здобув собі при</w:t>
      </w:r>
      <w:r w:rsidR="00EE62BC">
        <w:t>хильність місцевого  населення</w:t>
      </w:r>
      <w:r>
        <w:t xml:space="preserve">.  Згодом </w:t>
      </w:r>
      <w:r w:rsidR="00EE62BC">
        <w:t>сотню , за її власним бажанням</w:t>
      </w:r>
      <w:r>
        <w:t>,  було переведено на фронт . Вона своєю жвавою , партизанською роботою суттєво відрізнялася від австрійських частин . В одному з боїв на початку лютого  сотня  відзначилася  тим  , що здобула ворожі позиції  , захопивши багато полонених .Та недовго довелось сотні воювати в Г</w:t>
      </w:r>
      <w:r w:rsidR="00DB5808">
        <w:t xml:space="preserve">органах . Так само й сотнику  К. </w:t>
      </w:r>
      <w:r>
        <w:t>Гутковському не вдалося здійснити своєї мрії – дійти до Гуцульщини й там організув</w:t>
      </w:r>
      <w:r w:rsidR="00DB5808">
        <w:t>ати з гуцулів військову одиницю</w:t>
      </w:r>
      <w:r>
        <w:t xml:space="preserve">. Важка фронтова робота сильно ослабила сотню до того що залишки її в середині березня змушені були відійти до Коша . Сам  К. Гутковський  важко хворий був відправлений до штабу УСС де й помер . </w:t>
      </w:r>
    </w:p>
    <w:p w:rsidR="00EE67C9" w:rsidRDefault="00817807" w:rsidP="00467248">
      <w:r>
        <w:t>До березня 1915 року Легіон УСС</w:t>
      </w:r>
      <w:r w:rsidR="00EE67C9">
        <w:t xml:space="preserve">, хоча фактично його два курені були розділені між двома бригадами – творили один полк УСС . Його командиром було призначено Г. Коссака . ” Справа українського легіону не була до цього </w:t>
      </w:r>
      <w:r w:rsidR="00EE67C9">
        <w:lastRenderedPageBreak/>
        <w:t>часу управильнена вгорі , себто в Начальному Командуванні і  в Міністерстві Війни . УСС існували , робили службу на фронті  , ”служили цісареві” , як цього вимагала присяга . Служили не погано . Правду сказати що іншої , кращої за УСС частини в цілому корпусі тоді не було . Не було її й після . УСС добули в боях від австрійських команд  не</w:t>
      </w:r>
      <w:r w:rsidR="00EE4E90">
        <w:t>одне признання</w:t>
      </w:r>
      <w:r w:rsidR="00EE67C9">
        <w:t xml:space="preserve">, їх старшини і стрільці </w:t>
      </w:r>
      <w:r w:rsidR="00DB5808">
        <w:t>носили на грудях боєві відзнаки.”[ 70,104 ]</w:t>
      </w:r>
      <w:r w:rsidR="00EE67C9">
        <w:t xml:space="preserve">. </w:t>
      </w:r>
    </w:p>
    <w:p w:rsidR="00EE67C9" w:rsidRDefault="00EE67C9" w:rsidP="00467248">
      <w:r>
        <w:t xml:space="preserve"> Невдовзі</w:t>
      </w:r>
      <w:r w:rsidR="00EE4E90" w:rsidRPr="00EE4E90">
        <w:t>,</w:t>
      </w:r>
      <w:r>
        <w:t xml:space="preserve"> 23 березня  1915 року,  полковій   команді УСС вручили грамоту так званого Начального Командування Армії яка офіційно затвердила Легіон Українсь</w:t>
      </w:r>
      <w:r w:rsidR="00DB5808">
        <w:t>ких Січових Стрільців як потужну</w:t>
      </w:r>
      <w:r>
        <w:t xml:space="preserve"> бойову силу. В грамоті австрійське командування висловлює подяку за успішну па</w:t>
      </w:r>
      <w:r w:rsidR="00DB5808">
        <w:t>ртизансько-розвідувальну службу</w:t>
      </w:r>
      <w:r>
        <w:t>. До подяки додавалося: ”Дієва формація УСС має творити два самостійні</w:t>
      </w:r>
      <w:r w:rsidR="00DB5808">
        <w:t xml:space="preserve"> курені</w:t>
      </w:r>
      <w:r>
        <w:t>, які в адміністративно – організаційних справах підл</w:t>
      </w:r>
      <w:r w:rsidR="00EE4E90">
        <w:t>ягають команді корпусу Гофмана</w:t>
      </w:r>
      <w:r>
        <w:t>, а в тактичних</w:t>
      </w:r>
      <w:r w:rsidR="00EE4E90">
        <w:t xml:space="preserve"> команді дивізії, чи то власне, обом бригадам</w:t>
      </w:r>
      <w:r>
        <w:t xml:space="preserve">. Курені мали бути організовані на лад австрійський, з 4-сотенним складом . Комендантами куренів призначено : для 1-го – от. Г Коссака , для 2-го – от. С. Горука . За доповнення має дбати доповнюючи сотня ,  що її комендантом визначено – сот . Н . Гірняка та його помічником  сотника Т. Рожанковського ”. [  41,56  ] В цьому наказі наголошувалося й на перших 48 старшин які мали керувати іншими частинами куренів .  На основі цього списку для обох куренів призначено по 19 старшин  ,  у Коші було 5 та у Відні – 2 ; референтом справ УСС  при команді корпусу призначено колишнього командира легіону отамана М. Галущинського . Звичайно структура реорганізації не задовольняла УСС , але цей наказ Начального Командування вперше визнавав існування Легіону і давав йому деякі права, яких він до цього не мав .                               </w:t>
      </w:r>
    </w:p>
    <w:p w:rsidR="00817807" w:rsidRDefault="00EE67C9" w:rsidP="00467248">
      <w:r>
        <w:t>На кінець квітня 1915 року Стрілецтво брало участь у воєнних діях які точилися на горі Маківка . [  Див. Додаток 5.] Вони розпочалися відразу після пр</w:t>
      </w:r>
      <w:r w:rsidR="00817807">
        <w:t>иходу 1-го куреня до Головецька</w:t>
      </w:r>
      <w:r>
        <w:t xml:space="preserve">. Між 23 березня й 4 квітня 1915 року московські війська двічі намагалися прорвати австрійський фронт біля гори Маківка : на лівому крилі . Після кількох невдалих спроб проовати позиції </w:t>
      </w:r>
      <w:r>
        <w:lastRenderedPageBreak/>
        <w:t>УСС російські війська після Великодня спробували щастя на правому крилі маківського фронту . Але рішучий контрнаступ двох стрілецьких сотень           ( К. Дубинського та М. Носковського ) зупинив цей наступ . Перший наступ московських військ на гору Маківка розпочався в ночі з 28 на 29 квітня 1915 року. Сюди було кинуто перший курінь УСС, сотні М. Букшованого, К.Дубинського, М. Носковського, І. Семенюка , і половину другого куреня, сотні</w:t>
      </w:r>
      <w:r w:rsidR="00817807">
        <w:t xml:space="preserve"> О. Будзиновського, А. Мельника</w:t>
      </w:r>
      <w:r>
        <w:t xml:space="preserve">. </w:t>
      </w:r>
    </w:p>
    <w:p w:rsidR="00817807" w:rsidRDefault="00EE67C9" w:rsidP="00467248">
      <w:r>
        <w:t>Зранку 29 квітня 1915 рок</w:t>
      </w:r>
      <w:r w:rsidR="00817807">
        <w:t>у  сотні відбили ворожий наступ</w:t>
      </w:r>
      <w:r>
        <w:t>. ” Після рукопашного бою Стрільці прогнали мос</w:t>
      </w:r>
      <w:r w:rsidR="00817807">
        <w:t>калів аж до їх вихідних позицій ”. [ 41,58</w:t>
      </w:r>
      <w:r>
        <w:t xml:space="preserve">] </w:t>
      </w:r>
    </w:p>
    <w:p w:rsidR="00EE67C9" w:rsidRDefault="00817807" w:rsidP="00467248">
      <w:r>
        <w:t>На наступний</w:t>
      </w:r>
      <w:r w:rsidR="00EE67C9">
        <w:t xml:space="preserve"> день, 30 квітня російські війська знову повторили наступ на праве крило Маківки. На допомогу австро- німецьким гарнізонам знову кинуто сотні О. Букшованого , І.Семенюка, К. Дудинського, О. Будзиновського і А. Мельника .  Вирішальну роль в цій сутичці зіграли стрільці . Третій – найважчий бій розпочався рано-вранці 1 травня 1915 року наступом росіян на позиції сотень О. Будзиновського і А. Мельника. Російське командування кинуло в бій нові сили. ” Московські війська спинались на верх Маківки . Цільний рушничний  вогонь стрільців , здебільша на віддаль кількадесяти кроків , клав лаву за лавою наступаючого ворога . Та йому не було стриму ”.[ 31,236 ] Стрільці відступали лишаючи в окопах ранених і вбитих . Тоді на допомогу підійшов перший курінь. Після сутички на полі бою залишилася гора трупів,  від смерті врятувалися лише ті,  хто попав в полон.</w:t>
      </w:r>
    </w:p>
    <w:p w:rsidR="00EE67C9" w:rsidRDefault="00EE67C9" w:rsidP="00467248">
      <w:r>
        <w:t xml:space="preserve">”Даремно ворог поновляв ще й на другий день наступ на Маківку . Вже ніякі зусилля не могли видерти її з рук УСС  ”.[ 47,11] В боях за гору Маківка, які тривали від 29 квітня до 2 травня 1915 року, УСС втратили 42 чоловіки  вбитими і 76 пораненими. В цьому бої прославилися такі стрільці як : В. Свідерський, М. Гнатевич, А.Мельник, П.Артемович, Ю.Каратницький, В.Яримович та багато інших. ”Бій на Маківці був першим збірним успіхом стрілецької збруї та стрілецького духа . В ньому розбилася московська навала об горстку ідейного стрілецтва ”.[ 58,5 ] На Маківці стрільці відбили всі ворожі </w:t>
      </w:r>
      <w:r>
        <w:lastRenderedPageBreak/>
        <w:t>наступи і не допустили до перелому фронту .</w:t>
      </w:r>
    </w:p>
    <w:p w:rsidR="00EE67C9" w:rsidRDefault="00EE67C9" w:rsidP="00467248">
      <w:r>
        <w:t xml:space="preserve">З нагоди вдалих боїв за Маківку прислала своє привітання Українським Січовим Стрільцям  Загальна Українська Рада та Українська Бойова Управа.   Вони вітали УСС такими словами: ” Ви , молоді ідейні сини наші і браття , що з вибухом війни стали на перший поклик у рядах Українських Січових Стрільців , що від самого початку перенесли стільки труду й тяжких хвилин й пережили стільки прикрих недостач та розчарувань , а проте не впали на дусі , не стратили запалу для святої справи і не знизили вашого прапору . Ви заслужили собі на правдивий подив й щиру вдячність сучасних й грядущих поколінь ”.[  57,6  ] </w:t>
      </w:r>
    </w:p>
    <w:p w:rsidR="00EE67C9" w:rsidRDefault="00EE67C9" w:rsidP="00467248">
      <w:r>
        <w:t xml:space="preserve">На вершині Маківки ( висота – 985 метрів над рівнем моря ) сьогодні  стоїть пам’ятний хрест  . Наприкінці 80-х початок 90-х років XX ст.сюди   потягнулися групи патріотичної галицької молоді . У роки незалежності тут створено меморіал як пам'ятку національної історії .  7 січня 2001року  на Різдво вклонився полеглим героям діючий президент України Віктор Ющенко (тоді ще Прем'єр міністр України). Але так вільно ходити й говорити на горі можна було не завжди  .  Говорити в голос й навіть думати про ті події вважалося важким антирадянським злочином . Дивитись на них дозволялося лише через ”ідеологічні щілини”. Про бій на Маківці й Легіон Українських Січових Стрільців в радянський період ніде , ніхто не писав . Однак розповіді про відважних Січових Стрільців мешканці навколишніх сіл передавали від покоління до покоління , цензура не могла ніяк задушити народну пам'ять . </w:t>
      </w:r>
    </w:p>
    <w:p w:rsidR="00EE67C9" w:rsidRDefault="00EE67C9" w:rsidP="00467248">
      <w:r>
        <w:t xml:space="preserve">    4 травня 1915 року російські війська таки здобули Маківку . Але ця перемога ніякої стратегічної користі не мала , адже австрійські війська 2 травня цього ж року розбили російський фронт під Горлицями  над  Дунайцем і далі, 4 травня розгромили ”москалів ” під Тарнавою , і дійшли 14 травня 1915 року до Сяну. [ Див . Додаток 1.] </w:t>
      </w:r>
    </w:p>
    <w:p w:rsidR="00EE67C9" w:rsidRDefault="00EE67C9" w:rsidP="00467248">
      <w:r>
        <w:t>9-та російська армія почала просуватися у напрямі Стрия . Корпус Гофмана рушив за ворогом через Тухлю ,Сколє , Кам'янку , Тисів на Болехів .</w:t>
      </w:r>
    </w:p>
    <w:p w:rsidR="00EE67C9" w:rsidRDefault="00EE67C9" w:rsidP="00467248">
      <w:r>
        <w:t xml:space="preserve">28 травня 1915 року I курінь УСС відійшов під Лісовичі  і залишився в </w:t>
      </w:r>
      <w:r>
        <w:lastRenderedPageBreak/>
        <w:t xml:space="preserve">запасі бригади на західному крилі села . Наступного дня російські війська розпочали наступ  .  В ніч з 30 на 31 травня УСС було кинуто на поле бою . Після бою багато стрільців потрапили в полон із за халатності австро-німецьких військ .  До бою вступив  й  II курінь ,  але стрільці опинилися в дуже не вигідному становищі .Через ці прогалини УСС втратило чимало своїх воїнів . Від таких потужніх дій російської армії фронт відійщов аж до Болехова . [ Див . Додаток 6.] Австрійські війська в паніці втікали в Карпати, поки  російські  війська не зупинив II курінь УСС . І лише  завдяки Легіону УСС  , сотні І .  Цяпки Болехів не дістався ворогові . У боях за Болехів стрільці втратили 15 вбитими , 50 раненими , 150 полонених . </w:t>
      </w:r>
    </w:p>
    <w:p w:rsidR="00EE67C9" w:rsidRDefault="00EE67C9" w:rsidP="00467248">
      <w:r>
        <w:t>Російські війська повернувши від Болехова розпочали наступ на схід у напрямі Калуша й Галича . Південна армія змушена рятувати таке становище . УСС йшли в авангарді своїх бригад й практично наступали на п'яти ворогові . ІІ курінь йшов з Болехова  через Тростянець ,  Завадку , Верхню , Сапотів  до Вікторова . І курінь з Лісович йшов на Крилос . Російські відділи зупинилися на правому березі Дністра , на південь від Галича . Бої розпочалися вночі з 29 на 30 травня 1915 року сильним  артилерійським вогнем , тоді було спалено частину села Семиківці і ще два села згоріли до тла: Тустань , Хоростків . Об'єднані війська австрійців і УСС розгромили ворога біля  Галича . Українські Січові Стрільці в боях за Галич втратили  10 чоловік вбитими , 30 раненими  і 27 попало до полону.  Після Галича УСС розташувалися над Золотою Липою , І курінь біля Маркової , ІІ курінь недалеко Завалова . Практично до середини серпня обидва курені стояли в запасі бригад . На фронті Південної Армії запанував спокій . ”Московські війська , розбиті морально й матеріально , не мали снаги боротися.  Не багато бракувало і московський велет був би розлетівся, коли б не взялася була рятувати його Антанта ”.[ 31,259 ]</w:t>
      </w:r>
    </w:p>
    <w:p w:rsidR="00EE67C9" w:rsidRDefault="00EE67C9" w:rsidP="00467248">
      <w:r>
        <w:t xml:space="preserve">27 серпня 1915 року 130-та бригада австро-німецьких військ  завдала удару на ворожі позиції в Заставці  . В бою брав участь й ІІ курінь УСС  .  Три сотні УСС перейшли річку й зайняли позиції обабіч дороги , що веде із </w:t>
      </w:r>
      <w:r>
        <w:lastRenderedPageBreak/>
        <w:t xml:space="preserve">Завалова , до Яблонівки : ліворуч – сотні Мельника й Вітовського , праворуч – сотня Левицького  .  В запасі стояла сотня Будзиновського . Вони відсунули ворога до Яблонівського лісу . Цей бій показав якість підготовки УСС з рукопашного бою. Курінь  втратив тут 5 убитих , 16 ранених , 5 попало до полону . </w:t>
      </w:r>
    </w:p>
    <w:p w:rsidR="00EE67C9" w:rsidRDefault="00EE67C9" w:rsidP="00467248">
      <w:r>
        <w:t>На наступний день після того як стрільці завдали поразки російським військам над Заваловом  увесь 25 корпус вирушив на схід у напрямі Стрипи.  За п'ять днів ( 28.08 - 3.09 ) обидві бригади 55 дивізії зайшли з боями до передових позицій ворога над Серетом . І курінь полку УСС вирушив із бригадою через Голгоче , Котузів , Бурканів , Пантелиху до Заздрости , ІІ курінь із військами 130-ї бригади – через Підгайці, Маловоди, Семиківці над Стрипою до Настасова  та Людвиківки. [Див. Додаток 7.]</w:t>
      </w:r>
    </w:p>
    <w:p w:rsidR="00EE67C9" w:rsidRDefault="00EE67C9" w:rsidP="00467248">
      <w:r>
        <w:t xml:space="preserve">Російські війська відступаючи мали звичку палити і грабувати села Галичини .  6 вересня 1915 року тоді,  коли УСС увійшли до Людвиківки   (ІІ курінь), Тютькова , Заздрости (І курінь ) й, коли передні відділи  стрільців дійшли до ворожих  над Серетом, московські відділення відразу розпочали контрнаступ  .  7 вересня І курінь УСС оточений ворожою кіннотою   почав відступати , він довго переслідувався козаками до Стрипи і там зайняв позиції на мостовому причілку в Соколові ;  ІІ курінь після 5-денних сутичок на полях Поділля , біля Настасова , Юзефівки  та під Купчинцями відступаючи через Іщків закріпився на мостовому причілку у селі Семиківцях .[Див . Додаток 8.] </w:t>
      </w:r>
    </w:p>
    <w:p w:rsidR="00EE67C9" w:rsidRDefault="00EE67C9" w:rsidP="00467248">
      <w:r>
        <w:t xml:space="preserve">14 вересня 1915 року російським військам вдалося проовали праве крило 129 бригади біля Сокольника . В бою вони розбили цілий полк угорців , захопили без труднощів правий берег Стрипи та зайняли село Соколів . Таким чином сотні І куреня були в оточені ворога , але практично в останню хвилину курінь врятував її курінний отаман Горук . Він вивів їх лівим берегом Стрипи на соснівський причілок , який був тоді ще в руках  австрійців . Частина стрільців загинула при переправі через болота річки Стрипи , частина попала до полону . З цього бою стрільці вийшли дуже знесиленими , з великими втратами людей . Сильно був розбитий  І  курінь який втратив 170 вбитими  ,  </w:t>
      </w:r>
      <w:r>
        <w:lastRenderedPageBreak/>
        <w:t xml:space="preserve">раненими та полоненими . </w:t>
      </w:r>
    </w:p>
    <w:p w:rsidR="00EE67C9" w:rsidRDefault="00EE67C9" w:rsidP="00467248">
      <w:r>
        <w:t>21 вересня 1915 року були відправленні на відпочинок до Вівся , а потім 27</w:t>
      </w:r>
      <w:r w:rsidR="00483207">
        <w:t xml:space="preserve"> вересня до Соснова і Маловода</w:t>
      </w:r>
      <w:r>
        <w:t>.  У Вівсі відбулася реорганізація Легіону Українських Січових Стрільців в І-й полк УСС . Так вирішило Начальне Командування австрійської армії .</w:t>
      </w:r>
    </w:p>
    <w:p w:rsidR="00EE67C9" w:rsidRDefault="00EE67C9" w:rsidP="00467248">
      <w:r>
        <w:t xml:space="preserve">Як бачимо після запеклих боїв ,  ініціатива на фронті перейшла до рук російського командування . Австро-німецька Південна Армія перейшла до оборонних дій над Стрипою ,  де було побудовано низка обороних валів та мостових причілків.[9,257 ] </w:t>
      </w:r>
    </w:p>
    <w:p w:rsidR="00EE67C9" w:rsidRDefault="00EE67C9" w:rsidP="00467248">
      <w:r>
        <w:t xml:space="preserve">        Атака Російських військ розпочалася 7 вересня 1915 року швидким просуванням на ділянці 25 корпусу,  що між Семиківцями та Буркавом . Того дня полк УСС стояв в Соснові, в запасі 55 дивізії. Російські відділи  спрямували свою атаку на обидва крила корпусу,  на праве Бурканів –Гайворонка, і ліве – Семиківці. Тут російські війська без великих труднощів здобули і так ще слабо закріплений мостовий причілок  і другого дня розгромили позиції над Стрипою. Австрійське командування підтягнуло резерви яке складали УСС, резервні війська зупинили наступ ворога  яка збиралася форсувати перехід через Стрипу . Але на проміжку фронту між Буркановом і Гайворонкою , ворог все таки проломив фронт. Як бачимо австрійське командування зберігало боєздатність Стрілецтва й лише у вирішальні хвилини кидало його в бій. Але довго відпочивати полку УСС не довелося, вже 1 листопада їм довелося відбивати потужний удар російського командування біля Семиківець .  Тоді в загрожений відрізок фронту кинули УСС .  Другий курінь , що був тоді в Тудинці , зайняв  після прориву оборонне становище на шляху навпроти села Раківця й раковецького лісу. І курінь  перейшов із села Маловоди , що над річкою Студинка. Його дві сотні під проводом Яримовича вступили до бою на шляху,  на південь від Раківця і об’єдналися з лівим крилом ІІ куреня. Дві сотні, під проводом Горука, відійшли на ліве крило 130 бригади .[41,78 ]   Стрільці тут потерпіли більше ніж на Маківці . ”Після Маківки семиківський бій являється другим з ряду </w:t>
      </w:r>
      <w:r>
        <w:lastRenderedPageBreak/>
        <w:t xml:space="preserve">величавим ділом українського Стрілецтва . В ньому загинуло 49 борців, 168 ранених, 157 дісталося у ворожий полон.”  [41,79] Австрійське   командування навіть не згадало про подвиг Стрільців, проте німецьке командування подало в бойову управу лист в якому були відомості й про УСС: ”З нами  ішли до наступу українські добровольці. Це, мабуть, найкращий відділ із усієї австро-угорської армії”.[2,210 ] </w:t>
      </w:r>
    </w:p>
    <w:p w:rsidR="00EE67C9" w:rsidRDefault="00EE67C9" w:rsidP="00467248">
      <w:r>
        <w:t xml:space="preserve">Після більш, ніж двотижневого відпочинку в запасі 130-ї бригади біля річки Студинки, полк УСС перейшов спочатку до Раківця, а потім 26 листопада 1915 року на зимівлю до Соснова, як запас 129-ї бригади, якою командував тоді полковник Гійом.  ІІ курінь стояв в присілку Тудинці, І курінь – на півдні Соснова .  21 листопада росіяни залишили Стрипу й перейшли на зимівлю до Серету  . </w:t>
      </w:r>
    </w:p>
    <w:p w:rsidR="00EE67C9" w:rsidRDefault="00EE67C9" w:rsidP="00467248">
      <w:r>
        <w:t>Цілу зиму 1915-16. р УСС прожили в Соснові,  де й виконували різну поза фронтову роботу : чистили й лагодили дороги, будували житла, будували оборонні вали на Студинці,  будували залізницю.  Хоча Легіон УСС перебували далеко від фронту, життя було далеко не легким - дуже виснажувала важка праця  . Але все таки стрільці почали налагоджувати свої умови проживання, побут: побудували пральню , кухню , лазню і т.д. ”Живо забилося й духовне життя Стрілецтва . Часті товариські сходини , з живими дискусіями на політичні,  культурні й суспільно - національні теми,  спонукали стрілецьких літописців, письменників та митців твориди стрілецьку традицію. Завдяки цьому повстала стрілецька пісня, стрілецький літопис, розвину</w:t>
      </w:r>
      <w:r w:rsidR="00483207">
        <w:t>лося своє пластичне мистецтво ”</w:t>
      </w:r>
      <w:r>
        <w:t>[64,31 ]</w:t>
      </w:r>
      <w:r w:rsidR="00483207">
        <w:rPr>
          <w:lang w:val="ru-RU"/>
        </w:rPr>
        <w:t>.</w:t>
      </w:r>
    </w:p>
    <w:p w:rsidR="00EE67C9" w:rsidRDefault="00EE67C9" w:rsidP="00467248">
      <w:r>
        <w:t xml:space="preserve">16 березня 1916 року стрільці змінило полковника,  ним став отаман  Антін Варивода, австрійський  старшина. Після приходу нового командування  в полку запанував зразковий військовий лад . З  А. Вариводою до Стрілецтва прийшов ще один старшина з австрійської армії, сотник Омелян Лисняк  .  13 травня 1916 року ІІ курінь під проводом отамана Горука, із сотнями В.Кучабського, А.Мельника,  О . Будзиновського, І. Семенюка перейшли на лівий берег Стрипи ,  між мостовим причілком ”Соснів ” і  ” Бенева” .  І курінь </w:t>
      </w:r>
      <w:r>
        <w:lastRenderedPageBreak/>
        <w:t>під проводом М.Лисняка та сотнями К.Дудинського , Р. Сушка, І. Яримовича , М. Носковського перейшли на північний кінець Соснова , як запас бригади .  Ворожі позиції були далеко в степу , на лінії Пантелиха – Заздрість – Настасів. Напроти стрілецьких позицій стояли фінляндські полки  ,  які прославилися своєю майстерністю у веденні бойових дій . Вони й зараз проявили чималу активність . Для забезпечення оборони  УСС організували так званий ловецький загін який вів  розвідувальну роботу .  З переходом полку УСС змінилося життя стрілецьких сотень . Крім партизанської  й  вартової служби вони розбудовували свої позиції . В кінці травня 1916 року при полку УСС організовано перший відділ мінометів , а в другій половині місяця полк отримав власний відділ так званих ”скорострілів”, цим відділом керував Федір Черник , відділом мінометів Іван Рогульський   .</w:t>
      </w:r>
    </w:p>
    <w:p w:rsidR="00EE67C9" w:rsidRDefault="00EE67C9" w:rsidP="00467248">
      <w:r>
        <w:t>В цей час становище держав Троїстого союзу почало погіршуватися. Румунія , яка була союзницею Австро – Угорщини і Німеччини відійшла до Антанти .</w:t>
      </w:r>
    </w:p>
    <w:p w:rsidR="00EE67C9" w:rsidRDefault="00EE67C9" w:rsidP="00467248">
      <w:r>
        <w:t xml:space="preserve">В червні 1916 року  розпочався російський наступ . Спочатку на півдні він мав досить   слабкий успіх і просувався досить мляво .Фронт 25 корпусу московські війська практично обійшли . Російська операція яка дістала назву ”Брусиловської офензиви” , від полководця генерала російської  армії Брусилова . ”Брусилов був хорошим педагогом і виховатилем , довший час очолював підготовку вищих кавалерійських кадрів . Бойову міць армії він бачив перш за все в знаннях і вмінні командного гарнізону керувати військами, а також у відмінних навичках солдат  . В Першій  світовій війні генерал Брусилов приймав участь з перших днів , керуючи армією . Він досяг великих успіхів у бою з австро-німецькими військами в ході Галицької операції . У важкий період для московської армії проявив талант справжнього полководця . Що згодом військові назвали ці дії  генерала – Брусиловським проривом або Брусиловською офензивою ”. [33,189 ] </w:t>
      </w:r>
    </w:p>
    <w:p w:rsidR="00EE67C9" w:rsidRDefault="00EE67C9" w:rsidP="00467248">
      <w:r>
        <w:t xml:space="preserve">З кінця липня та з перших днів серпня 1916 року російська операція набрала нового розмаху і на півдні відсунула фронт союзних військ аж до </w:t>
      </w:r>
      <w:r>
        <w:lastRenderedPageBreak/>
        <w:t>Галича. Полк УСС відійшов 11 серпня 1916 року без боїв на нові позиції до Потурок біля Бережан . [ Див. Додаток 9.] Вже 14  серпня цього ж року ворог дійшов до нового фронту й зайняв позиції на протилежних пагорбах вздовж Жовнівки, Шибалини , й залізничного шляху Потутори – Козова . Звідси російські війська розпочали атакувати сотні УСС  . Обидві сотні відразу відступили назад , залишаючи на полі бою ранених і полонених .  Відділ ”скорострілів” під проводом Ф. Черника , що стояв неподалік встиг приготовитися до відсічі , хоча крім втрат не мали ніякого успіху .</w:t>
      </w:r>
    </w:p>
    <w:p w:rsidR="00EE67C9" w:rsidRDefault="00EE67C9" w:rsidP="00467248">
      <w:r>
        <w:t>Величезних втрат зазнав полк УСС . Вина за ці прогалини на фронті впала на Легіон УСС . За це полк було розділено на два курені – один бойовий, а другий допоміжний . Весь полк було відіслано в запас австрійського командування . Не можна говорити , що не було прогалин з боку УСС , звичайно були . ”Головно звинив тодішній комендант А. Варивода, що не завдав собі труду  й не перевірив докладного слідства в цій справі  ,  щоб оборонити честь легіону  . Вся правда виявилася після , але негідного обвинувачення ніхто не викликав  . Щойно саме Стрілецтво оборонило свою честь у кривавому бою на горі Лисоня ”.[14,96  ]  Після цього інциденту полк забрали з позицій в Потуторах і переслали його в запас до Посухова . Наступ російських військ  розпочався захопленням позицій на горі Лисоня 2 вересня 1916 року увечері  .  На допомогу австрійській дивізії було кинуто обидва курені УСС . І сотня Р. Сушка вночі з 2 на 3 вересня 1916 року  розпочала бій з ворогом  .  Зранку 3 вересня вбій   вступили й інші три  сотні І-го куреня  .  Другій і третій сотні з великими втратами вдалося втримати позиції на горі Лисоня  .  На 9 годину ранку із сотень А.Мельника й В. Кучабського залишилося лише кілька чоловік які до останнього обороняли позиції на горі аж поки на другий день до них не прийшла допомога з боку австрійського командування .</w:t>
      </w:r>
    </w:p>
    <w:p w:rsidR="00EE67C9" w:rsidRDefault="00EE67C9" w:rsidP="00467248">
      <w:r>
        <w:t xml:space="preserve">Таким чином дводенний кривавий бій на горі Лисоня , в який російські війська кинули цілу дивізію найкращої піхоти й багато артилерії закінчився перемогою союзних військ  .  За цю перемогу УСС заплатило чималих жертв : </w:t>
      </w:r>
      <w:r>
        <w:lastRenderedPageBreak/>
        <w:t>81 вбитих, 293 ранених , 285 потрапило до полону .</w:t>
      </w:r>
    </w:p>
    <w:p w:rsidR="00EE67C9" w:rsidRDefault="00EE67C9" w:rsidP="00467248">
      <w:r>
        <w:t>Після боїв за Лисоню російські війська перекинули свої війська на південь до Рибник , а фронт 55-ої дивізії залишили в спокої . Полк УСС в цей час стояв на позиціях 129-ої бригади , але 13 вересня 1916 року  його перемістили на позиції біля Вільхівця .</w:t>
      </w:r>
    </w:p>
    <w:p w:rsidR="00EE67C9" w:rsidRDefault="00EE67C9" w:rsidP="00467248">
      <w:r>
        <w:t xml:space="preserve">16 вересня московські війська атакували турецький полк на Диких Ланах. Турецькі дивізії змушені були відступити, на допомогу туркам прийшов полк УСС, який разом з турками відсунули російські позиції до Золотої Липи . Після цих невдач ворог залишив фронт 55-ї дивізії на кілька тижнів . </w:t>
      </w:r>
    </w:p>
    <w:p w:rsidR="00EE67C9" w:rsidRDefault="00EE67C9" w:rsidP="00467248">
      <w:r>
        <w:t>29 вересня цього ж року  російські війська розпочали новий наступ в долину Золотої Липи та з двох сторін вдарили по Легіону УСС в Потуторах. Стрільці були оточені ворогом з трьох боків і відрізані річкою . Практично весь полк був вщент розбитий російськими загонами, частина стрільців потрапила до полону . ”З цілої залоги Потутор врятувалися лише комендант полку й кілька стрільців під проводом стрільця Г.Труха, що прорвалися через ворожу лінію , переплили річку і дісталися до Бережан . Останки полку і ті частини , що не брали участь в бою і стояли по тому боці Липи , відійшли незабаром до штабу для доповнення . В полі залишилися лиш одна технічна сотня .</w:t>
      </w:r>
    </w:p>
    <w:p w:rsidR="00EE67C9" w:rsidRDefault="00EE67C9" w:rsidP="00467248">
      <w:r>
        <w:t xml:space="preserve">Після розгрому під Бережанами серед Стрілецтва запанували невідрадні настрої . Доля УСС не була відомою . Що буде дальше коли УСС розгромленні та більша частина в полоні? Чи австрійське командування дозволить на подальше формування стрілецьких частин , чи ліквідує легіон взагалі?   Тому й не дивно, що коли в цих умовах проголосили про створення самостійної Гуцульської сотні, відразу погодилося більш як 200 стрільців; серед них були й такі які щойно вийшли з лікарні. До сотні обрано 180 стрільців, переважно тих які вже брали участь в бойових діях і майже всіх гуцулів .  27 жовтня 1916 року Гуцульська Сотня від'їхала  на Закарпаття до Великого Бичкова та увійшла до складу групи полковника Гуклера.            </w:t>
      </w:r>
      <w:r w:rsidR="008E1334">
        <w:t>[Див . Додаток А</w:t>
      </w:r>
      <w:r>
        <w:t xml:space="preserve">.] Там </w:t>
      </w:r>
      <w:r>
        <w:lastRenderedPageBreak/>
        <w:t xml:space="preserve">приділили до них австрійських старшин та підстаршин  які практично не говорили по - українськи, але з часом стрільці привикли . Потім сотню було приділено до іншої групи, якою командував австрійський майор Русс . Ця група складалася з двох сотень угорських гонведів, однієї ”скорострільної ”сотні, однієї батареї гірських гармат, сотні гузарів та Гуцульської сотні .  Група була призначена до партизанської роботи в околицях Кірлібаби , Якобен , Дорни Ватри й була підпорядкована сьомій австрійській армії генерала Кевеша . З Бичкова Великого сотня виїхала до групи Русса  26 листопада 1916 року залізницею до Борші , а далі пішла пішки осінніми болотами до Кірлібаби . </w:t>
      </w:r>
    </w:p>
    <w:p w:rsidR="00EE67C9" w:rsidRDefault="00EE67C9" w:rsidP="00467248">
      <w:r>
        <w:t>Московські війська продовжували Брусиловську операцію . Саме на цей час вони оволоділи Кірлібабою та опанували на фронті з протяжністю від Якобен до Дорни Ватри . Водночас сильно вдарили по австрійському корпусі просуваючись таким чином до верхів'я гори Присліп . Присліп і Кірлібаба на той час це дві основні точки які союзні війська намагалися втримати за всяку ціну , тому , що російські війська могли перейти їх й з'єднатися з румунською армією . 28 листопада 1916 року австрійські війська дали відсіч російським на Кірлібабі і тому допомога  Гуцульської Сотні була вже непотрібною  .  Тоді її було кинуто на гору Присліп  . ” Гуцульська Сотня  пішла туди рятувати австрійські війська  , що держалися вже тільки останками сил. Непролазними яругами і вертепами рушила стрілецька сотня в напрямі вершка на Прислопі ”.</w:t>
      </w:r>
    </w:p>
    <w:p w:rsidR="00EE67C9" w:rsidRDefault="00EE67C9" w:rsidP="00467248">
      <w:r>
        <w:t>[18,10] Вночі прийшов на допомогу відділ німців  і зранку вони з сотнею вступили в бій .  Бій було виграно .  За ці дії сотня була визнаною як одна з небагатьох найкращих сотень . Сотні це коштувало одним вбитим і 20 поранених .</w:t>
      </w:r>
    </w:p>
    <w:p w:rsidR="00EE67C9" w:rsidRDefault="00EE67C9" w:rsidP="00467248">
      <w:r>
        <w:t xml:space="preserve">2 грудня 1916 року сотня відійшла на позиції до гори  Кірлібаба  і там вони знову з'єдналися з іншими частинами групи Русса . В цей час , завдяки стараним діям штабу УСС  , до сотні приїхали стрілецькі старшини : сотник О.Левицький , П. Бужор , та ін . Сотнею кидали з однієї позиції на іншу , харчів </w:t>
      </w:r>
      <w:r>
        <w:lastRenderedPageBreak/>
        <w:t xml:space="preserve">давали мало , відпочинку ніякого . Серед такого становища загинув від гранати сотник Омелян Левицький . Його стрільці поховали урочисто на горі Кірлібаба .  Командиром сотні обрано П. Бужора . З великих сутичок було дві.  Перша з 5 на 6 січня 1917 року російські війська повели в наступ, але з великими втратами відступили  .  Друга з 30 на 31 березня цього ж року ,  коли сотня перемогла просто блискуче над російськими відділенями : вони взяли в полон 45 чоловік  ,  одного старшину і кілька ”скорострілів”.  </w:t>
      </w:r>
    </w:p>
    <w:p w:rsidR="00EE67C9" w:rsidRDefault="00EE67C9" w:rsidP="00467248">
      <w:r>
        <w:t>Тим часом в Росії відбулася Лютнева революція . Незадовго до Великодніх Свят до московських позицій приєднався з українізований  київський полк . Стрільці перекидали вночі часописи і ставили перед засіками таблички з українськими гаслами . На сам Великдень Стрільці разом з вояками Київського полку збігли до яру христосуватися  ,  разом співали ”Христос Воскрес” .  Боїв не було . Очевидно ,  таке вигідне становище Стрільців не задовольняло  австрійське командування і вже 5 квітня 1917 року Гуцульська Сотня змушена була покинути вигідні позиції та відійти на інше місце , на полонину Попадю . На Попаді Гуцульську Сотню приєднали до німецької дивізії , яка належала до карпатського корпусу . Там сотня мала місяць на відпочинок – не воюючи , але  стрільці важко працювали на будівництві дороги через Попадю і канатної дороги на горі Альбіні .  Умови праці були дуже погані , стрільці навіть вимагали повернення на фронт . В середині червня прийшло до сотні доповнення із Коша , 45 стрільців і два старшини . Становище сотні було дуже важке , праця важка , харчів мало .</w:t>
      </w:r>
    </w:p>
    <w:p w:rsidR="00EE67C9" w:rsidRDefault="00EE67C9" w:rsidP="00467248">
      <w:r>
        <w:t>18 червня 1917 року відійшла Гуцульська сотня на відпочинок до села Петрова на Закарпатті .  Звідси Гуцульська Сотня виїхала до УСС під Конюхи, біля Бережан .  Там як раз розпочинається операція  Керенського.</w:t>
      </w:r>
    </w:p>
    <w:p w:rsidR="00EE67C9" w:rsidRDefault="00EE67C9" w:rsidP="00467248">
      <w:r>
        <w:t>Після вишколу та поповнення новобранцями в Розвадові й Верині УСС знову вступили до бою 17 лютого 1917 року . В бій вступили три сотні під проводом Франса Кікаля , який до того керував 24-ої коломийським полком піхоти . Після кількаденного простою в Бережанах у запасі 25-ого корпусу УСС відійшли під Куропатники  на місце угорських частин .</w:t>
      </w:r>
    </w:p>
    <w:p w:rsidR="00EE67C9" w:rsidRDefault="00EE67C9" w:rsidP="00467248">
      <w:r>
        <w:lastRenderedPageBreak/>
        <w:t>Куропатники - це невеличке село над річкою Ценівкою на північний – схід від Бережан яке розташоване з селами Конюхи та Бишки . Вже в Куропатниках було об'єднано два курені в один з чотирма сотнями їх командирами були : В.Дідушок , О.Семенюк , П.Орза ,О. Букшований . Крім цього була ще будівельна сотня під керівництвом В.Гнатюка . Ад’ютантом куреня був В. Панчак .</w:t>
      </w:r>
    </w:p>
    <w:p w:rsidR="00EE67C9" w:rsidRDefault="00EE67C9" w:rsidP="00467248">
      <w:r>
        <w:t xml:space="preserve">Та недовго УСС довелося відпочивати їх відразу перекинули з Куропатник в Конюхи </w:t>
      </w:r>
      <w:r w:rsidR="008E1334">
        <w:t xml:space="preserve">в запас першої бойової лінії. </w:t>
      </w:r>
      <w:r>
        <w:t xml:space="preserve">Позиції  , призначені для УСС було дуже поганим – їх поставили як запас першої бойової лінії в ярі під так званим Звіринцем . Полковник Кікаль , призначений замість Вариводи , був доволі вимогливою людиною ; при цьому він виявив себе людиною культурною і доброзичливою . З його ініціативи із бойової формації стрільців УСС знову набрало потрібну кількість стрільців з Гуцульської Сотні та з Коша і створило полк УСС  . 29 червня 1917 року російські війська розпочали наступ . ” Зараз-же знялася ураганна хвиля артилерії . На просторі 30 кілометрів від села Бишок до Зборів заграло 520 батарей  . Могутній вогонь гармат знищив вмить на відтинку села Конюх передові рови й дротяні засіки . Стрілецькі окопи перетворилися у вертепи лійок і ям з накопиченими куснями дерева , каміння та іншого матеріалу . Небо було чисте , але сонце ледве пробивалося через занавісу куряви . Наче зловіщі птахи кружляли над становищами ворожі літаки ,  щоб до решти зломити духа оборони ”.[41,120 ]                                                                                               </w:t>
      </w:r>
    </w:p>
    <w:p w:rsidR="00EE67C9" w:rsidRDefault="00EE67C9" w:rsidP="00467248">
      <w:r>
        <w:t xml:space="preserve">У селі Конюхи де розміщувалася стрілецька лікарня  не було де яблуко впасти . В ночі гарматний вогонь притих – так  пройшло 48 годин . В ніч на 1 липня 1917 року  пройшов зливний дощ і вода практично залила стрілецькі рови , але наступного дня випогодилося й настав погожий , ясний день . Під Конюхами загинув командир стрілецької кінноти Роман Камінський . Наступ російських військ було стримано . Першу відсіч дав відділ стрілецьких скорострілів . Наступ революційних російсько армії зупинився ще скоріше  </w:t>
      </w:r>
      <w:r w:rsidR="00483207">
        <w:t>,  а ніж ропочався ”. [17,18</w:t>
      </w:r>
      <w:r>
        <w:t>]</w:t>
      </w:r>
    </w:p>
    <w:p w:rsidR="00EE67C9" w:rsidRDefault="00EE67C9" w:rsidP="00467248">
      <w:r>
        <w:t xml:space="preserve">Велика кількість австрійського війська попала до полону з ними й </w:t>
      </w:r>
      <w:r>
        <w:lastRenderedPageBreak/>
        <w:t xml:space="preserve">стрільці Легіону УСС . Полонених УСС разом з тисячами австрійських вояків вели через Озірну до Тернополя . По дорозі стрільці зустрічали українізовані частини російської армії , які йшли на фронт з жовто-блакитними прапорами . Приємна несподіванка чекала стрільців в Тернополі . Там привітала їх делегація Центральної Ради на чолі з комісаром Л. Юркевичем . У великому таборі для полонених , що в Дарниці біля Києва УСС відвідували відомі українські діячі , серед них  :   В.Винниченко , М.Скрипник та ін. </w:t>
      </w:r>
    </w:p>
    <w:p w:rsidR="008E1334" w:rsidRDefault="00EE67C9" w:rsidP="00467248">
      <w:r>
        <w:t>Через три тижні (22 липня 1917 року ) після бою під Конюхами союзні війська розпочали загальний наступ . Він увінчався повним розгромом армії Керенського . За кілька днів фронт 25-го корпусу дійшов до Збруча . В авангарді 55-ої дивізії ішли залишки УСС разом з двома сотнями німецької кінноти зі славного полку гузарів смерті "Totenkopfhusaren". УСС мали тоді ще біля 600 стрільців та 24 старшин . Бойовий склад УСС тоді дув такий : 3 сотні піхоти під командуванням П. Бужора ( Гуцульська Сотня ) ; І . Сіяка       ( технічна сотня ) ; будівельна сотня під командою О . Цяпки та відділ скорострілів отамана В. Кваса .  Уся 55-а дивізія після бою під Конюхами і під час походу до Збруча мала у своєму складі лише останки двох галицьких полків , 35-го і 19-го , та УСС причому вони займали дуже широкий  60-кілометровий фронт . Напрямком походу 55-ї дивізі  ї був південний схід УСС йшли з Конюх через Козівку , Козову , Купчинці , Бурканів , Вербовець , Звиняч , Вигнанку , Чорт</w:t>
      </w:r>
      <w:r w:rsidR="008E1334">
        <w:t>кова та Бурдяківці над Збручем.</w:t>
      </w:r>
    </w:p>
    <w:p w:rsidR="00EE67C9" w:rsidRDefault="00EE67C9" w:rsidP="00467248">
      <w:r>
        <w:t xml:space="preserve">  Протягом цього часу 55-та дивізія вела такі бої : дводенний бій біля Козової , бій за старі окопи під Буркановом над Стрипою , під Бурдяківцями – тут прославилася Гуцульська Сотня . Під час цього походу стрільців перекидали з одного бойового відрізку на інший , в залежності від того де був сильніший опір ворога . За бойові подвиги УСС дістали кілька разів подяки від головного командування Південної армії . Після закінчення походу УСС стояли деякий час над Збручем . Потім їх відкликали  з фронту до села Залісся в Чортківщині для доповнення . Туди приєднався з вишколу новий курінь під керівництвом Р. Тарнавського , з ним прийшло багато стрільців які втекли з </w:t>
      </w:r>
      <w:r>
        <w:lastRenderedPageBreak/>
        <w:t>російського полону . Вони принесли із собою національно-революційні настрої  і доводили , що місце стрільців не в рядах австрійської армії , а по той бік Збруча , де будується своя держава . У вільні хвилини стрілецтво вело на ці теми дискусії .</w:t>
      </w:r>
    </w:p>
    <w:p w:rsidR="00EE67C9" w:rsidRDefault="00EE67C9" w:rsidP="00467248">
      <w:r>
        <w:t xml:space="preserve">Наприкінці листопада 1917 року УСС звернулися до австрійського командування з пропозицією відсвядкування історичну подію : проголошення Центральною Радою 3-го Універсалу який 20 листопада 1917 року проголошував Українську Народну Республіку самостійною державою. Команда корпусу відмовила  і відкликала Р. Тарнавського з керування полку УСС . Ці дії дуже засмутили стрілецтво . В селі Густині відбулася тоді таємна нарада старшин , де обговорювався план переходу через Збруч УСС, на службу Українській державі  .  Але серед стрілецтва перемогла думка про те , щоб ще на деякий час залишитись на стороні Австро –Угорщини .  На фронті від Прип’яті до Дністра з боку російської армії залишилися лише українізовані війська .  Вже в грудні 1917 року УСС стояли напроти військ української держави . В Києві було організовано курінь ,  а згодом полк Українських Січових Стрільців , у якому керували колишні полонені стрільці російською армії.  </w:t>
      </w:r>
    </w:p>
    <w:p w:rsidR="00EE67C9" w:rsidRDefault="00EE67C9" w:rsidP="00467248">
      <w:r>
        <w:t xml:space="preserve">  Ці події не могли залишитися без впливу на УСС. Ідея за яку боролися стрільці сповнилася на теренах руїнах великої Росії та царату формувалася молода Українська держава . В її межах організовувалася національна армія ,  її кордони охороняли сили України . Чи УСС могли залишитися в рядах австрійської армії ? Чи не прийшов час йти на службу до Української держави ? Ці думки хвилювали не лише провідників стрілецтва , але й самих стрільців . Нова загроза нависла над Українською державністю , тоді  в австрійських колах виношувалася ідея приєднання Східної Галичини до Польщі в якості подарунка-подяки за спільні воєнні дії . Ця нова загроза переконала всіх , що завдання стрілецтва по той бік Збруча ще не завершене , що існування Легіону УСС залишається сильним політичним аргументом  проти польських задумів .</w:t>
      </w:r>
    </w:p>
    <w:p w:rsidR="00EE67C9" w:rsidRDefault="00EE67C9" w:rsidP="00467248">
      <w:r>
        <w:lastRenderedPageBreak/>
        <w:t>Після Різдвяних Свят Легіон Українських Січових Стрільців вирушив в Борівський повіт до Сковятина і Шишківців. Звідти у лютому 1918 року вирушив з австрійською  армією на Надніпрянщину . В Олександрівську , саме в осередку колишнього Запоріжжя, в якому УСС провели весняні місяці, залишили в серцях стрільців хороші спогади . Це була не тільки весна в природі але й весна української державності. УСС тут приятелювала із Запоріжською Дивізією , яка повертаючись з походу на Крим зупинилася також в Олександрівську. Це була своєрідна військова організація яка прийняла багато звичаїв стародавніх запорожців . Та була, на той час, однією з найкращих бойових одиниць Української Армії . Її старшини та козаки відзначалися великою відвагою та завзяттям.  І тому не дивно що, УСС дуже скоро подружилося з ними . Запорожці невдоволені гетьманським режимом , мали мету зробити державний переворот разом із УСС .[21,79]  Дуже швидко  стрільці також увійшли в громадське життя місцевого населення та заручилося серед людей повнотою довіри і приязні . Вони працювали в місцевих культурно-освітніх організаціях,  в ”Просвіті”, допомагали збудувати школу і видати тижневик  ”Січ ” . Довколишні села та містечка запрошували стрільців до себе ,  для того ,  щоб ті допомогли їм налагодити читальні,  освітні гуртки,  театральні вистави. З приходом до влади Гетьманату  П. Скоропадського по селам пішли австрійські й німецькі каральні експедиції , які ще більше підбурили селянську масу. Вогонь повстань розгорівся найбільше на Київщині та Херсонщині, для приборкання населення австрійська армія перенесла сюди Легіон УСС .[20 , 85]</w:t>
      </w:r>
    </w:p>
    <w:p w:rsidR="00EE67C9" w:rsidRDefault="00EE67C9" w:rsidP="00467248">
      <w:r>
        <w:t>Водночас з переведенням бойових частин до околиць Єлизаветграду сюди приїхав Галицький штаб УСС . Із вишколом прийшли на Херсонщину нові 4 бойові сотні які нараховували 1000 стрільців.  Австрійські окупанти забирали  в населення все: хліб, худобу, цукор , зброю та ін. .</w:t>
      </w:r>
    </w:p>
    <w:p w:rsidR="00EE67C9" w:rsidRDefault="00EE67C9" w:rsidP="00467248">
      <w:r>
        <w:t xml:space="preserve">Звичайно таке ставлення окупаційної влади з українськими людьми привело до конфлікту австрійських військ з УСС .  ”УСС та архикнязь Вільгельм заступалися за них , урятували життя не одному українському </w:t>
      </w:r>
      <w:r>
        <w:lastRenderedPageBreak/>
        <w:t xml:space="preserve">патріотові і повернули волю багатьом ,  що попали в австрійські суди. Також не одне село завдячувало УСС від врятування від кривавої екзекуції за спротив грабежі хліба й майна ”.[42,351  ]   Командиром австрійської дивізії , до якої належали УСС був генерал Меренці , до нього мали доступ всі сільські старости, які вели доноси на своїх односельчан , таким чином випрошували каральні операції на села. В такі операції австрійська влада посилала мадярів, які найбільше знущалися над населенням. До таких карних акцій виряджали й УСС.” на втихомирення населення в містечку Добровеличківці та околиці, вислано 3-ю сотню С. Голинського. Та цю акцію перевели УСС так , як вважали правильним . Вони увійшовши до села перед містечком , сотня станула на майдані й заспівала стрілецьких пісень , після того оркестра заграла до танцю. На майдан збіглася сільська молодь.почалися співи, танець та розмови.”[42,356 ] Після цього розійшлося по селах звістка про те , що УСС  – це своє військо , яке не зробить їм ніякої кривди . </w:t>
      </w:r>
    </w:p>
    <w:p w:rsidR="00EE67C9" w:rsidRDefault="00483207" w:rsidP="00467248">
      <w:r>
        <w:t>”</w:t>
      </w:r>
      <w:r w:rsidR="00EE67C9">
        <w:t xml:space="preserve">З цього приводу пішли на УСС скарги сільських старостів як на спільників большевізму”.[42,358] За таку поведінку 3-ої сотні в Добровеличківці генерал австрійської дивізії Меренці поставив командира сотні С. Голинського  та ще одного стрільця під воєнний суд, а за неправильне проведення карної операції 2-ою сотнею відкликав командира сотні Микитку від командування сотнею . </w:t>
      </w:r>
    </w:p>
    <w:p w:rsidR="00EE67C9" w:rsidRDefault="00EE67C9" w:rsidP="00467248">
      <w:r>
        <w:t>Серед таких умов напруження між австрійською владою та УСС дійшло до свого логічного завершення.” І коли дивізійна команда наказала вирушити до бою проти повсталого загону  отамана Р. Шинкаря, УСС відмовили послуху ”.[34,52] Після цього Начальне Командування австрійської армії викликало архикнязь Вільгельма до Відня для пояснення. Полк УСС було переведено на Буковину .</w:t>
      </w:r>
    </w:p>
    <w:p w:rsidR="00EE67C9" w:rsidRDefault="00EE67C9" w:rsidP="00467248">
      <w:r>
        <w:t xml:space="preserve">Коли Австро – Угорщина розпалася у Львові в жовтні 1918 року створюється Українська Військова Організація з Центральним Військовим Комітетом , який відразу звернув увагу на УСС. Спочатку до нього увійшли сотник Є. Гірняк, В. Старосольський, Д.Паліїв. Комітет провів енергійну </w:t>
      </w:r>
      <w:r>
        <w:lastRenderedPageBreak/>
        <w:t xml:space="preserve">організаційну роботу та встиг підготовити листопадовий переворот. 30 жовтня приїхав до Львова сотник УСС Д. Вітовський, йому було доручено керувати Українським військом. В ночі на 1 листопада в залі Народного Дому, що по вулиці Рутовського, працював перший штаб Української  Галицької Армії , до якого увійшли сотні: Д.Вітовського, С.Горука , Б Гнатевича , І. Бубела , І . Цьокана , Д. Паліїва . </w:t>
      </w:r>
    </w:p>
    <w:p w:rsidR="008E1334" w:rsidRDefault="00EE67C9" w:rsidP="00467248">
      <w:r>
        <w:t>1 листопада 1918 року біля 2-4 години ночі українські відділи роззброїли вояків урядових будинків – в основному поляків , які ввійшли до них . В місті був піднятий жовто-блакитний прапор . Українські угрупування перебрали владу в місті у свої руки . В цей час УСС перебували на Буковині  .  Бойовий курінь і частина вишколу в Чернівцях , дві сотні вишколу на румунсько-буковинському кордоні та штаб у Вижниці . В цей час  УСС нараховував 1300 стрільців . Наказ виїзду до Львова було  отримано 1 листопада 1918 року , але через технічні причини не змогли вчасно прибути до міста . В цей час у Львові вже йшли бої . 4 листопада цього ж року прибули УСС , які своїми відділами , розташованими на досить широкому фронті ві</w:t>
      </w:r>
      <w:r w:rsidR="008E1334">
        <w:t>дбивали польські атаки.</w:t>
      </w:r>
    </w:p>
    <w:p w:rsidR="00EE67C9" w:rsidRDefault="00EE67C9" w:rsidP="00467248">
      <w:r>
        <w:t>За весь час боїв противникові не вдалося прорвати стрілецького фронту ні на одному відрізку . Та  все ж таки вночі з 21 на 22 листопада 1918 року  Українське військо , після трьохтижневих важких боїв, залишило місто. Чисельна перевага була на стороні поляків . Це практично були останні бої Легіону УСС в роки Першої світової війни . Легіон Українських Січових Стрільців перестав існувати у 1920 році .</w:t>
      </w:r>
    </w:p>
    <w:p w:rsidR="00EE67C9" w:rsidRDefault="00EE67C9" w:rsidP="00467248">
      <w:r>
        <w:t xml:space="preserve">Отже, аналізуючи розвиток Легіону Українських Січових Стрільців протягом 1914-1918 рр. та його бойовий шлях в роки Першої світової війни </w:t>
      </w:r>
    </w:p>
    <w:p w:rsidR="00EE67C9" w:rsidRDefault="00EE67C9" w:rsidP="00467248">
      <w:r>
        <w:t xml:space="preserve">можна констатувати, що за цей час він, всупереч численним перешкодам, фактично перетворився на національну  військово-політичну формацію. Реалізацію своїх національно-державницьких планів Січові Стрільці втілили в  ході битв Першої світової війни як на теренах Галицького краю, так і на території всієї України. Перше бойове хрещення УСС отримали в жовтні 1914 року відвойовуючи у російських окупаційних військ карпатські </w:t>
      </w:r>
      <w:r>
        <w:lastRenderedPageBreak/>
        <w:t xml:space="preserve">села і місто Стрий.  Згодом були славетні подвиги під час зимового походу в Карпатах, на горі Маківка , в боях за міста Болехів і Галич , під Заваловом і Семиківцями, над річками Стрипою і Золотою Липою, на горі Лисоні, під Конюхами. В авангарді австро-німецьких військ УСС вступили на Наддніпрянщину в лютому-березні 1918 року, звільняючи її територію від більшовицьких військ, а потім захищали українців від  австро-німецької репресивної політики . В цей час місцеве населення  вперше знайомиться з українським регулярним військовим формуванням, і переймає через нього ідею здобуття національної незалежності та утвердження власної    державності . </w:t>
      </w:r>
    </w:p>
    <w:p w:rsidR="00483207" w:rsidRPr="006A6D42" w:rsidRDefault="00483207" w:rsidP="00EE67C9"/>
    <w:p w:rsidR="00483207" w:rsidRPr="006A6D42" w:rsidRDefault="00483207" w:rsidP="00EE67C9"/>
    <w:p w:rsidR="00483207" w:rsidRPr="006A6D42" w:rsidRDefault="00483207" w:rsidP="00EE67C9"/>
    <w:p w:rsidR="00483207" w:rsidRPr="006A6D42" w:rsidRDefault="00483207" w:rsidP="00EE67C9"/>
    <w:p w:rsidR="00483207" w:rsidRPr="006A6D42" w:rsidRDefault="00483207" w:rsidP="00EE67C9"/>
    <w:p w:rsidR="00483207" w:rsidRPr="006A6D42" w:rsidRDefault="00483207" w:rsidP="00EE67C9"/>
    <w:p w:rsidR="00483207" w:rsidRPr="006A6D42" w:rsidRDefault="00483207" w:rsidP="00EE67C9"/>
    <w:p w:rsidR="00483207" w:rsidRPr="006A6D42" w:rsidRDefault="00483207" w:rsidP="00483207">
      <w:pPr>
        <w:ind w:firstLine="0"/>
      </w:pPr>
    </w:p>
    <w:p w:rsidR="00EE67C9" w:rsidRPr="00483207" w:rsidRDefault="00483207" w:rsidP="00483207">
      <w:pPr>
        <w:rPr>
          <w:b/>
        </w:rPr>
      </w:pPr>
      <w:r w:rsidRPr="006A6D42">
        <w:rPr>
          <w:b/>
        </w:rPr>
        <w:t xml:space="preserve">2.3. </w:t>
      </w:r>
      <w:r w:rsidRPr="00483207">
        <w:rPr>
          <w:b/>
        </w:rPr>
        <w:t>Просвiтницька  дiяльнiсть  сiчового  стрiлецтва</w:t>
      </w:r>
    </w:p>
    <w:p w:rsidR="00EE67C9" w:rsidRDefault="00EE67C9" w:rsidP="00EE67C9">
      <w:r>
        <w:t xml:space="preserve">З УСС пов’язанi яскравi етапи самовiдданої працi, спрямованої на пробудження й утвердження серед українцiв почуття нацiональної гiдності iдеї соборності i незалежності держави. Їхню роль та значення в контекстi визвольноi боротьби пiдкреслювали провiднi українськi полiтичнi та громадськi дiячi. Зокрема, Симон Петлюра зазначав: ”Вiд слiв i кличiв до діла, вiд декларацiй до жертв, може, кривавих, і напевно кривавих, во iм’я полiтичної волi вкраїнського народу, - ось   той шлях на який ступило Сiчове Стрiлецтво в Галичинi пiд час війни”.[5,6] Високо оцінював стрiлецьку роботу  й Іван Франко, який, звертаючись до УСС, заявив: ”Ви є дзеркалом моєї душi i моїх стремлiнь”. [ 5,7]  Проте, значення стрiлецтва не обмежується лише тим, що воно стане першою в новiтнiй iсторiї України добровiльною вiйськовою </w:t>
      </w:r>
      <w:r>
        <w:lastRenderedPageBreak/>
        <w:t xml:space="preserve">формацiєю, яка збройною боротьбою зв’язала перервану нитку визвольних змагань. Українськi Сiчовi Стрiльцi увiйшли в iсторiю ще й тому, що були силою, яка мала значний вплив на розвиток української полiтичної думки та на формування нацiональної психологiї. </w:t>
      </w:r>
    </w:p>
    <w:p w:rsidR="00EE67C9" w:rsidRDefault="00EE67C9" w:rsidP="00EE67C9">
      <w:r>
        <w:t>”На широку й тяжку, вкриту курявою й кров’ю путь, - як пiдкреслював Д. Донцов, — завернули вони нас iз тих манiвцiв, де тинялася наша полiтична думка перед страшним 1914 роком.”[59,117]  З самого початку перед Легiоном УСС постало завдання: як найефективнiше використати свої можливостi на благо українського народу? Тому у  його середовищi, незважаючи на фронтовi умови, тривала постiйна iдейно-полiтична, освiтня та виховна праця, спрямована на реалiзацiю намiчених завдань. Одним з результатiв такої  діяльності, стало формування своєрiдної стрiлецької ідеології , головнi складовi якої: державна самостiнiсть, соборництво, опора на сили власного народу. Проте, нацiонально-полiтична  та культурно-освiтня активнiсть Українського Сiчового Стрiлецтва нiколи не обмежувалася лише працею в Стрiлецькому легiонi. Вважаючи себе не тiльки українськими вояками ,   але й українськими громадянами , вони використовували будь-яку можливiсть для роботи серед якнайширших кiл українства , тим бiльше , що багато з них мали чималий досвiд суспiльної діяльності, працюючи до вiйни в партiйних i громадських органiзацiях краю .</w:t>
      </w:r>
    </w:p>
    <w:p w:rsidR="00EE67C9" w:rsidRDefault="00EE67C9" w:rsidP="00EE67C9">
      <w:r>
        <w:t xml:space="preserve">  Вперше стрiльцi почали свою громадську дiяльнiсть у Закарпаттi.  Прибувши туди восени 1914 р., вони були немало здивованi й навiть прикро враженi, бо побачили перед собою людей, якi були наскрiзь ”зугорщенi, пригнобленi зневiренi до краю у свої сили”.[ 63,58  ] Важкий угорський режим, що панував тут, не тiльки виснажив населення матерiально, але й убив у ньому нацiональну свiдомiсть. Українська мова жила вже тiльки в устах старшого поколiння , молодь її  забула, бо з раннього вiку виховувалася в угорському дусi — спочатку в дитячому садку, а потiм i в школi. Навiть Церква в Закарпаттi була засобом зугорщення, бо духовенство майже поголовно пiдтримувало полiтику уряду  i  поза самим  Богослуженням вживало тiльки </w:t>
      </w:r>
      <w:r>
        <w:lastRenderedPageBreak/>
        <w:t xml:space="preserve">угорську мову. Все це обурювало стрiльцiв i водночас викликало в них велике співчуття до, мабуть, найзнедоленiшої гiлки українського народу. Тому вони з самого початку свого перебування серед закарпатських українців , за найменшої нагоди вживали всiляких заходiв , щоб хоч трохи виправити ситуацiю. Саме перебування  легiону в селах Страбичiв, Горонда i Замкова Паланка справляло певне враження на їх мешканцiв. А коли до цього ще додалися українське слово та пiсня, команда рiдною мовою, коли стрiльцi в розмовах з селянами почали знайомити їх зi своєю iдеєю i метою змагань, то становище стало потрохи змiнюватися. Найшвидше зi стрільцями порозумілися діти, якi вже незабаром, бавлячись у вiйну, вживали не угорських, а українських  вiйськових термiнiв. Згодом з ними заприязнилася й молодь, яку вони прихилили до себе значною мiрою тим, що спецiально вивчали мiсцевi пiснi й спiвали їх разом з нею.  Нерiдко серед широкої вулицi збирався стрiлецький хор , який вiдразу ж оточували місцевi хлопцi й дiвчата, i , починаючи вiд пiснi ”Ой, у лузi червона калина”, спiвав до пiзньої ночi. Серед старшого поколiння стрілецтво  викликало особливi симпатії своїми майже щонедiльними спiвами в церквi, в тому числi й у Мукачевi, пiд час Богослужiнь. Релiгiйнi пiснi нерiдко завершувалися гімном  ”Ще не вмерла України ”. Прихильність мiсцевого населення Легіон УСС завоювала ще й тим, що намагалися брати його пiд захист вiд рiзноманiтних знущань з боку iнших вiйськових груп австрійської армії. Вiдчувши це, населення  саме почало звертатися з проханнями про оборону до Стрiлецького легіону,  вбачаючи в стрiльцях своїх захисникiв. Звичайно, що, враховуючи тодiшнi складнi обставини, цi заходи мали доволi безсистемний i навiть хаотичний характер, а тому не могли кардинальним чином змiнити становище, що склалалося протягом столiть. Однак деякі досягнення все ж таки були. Насамперед у селах,  почали вiдживатися українська мова та народна пiсня, навiть молодь, яка досi розмовляла мiж собою тiльки по-угорськи, залюбки почала спiвати стрiлецьких пiсень i спiлкуватися призабутою рiдною мовою.  В цей час тут не було дівчини чи хлопця, якi б не знали декількох українських </w:t>
      </w:r>
      <w:r>
        <w:lastRenderedPageBreak/>
        <w:t xml:space="preserve">пiсень, а в селi Чинадієвi мiсцева молодь вивчала весь сiчовий репертуар. Дiти пiд час своїх забав гордо спiвали ”Гей, там на горi, Сiч iде”  чи  ”На вулицi сурма грає” .       </w:t>
      </w:r>
    </w:p>
    <w:p w:rsidR="00EE67C9" w:rsidRDefault="00EE67C9" w:rsidP="00EE67C9">
      <w:r>
        <w:t xml:space="preserve">За короткий час мiж стрiлецтвом i мiсцевими мешканцями склалися дуже приязнi стосунки. Закарпатськi українцi чим тiльки могли допомагали стрiльцям, запрошували їх у гостi, на весiлля чи хрестини, нерiдко приходячи для цього навiть з далеких сiл.[ 62,21 ] А коли Стрiлецький легiон перебирався з однiєї мiсцевості в iншу чи коли пiзнiше переїздив у Галичину то стрiльцi проводжали всi — вiд молодих до старих — як своїх рiдних, зi сльозами на очах. Часто пiсля залишення того чи iншого населеного пункту стрiльцi довгий час ще вели листування з його мешканцями. Були також i випадки, коли стосунки мiж деякими стрiльцями та мiсцевими дiвчатами доходили до одруження. Все це ставало доброю нагодою,  щоб у душах місцевих українцiв з’явилися хоч зародки нацiональної самосвiдомості  та сприяло тіснішому знайомству  і зближеню між синами одного народу. Чимало до цього повинні були спричинитися й численнi стрілецькі могили розкиданi по Закарпатті, а згодом i по всiй Українi, на яких поруч з пізвищами полеглих борців були викарбуванi призабутi вже написи сумні й водночас гордi:  ”Впав за волю України” . Виступаючи на стрiлецькому похоронi 9 грудня 1915 р. сотник Дмитро Вiтовський пiдкреслював єднiсть українських земель такими словами: ”Там на угорськiй Українi першою нашою могилою товариша Бойка в Горондi й останньою, яка буде там далеко на півночі, ми беремо цю землю, политу нашою кров'ю й засіяну нашими кiстками, в своє посiданнє! Ся земля наша!!!”[63,35 ] Доказом того, що праця Українських Сiчових Стрiльців на Закарпаттi не була даремною, та її впливу на поширення тут нацiональної свiдомості стала скарга жандармерiї  до Мiнiстерства внутрішніх справ у Будапештi. У ньому стрільцiв звинувачували в пiдбурюваннi цивiльного населення проти уряду та в антидержавнiй пропаганді.  Про серйознiсть цього звинувачення свiдчив той факт , що ним займався тодiшнiй прем’єр граф Тiсса.  І тiльки завдяки щасливому збiговi обставин стрiльцi уникли серйозних </w:t>
      </w:r>
      <w:r>
        <w:lastRenderedPageBreak/>
        <w:t xml:space="preserve">неприємностей . Хоча подiбнi дії австрійсько влади,  як показало майбутнє не стали для УСС перешкодою для нацiональної пропаганди серед українства. З поверненням Стрілецького легiону в серединi 1915 р. в Галичину,  що мало величезний позитивний вплив на мiсцеве українство, тут фактично почався новий етап розвитку українсъкої ідеї, результатом якого стала Листопадова нацiональна революцiя. Великою мiрою вiн був пов'язаний з ідейно-політичною та культурною дiяльнiстю стрiлецва серед широких кiл українського громадянства краю,  яку УСС проводили протягом 1915-1918 рр.  Саме стрілецька праця була одним з головних чинників, що спонукав величезну частину галицького українського суспiльства по-новому глянути на себе та своє становище уможливив сприйняття нею визвольної iдеї не лише як гасла , але й як реальної справи. </w:t>
      </w:r>
    </w:p>
    <w:p w:rsidR="00EE67C9" w:rsidRDefault="00EE67C9" w:rsidP="00EE67C9">
      <w:r>
        <w:t xml:space="preserve">Насамперед величезний вплив на настрiй українства мала масова поява Українських Сiчових Стрiльців у краї. У кожному селi люди виходили з хат щоб побачити своїх синiв.  Як згадував один з очевидцiв: ”За стрiльцями i натовпом бiгла дiтвора, їм посмiхалися всi сiльськi дiвчата, поважнi газли при зустрiчi першими знимали капелюхи”.[ 64,67 ] Вперше побачили вони перед собою українське вiйсько з нацiональни відзнаками  та прапорами.  Це змушувало згадати про славнi часи в Українi , що давно минули, та, можливо, вперше у своєму житті задуматися про її майбутнє. Українське селянство, досi пригноблене ще свiжими споминами про масовi арешти   невинних людей за нібито зраду тепер після зустрiчi з українським вiйськом почало потрохи оживати . Тим бiльше, що з появою в Галичинi стрiлецької формацiї мiсцева та вiйськова влада зовсiм по-iншому почала до нього ставитися. У другiй половинi липня 1915 р. вийшов наказ командувача австрiйською армiєю архикнязя Фрiдрiха до командування нiмецької Пiвденної армії про необхiднiсть ввiчливiшого ставлення вiйськових команд до українського населення в Галичинi , представники якого героїчно боролися в лавах легiону УСС, поруч iз союзними армiями . Пiд впливом таких змiн у краї вiдбувається деяка активiзацiя українського суспiльного життя .  Вiдновлюють дiяльнiсть </w:t>
      </w:r>
      <w:r>
        <w:lastRenderedPageBreak/>
        <w:t xml:space="preserve">”Просвiти”, товариства ”Рiдної Школи”, ”Сiльського Господаря” тощо. З появою стрiлецьких вiддiлiв у галицьких селах змiнювався також зовнiшний вигляд останніх: вони ставали чистiшими та охайнішими ,    як цього вимагали вiйськовi санiтарнi норми, їхнi вулицi для зручності були названi іменами українських iсторичних та культурнях дiячiв, кожен будинок отримував свiй номер. Часто стрiльцi з власної iнiцiативи впорядковували найбiльш занедбанi сiльськi кутки, надаючи їм естетичного вигляду . Зокрема в селi Черче,  що на Станiславщинi в одному мiсцi було занедбане болото. Вони впорядкували його, прокопали канави, виклали їх камiнням, а бiля джерела поставили невеличкий бутафорний млин. Вони також намагалися залишити в краї пам’ятки , якi б нагадували про боротьбу за волю України : чи то у виглядi високих стрiлецьких могил , чи викованої на прямовиснiй скелi , при дорозi на Болехiв, строфи зi стрiлецького гімну , чи в якiйсь iншiй формi . </w:t>
      </w:r>
    </w:p>
    <w:p w:rsidR="00EE67C9" w:rsidRDefault="00EE67C9" w:rsidP="00EE67C9">
      <w:r>
        <w:t xml:space="preserve">Якщо в Закарпаттi Українськi Сiчовi Стрiльцi працювали в основному стихiйно, то в галицьких селах усе чiткiще почали проявлятися елементи органiзованості,  головним чином завдяки дiяльностi так званої  ”Пресової кватири”.  Цю дiяльнiсть здiйснював тут насамперед Стрiлецький штаб (Кіш) , у якому тодi перебували квалiфiкованi громадськi дiячi , студенти старших курсiв унiверситету , вчителi , правники та iншi . Вперше iдею планової працi стрiльцiв серед українського населення вдалося реалiзувати в селi Свистiльники Рогатинського повiту , де з грудня 1915 до червня 1916 р. перебував  Кіш . Почалося  з того, що ,  крім двох гуртків для неграмотних стрiльцiв , було створено i два таких самих гуртки для неграмотних селян , якi вели народнi вчителi — десятник Михайло Мокрий i стрiлець Денис Чубатий . Невдовзi , в лютому 1916 р., було ухвалено й ряд заходiв для допомоги мiсцевому населенню . Вони передбачали правову допомогу потерпiлим вiд воєнного лихолiття , допомогу селянам у польових роботах , пожвавлення дiяльності мiсцевих ”Просвiт” , створення аматорських гурткiв i товариств  ”Сiльського Господаря” в селах  Свистiльники та Липипя Долiшня , а також впровадження української мови  урядування в органах мiсцевої влади обох сiл. </w:t>
      </w:r>
      <w:r>
        <w:lastRenderedPageBreak/>
        <w:t xml:space="preserve">Для ефективності здійснення запланованих заходів та для контролю  за їх ходом були створенні окремі  впровадженi посади референтiв , кожен з яких мав свою ділянку роботи і регулярно звітував про неї  . Стрільці робили також рiзноманітнi статистичнi дослідження майнового стану сіл , національного життя , діяльності читалень , товариств ”Сільський господар” тощо . Подібна діяльність тривала й в iнших  місцевостях , де перебували УСС у часи війни. Дбаючи про якнайшвидше відновлення активного громадського життя серед українства Галичини та добре розумiючи до чого може привести  його занепад,  стрiльці  радо йшли назустрiч як українськими iнституціями та органiзаціями , так і окремими діячам  ,  якi зверталися до них за допомогою . При цьому стрiлецьке командування , бажаючи допомоги своєму краєві , нерiдко змушене було йти на порушення рiзних наказiв і приписів австрійської влади , що могли мати для нього дуже тяжкi наслідки . Але , незважаючи на небезпеку , в стрілецькому середовищі вишуковувалися все нові й нові можливості для задоволення громадських та культурних потреб галицько-українського суспільства . </w:t>
      </w:r>
    </w:p>
    <w:p w:rsidR="00EE67C9" w:rsidRDefault="00EE67C9" w:rsidP="00EE67C9">
      <w:r>
        <w:t xml:space="preserve">Чимало для популяризації українсъкої iдеї зробив і львівський драматичний  театр , який з повним правом можна вважати стрiлецьким , бо бiльшiсть там становили УСС, серед яких стрiльцi Іван Рубчак, Микола Бенцаль, Євген Кохан, Ярослав Гриневич, десятники Луць Лiсевич, Володимир Демчишин, Євген Банах, підхорунжі Лесь Новiна-Розлуцький, Осип Гірняк, Лесь Гринiшак, чотар Василь Коссак та iншi . Маючи у своєму репертуарi такi твори , як ”Маруся Богуславка” ,  ”Невільник” ,  ”Ой, не ходи, Грицю”,  ”Безталанна”, вiн грав не тільки у Львовi,  але й часто виїжджав i в iншi мiста — Стрий, Станiслав, Самбір, Коломию, Золочів, Чернiвцi . Його виставки користувалися у глядачiв незмiнним успiхом. Так, у Чернiвцях театр гастролював при постiйних аншлагах три тижнi.  Українські Сiчовi Стрiльцi не обмежувалися лише моральною пiдтримкою галицьких українцiв та поширенням i пропагандою серед них своїх iдей. Бачучи, скiльки нещасть i бiд принесла вiйна їхньому краєвi, та щиро спiвчуваючи своїм землякам , вони </w:t>
      </w:r>
      <w:r>
        <w:lastRenderedPageBreak/>
        <w:t xml:space="preserve">намагалися якось полегшити їхнi страждання . Ще на початку березня 1915 р. сотник Дмитро Вiтовський довів до українського полiтичного проводу стрiлецьку думку з вимогою негайно видати брошуру про воєннi вiдшкодування. Таке видання, за задумом стрiльцiв, допомагало б їм надавати кваліфікованi практичні поради українським селянам,  що потерпiли в воєнних дiй , як їм добитись якоїсь компенсацiї за свої  втрати. Згодом, уже перебуваючи в Галичинi, стрільцi штабу заснували так звану  ”Канцелярiю правної поради” для юридичної допомоги мiсцевому населенню , котре знемагало вiд великих зловживань австрійсько-польської влади . Нерiдко УСС допомагали селянам боротися в тому числі й силою проти реквізиції  збіжжя , худоби та іншого добра як це сталося на приклад у Пiсочнiй Жидачiвського повiту Шишкiвцях на Борщівщині . Стрiлецькi представники були також при багатьох вiйськових командах австро-німецької армії, котрi перебували на українських землях. Допомагаючи українському населенню  Галичини, УСС не цуралися й фізичної праці. Проходячи українськими селами, вони бачили що там господарюють здебільшого жiнки, старi та пiдлiтки;  коней залишилося дуже мало багато земель не було оброблено. Тому вже влiтку 1915 р., пiд час перебування в селi Камінцi на Сколiвщині, стрільці Коша на своєму вічі приймають рiшення допомогти селянам у польових роботах на , що був дозвіл австрійської влади.  Чи не найкраще цю працю вдалося налагодити в селах Свистiльники та Липиця Долішня Рогатинського повiту на весні 1916 р.  Вона велася тут в тiсному порозумінні з мiсцевими жителями, а її органiзацiєю займалися спецiальні представники так званого ”Кружка загального добра” сержант (підхорунжий) Роман Леонтович, стрілець Олександр Кишакевич та стрілець Михайло Лучак.[ 68,5 ] Роботою в полi керував старшина (спочатку це був сотник Осип Семенюк, а пiсля його вiдходу на фронт — пiдхорунжий Гнат Загребний), який кожного вечора приймав звіти вiд підстаршин, що вiдповiдали за окремi ділянки та давав накази на наступний день. Разом зi стрiлецтвом пiд керiвництвом старшини працювали й селяни. Крiм самої працi стрільці також дбали про забезпечення кiньми і возами . Таке спiльне </w:t>
      </w:r>
      <w:r>
        <w:lastRenderedPageBreak/>
        <w:t xml:space="preserve">господарювання подобалося селянам , а тому до УСС часто зверталися мещканцi й iнших сіл з проханням органiзувати подiбну роботу й у них. Стрілецтво йшло назустрiч побажанням не забуваючи при цьому вести й інтенсивну освідомлюючу працю. В такий спосiб було оброблено сотнi гектарiв землi в околицях Розвадова, Пісочної, Камiнки, Липицi Долішної, Свистільників та інших місцевостей. Українськi Сiчовi Стрільці також пiклувалися про тi господарства де залишилися дiти i немічнi . </w:t>
      </w:r>
    </w:p>
    <w:p w:rsidR="00EE67C9" w:rsidRDefault="00EE67C9" w:rsidP="00EE67C9">
      <w:r>
        <w:t xml:space="preserve">Активно працювали стрiлецькi представники i на Волинi. Зокрема, коли в результатi лiтнiх боїв 1915 р. союзнi війська, в яких був i Легіон УСС, здобули Холмщину, Пiляшшя частину Полiсся та захiдну Волинь, стрiлецтво вирiшило зав’язати  контакти з українським населенням цих територій, щоб пропагувати серед нього  нацiонально-державнидькi iдеї та допомогти йому в часi воєнних труднощiв . Вже  з  липня лейтенант так званий ”чотар” УСС Микола Саєвич почав клопотатися про вироблення дозволу стрiльцям на просвiтницьку працю серед українських згаданих земель. Незважаючи на активнi заходи Загальної Української Ради, Союзу визволення України та Української Бойової Управи , осягнути вдалося небагато, бо австрiйська влада, щоб викликати прихильнiсть полякiв до австро-польської державної унії вiддала бiльшiсть здобутих українських земель пiд польську управу , проiгнорувавши вимоги українцiв . Єдиним досягненням останнiх був дозвiл австрiйського вiйськового командування вiд 26 сiчня 1916 р. на створення на Волинi трьох комiсаріатiв УСС, якi мали вести набiр волинських добровольцiв до Стрiлецького легiону. </w:t>
      </w:r>
    </w:p>
    <w:p w:rsidR="00EE67C9" w:rsidRDefault="00EE67C9" w:rsidP="00EE67C9">
      <w:r>
        <w:t xml:space="preserve">На початку лютого 1916 року на Волині було створено три так звані ”Вербункові комісаріати УСС”  У Володимирі – Волинському комісаром був чотар Микола Саєвич , у Ковелі – сотник Дмитро Вітовський , у Луцьку – чотар Михайло Гаврилко .[16,130 ]    Так , пiд прикриттям ”вербункової акції” почалася нацiональна праця стрiлецтва на волинських  землях , що тривала з великою самопосвятою у надзвичайно важких  прифронтових умовах , серед стероризованого війною населення ,  при значних перешкодах з боку </w:t>
      </w:r>
      <w:r>
        <w:lastRenderedPageBreak/>
        <w:t xml:space="preserve">військової влади . В цей час Волинь являє собою , за словами М.Грушевського: ”...руїну якої Україна не знала вiд страшного «згону» 1670 років.”[  11,27  ]  Росiйськi вiйська мали наказ при вiдступі палити всi села i мiста , нищити запаси будь-якої поживи , забирати з собою все населення. У багатьох мiсцевостях цей злочинний  план було реалiзовано . Майже половина населення було виселено , багато сiл понищено i розорено . Як писав Д. Вітовський: ”...залишилися одні діди , баби i дiвчата  . Молодих хлопців не було зовсiм. У вiдсотковому вiдношеннi найбільше виселенцiв дав Ковельський повiт”.  [16,131 ]                                          </w:t>
      </w:r>
    </w:p>
    <w:p w:rsidR="00EE67C9" w:rsidRDefault="00EE67C9" w:rsidP="00EE67C9">
      <w:r>
        <w:t>Нацiональна свiдомiсть залишалася також ще на досить низькому рiвнi , що давало пiдстави україноненависникам стверджувати , що на Волинi немає ніяких українців , а тiльки — ”русен, полєн унд юден”.[ 16,134 ] Дмитро Вiтовський скаржився  з цього приводу Никифоровi Гiрняку у своєму листi з Ковеля вiд 10 лютого 1916 р.: ”Щоб хтось назвав себе вже не українцем, але хохлом, то була би рiдкість , яка досi ще не лучилася . На запитання : ”Хто ви є ?”— волинське населення в основному вiдповiдало: ”християни”,   ”православнi християни” ,  рiдше — ”малороси ”та ”хохли”. Тільки в деяких мiсцевостях траплялися  українцi , що дещо знали про українську iсторiю, зокрема про Володимира Великого, Богдана Хмельницького, Iвана Мазепу, Тараса Шевченка — але це була рiдкiсть”.[ 44,58  ]</w:t>
      </w:r>
    </w:p>
    <w:p w:rsidR="00EE67C9" w:rsidRDefault="00EE67C9" w:rsidP="00EE67C9">
      <w:r>
        <w:t xml:space="preserve"> Але така ситуацiя не вiдбила в стрiлецьких представникiв бажання до працi, скоріше навпаки. Як свiдчать їхнi записи, ”надiя, що сповнимо велику мiсiю, що першi з стрiлецького брацтва станемо апостолами української iдеї на недавно освобожден</w:t>
      </w:r>
      <w:r w:rsidR="00483207">
        <w:t xml:space="preserve">нiй землi” </w:t>
      </w:r>
      <w:r>
        <w:t>додавала сили й енергії. [ 62,31  ] З великим завзяттям взялися УСС до роботи. ”Товчуся по селах, як Марко по пеклi, — зазначав сотник Вiтовський , — їду в село по два i три рази... От, що тут багато говорити: тут треба робити, робити. робити доки можна, бо не все завтрашнiй день бу</w:t>
      </w:r>
      <w:r w:rsidR="00483207">
        <w:t>де подiбний на нинiшнього.</w:t>
      </w:r>
      <w:r>
        <w:t xml:space="preserve">”[ 63,62 ]    Для того, щоб успiшно виконувати свою справжню мiсiю, необхiдно буде насамперед збiльшити кiлькiсть стрiльцiв на Волинi . Мотивуючи це тим , що ”вербункова акцiя” </w:t>
      </w:r>
      <w:r>
        <w:lastRenderedPageBreak/>
        <w:t xml:space="preserve">потребує пiдготовки й усвiломлення населення , а цього кiлька осiб зробити не можуть . Волинськi комiсари добилися , що на їхнi безупиннi домагання австрiйське командування кiлька разiв дозволяло збiльшити кiлькiсть стрiльцiв , котрi відразу ж розходилися для усвiдомлюючої працi , мандруючи з села в село (один тiльки Д. Вiтовський за мiсяць об’їздив бiльше як 30 сiл) ,  зупиняючись у кожному з них  ,  i де на загальному сходi , а де й заходячи до хат , намагалися порозумiтися з мiсцевим українством  ,  донести до нього свої ідеї . Насамперед вони попереджували селян , якi часто терпiли вiд всілякі знущання  окупацiйної влади  ,  що не будуть у них нiчого забирати i не зроблять нiчого поганого , а тiльки хочуть поговорити , допомогти їм хоча б добрим словом . Коли крига недовiри потрохи розтавала — приступали до розмови, яка,  для кращого порозумiння, часто велася у формi дiалогу.      </w:t>
      </w:r>
    </w:p>
    <w:p w:rsidR="00EE67C9" w:rsidRDefault="00EE67C9" w:rsidP="00EE67C9">
      <w:r>
        <w:t>Перше ознайомлення  зi становищем на волинських землях привело стрiльцiв до переконання, що тiльки просвiтньою працею  тут можна буде досягти якихось  успiхiв. Перш  за все необхідно було звернути увагу на українське шкільництво  якого на Волинi досi не було взагалi .  Освiтнiй  рiвень населення  ,  за даними часопису ”Вісник Союза визволення України ”, був досить низьким: грамотність у Володимир-Волинському повіті становила 15,2%, а в самому  місті — 49 8%;  у Ковельському  повіті й  м. Ковелі, вiдповідно 13,2%  i 44 % .[ 23,322 ] Тепер  становище ускладнилося тим, що разом з відходом з краю росiйських військ  було евакуйовано й педагогічний персонал. Українське населення,  що залишилося на місцях, опинилося цілковито без шкіл.  Тому основним  завданням вербункових комiсарiатiв УСС стала організація українського шкільництва  на Волині.</w:t>
      </w:r>
    </w:p>
    <w:p w:rsidR="00EE67C9" w:rsidRDefault="00EE67C9" w:rsidP="00EE67C9">
      <w:r>
        <w:t xml:space="preserve">Незважаючи на формальний дозвіл австрійської військової влади  вiд 10 березня 1916 р. вiдкривати українськi школи  на Волині, умови для працi були досить важким.  Майже вся мiсцева адмiністрація знаходилася в польських руках , тому вороже ставилася до органiзації українського шкільництва i перешкоджало його розвиткові .  Також знищення багатьох сіл,  потреба селян,   брак учителiв i шкільних будинків,  нестача грошей,  рiзноманітнi вiйськовi </w:t>
      </w:r>
      <w:r>
        <w:lastRenderedPageBreak/>
        <w:t>обмеження тощо значно погіршували працю . До нього додавалася часта змiна фроту, що змушувала УСС залишати нововідкриті школи і відходити. Треба було мати багато завзяття i витривалості, щоб у таких умовах переконувати людей в  необхідності вiдкриття шкіл органiзовувати шкільні комітети, збирати підписи  до влади , знаходити приміщення  й таке інше. Але це була єдина можливість для подiбної роботи  i,  її треба було використати.</w:t>
      </w:r>
    </w:p>
    <w:p w:rsidR="00EE67C9" w:rsidRDefault="00EE67C9" w:rsidP="00EE67C9">
      <w:r>
        <w:t>Вже навеснi 1916 р. були заснованi першi українські школи на Волинi, а на початку 1917 р. iх кількість становила близько 70 . Правда, через фронтовi умови, брак учителiв та деякi iнші причини не завжди цi школи працювали регулярно.  Але сам факт,  що в тому чи iншому селi чи мiстi, якийсь час діяла українська школа,  зробив величезне враження на українцiв  краю ,  а особливо на дiтей .  Загалом же на Волині, починаючи з 1916 р. до початку 1918 р. було вiдкрито , в основному завдяки УСС, близько 150 українських  шкіл. Педагогiчний персонал в нововідкритих школах складався спочатку головним чином з самих стрiльців . Сюди приїхало кiлька десятків освiчених стрільців . Зi збiльшенням кiлькості українських шкiл гостро постала проблема вчительських кадрiв. Українсъким Сiчовим Стрiльцям вдалося вiднайти по селах близько десятка мiсцевих педагогiв, яких також було залучено до працi . Серед них: Юрiй Тлуховський, Дмитро Лотоцькай,  Марiя Панасюк, Надiя Мосюк, Антон Чайко та ін.. Для того, щоб ознайомити їх з методикою роботи в українських школах, заходом Легіоном УСС було створено пiдготовчi курси у Володимирi-Волинському , де вони вивчали , окрiм , власне, методики, українську iсторiю , географiю, народнi пiснi тощо , а також практикувалися в галицьких учительок . По закiнченнi цих курсiв волинськi педагоги  займали платнi вчительськi  посади в нових школах .</w:t>
      </w:r>
    </w:p>
    <w:p w:rsidR="00EE67C9" w:rsidRDefault="00EE67C9" w:rsidP="00EE67C9">
      <w:r>
        <w:t xml:space="preserve">Першi пiдсумки шкільної роботи, в процесi якої у волинських школах вивчалися такi предмети, як читання, письмо, математика, iсторiя України, географiя України, письменство України та iншi , виявили,  що галицькi пiдручники не цiлком годяться для вжитку на Волинi . Тому на однiй iз щомiсячних конференцiй вчителiв-стрiльцiв було вирiшено створити деякi </w:t>
      </w:r>
      <w:r>
        <w:lastRenderedPageBreak/>
        <w:t>пiдручники для волинських шкiл . З 1917 р. у Володимирi-Волинському , за iнiцiативою УСС , виходять з друку буквар i читанки для 4 класу: ”Матiрне Слово”, ”Читанка для чемних дiточок”, ”Читанка для волинських дiтей” , якi пiдготував , в основному , пiдхорунжий Богдан Заклинський i які мiстили матерiали та iлюстрацii на волинську тематику i придiляли значну увагу нацiональному вихованню.</w:t>
      </w:r>
    </w:p>
    <w:p w:rsidR="00EE67C9" w:rsidRDefault="00EE67C9" w:rsidP="00EE67C9">
      <w:r>
        <w:t xml:space="preserve">У рядi шкiл Українськi Сiчовi Стрiльцi органiзували бібліотеки , курси неписьменних для дорослих , курси нiмецької мови тощо. Разом з тим, розуміючи потребу i матерiальнi нестатки українцiв Волинi , вони намагалися вiдкривати при школах дитячi їдальнi , а також крамницi , де б селяни могли купити такi тодi рiдкiснi товари, як сіль, цукор, нафту . Для того ж, щоб уберегти волинян вiд значних витрат на школи , вчителi з числа УСС працювали безплатно, живучи тiльки на невеликi вiйськовi виплати,  а стрiлецький штаб  узяв на утримання двi  школи, перераховуючи на цi цiлi щомiсячно вiд 500 до 1000 корон. </w:t>
      </w:r>
    </w:p>
    <w:p w:rsidR="00EE67C9" w:rsidRDefault="00EE67C9" w:rsidP="00EE67C9">
      <w:r>
        <w:t>Iстотна допомога волинському шкiльництву надходила й з Галичини: вiд ”Бюро культурної помочi”, яке очолював І. Крип’якевич, Союзу Визволення України,  Легiону УСС,  молодi, окремих громадян. Майже в кожному числi тодiшнiх захiдноукраїнських газет за 1916-1918 рр. публiкувалися списки жертводавцiв на волинськi школи. Пожертви йшли як у виглядi грошей, так i пiдручникiв, навчального приладдя. Тiльки вiд 1 лютого до 31 грудня 1916 р. в Галичині було зiбрано більше 32 тисячi крон для відкриття  шкіл на Волинi. За перші пiвроку туди було вiдправлено більше 3000 пiдручників близько 1000 книжок для бiблiотек.[61,126] Таким чином західно-українське громадянство руками Легіону УСС  прагнуло допомогти  національно-культурного  вiдродженню Волинi.</w:t>
      </w:r>
    </w:p>
    <w:p w:rsidR="00EE67C9" w:rsidRDefault="00EE67C9" w:rsidP="00EE67C9">
      <w:r>
        <w:t xml:space="preserve">Та недовго довелося перебувати УСС на Волинi —у квiтнi-липнi 1917 р. за наказом австрiйського командування основна частина їх змушена була залишити цей край (залишилося лише кiлька стрiльцiв, якi вчителювали тут до весни 1918 р.). Очевидно, що в цiй справi не обiйшлося без деяких впливових </w:t>
      </w:r>
      <w:r>
        <w:lastRenderedPageBreak/>
        <w:t>польських кiл, що вважали волинськi землi своєю iсторичною територією i дуже неприхильно спостерiгали за цією працею, яку вели там УСС. Свiдченням цього є їхнi дії пiсля стрiлецького вiдходу з Волинi, спрямованi на обмеження нацiональних здобуткiв українства та українського шкiльництва .  І все ж праця невеликої групи УСС, якi близько двох рокiв перебували на Волинi , дала позитивнi результати. Успiхом було вже те,  що вперше за довгий час на волинських землях постали українськi школи, де дiти отримували змогу навчатися рiдною мовою i дiзнатися правдиву iсторiю свого народу. Одна з волинських учительок згодом писала до Українських Сiчових Стрiльцiв:  ”Нехай менi, що стояла найблизше шкiльної дiтвори, що мала змогу пiзнати її почування, вiльно буде її iменем зложити. Вам сею дорогою щиру подяку — як щире серденько дитини, за вашi ревні старання коло Рiдної Школи. Ви були першими воскресителями рiдного слова й будiвничими рiдної школи на волинськiй Українi”.[63,68] Значним досягненням став i початок усвiдомлення — як волинянами, так i галичанами— спiльності своєї iсторичної долi й тих завдань, що постали перед ними, i вирiшити якi було можливим тiльки спiльними зусиллями.</w:t>
      </w:r>
    </w:p>
    <w:p w:rsidR="00EE67C9" w:rsidRDefault="00EE67C9" w:rsidP="00EE67C9">
      <w:r>
        <w:t xml:space="preserve">Ще одним мiсцем, де Українські Сiчовi Стрiльцi розгорнули iнтенсивну просвiтницьку роботу стала, Надніпрянська Україна. Основнi сили легіону  прибули сюди на запрошення Центральної Ради для того, щоб допомогти звільнити українські землі вiд більшовиків, у березнi, а Кіш і Вишкіл – у червні 1918 року. Розпочавши свій шлях від Збруча , вони пішли через Кам'янець, Дунаївці, Ушицю, Жмеринку, дійшли до Тульчина і Вапнярки, звідки 17 березня залізницею перебралися до Одеси, а звідти після тижневого побуту – в  Херсон . На самий кінець УСС перекинули до Єлизаветграду . За весь час свого iснування стрiлецтво не вiдчувало такого душевного пiднесення і такої радості, як у момент вступу на землі де здiйснювалися iдеали, за які воно боролося вже четвертий рiк,  де будувалася власна українська держава. Однак невдовзi до початкового стрiлецького захоплення додалася значна частка розчарування. Вже першi зустрiчi й розмови з мiсцевим селянством показали,  </w:t>
      </w:r>
      <w:r>
        <w:lastRenderedPageBreak/>
        <w:t>що воно дуже часто було позбавлене нацiональної свiдомості, а всi його iнтереси зводилися здебiдьшого до матерiальних справ і розподiлу землi . У багатьох подiльських селах були помiтнi наслiдки більшовицької агітації. Розмови про вiддiлення вiд Московщини i будiвництво самостiйної держави,  про навчання в школах рiдною мовою і таке iнше не викликали в селян нiякого зацікавлення. Не кращим, а нерiдко й гіршим, було становище в мiстах. Тiльки поодинокi українцi цiкавилися полiтичним становишем України й активно виступали за самостiйнiсть. Необхiдна була тривала систематична і цілеспрямована праця , щоб пiднести нацiональну свiдомiсть українських громадян та органiзувати їх навколо самостійницької ідеї . Тому УСС, у силу своїх можливостей , взялися допомогти молодій державi в тiй справi . З цього приводу в заявi стрілецьких  старшин з нагоди 4-рiччя Легіону УСС вiд 1 серпня 1918 р. Зазначалося : ”На святiй, переповненiй кров’ю Українській Землi стоїмо нинi з незламною постановою бути сторожами Української державності , пiсля сил наших поглиблювати нацiональну свiдомiсть Українських мас i скувати їх незламною  — сильнішою вiд партiйних рiзниць — волею удержати серед днiв свiтової хуртовини непохитно прапор Самостійної України.”[75,15 ]</w:t>
      </w:r>
    </w:p>
    <w:p w:rsidR="00EE67C9" w:rsidRDefault="00EE67C9" w:rsidP="00EE67C9">
      <w:r>
        <w:t xml:space="preserve">Головне завдання , яке австрiйське вiйськове командування поставило перед УСС, полягало в тому, щоб вони проводили сприятливу для Австрiї пропаганду серед мiсцевого населення , для його здiйснення було наказано вибрати з легiону найкращих стрiльцiв , створити з них спецiальнi групи i послати їх у села попереду наступаючого вiйська . Цiєю сотнею командував сотник Дмитро Вiтовський , а взводами  молодший лейтенант  Іван Бiляч , Володимир Калина , Василь Верховий i сержант Михайло Романюк . З цiєю ж метою взводу сержанта Дмитра Палiїва було пiдпорядковано полковниковi Мироновi Тарнавському , котрий був референтом українських справ при австрiйському командуваннi в Жмеринцi . Не допускаючи й думки про якусь австрофiльську агiтацiю , стрiльцi вирiшили використати цю нагоду для поширення серед зневiреного українства iдеї української державності . </w:t>
      </w:r>
      <w:r>
        <w:lastRenderedPageBreak/>
        <w:t xml:space="preserve">Практично весь Стрiлецький легiон перетворився у формацiю , яка дiяла не як вiйськова одиниця , а як політична група. </w:t>
      </w:r>
    </w:p>
    <w:p w:rsidR="00EE67C9" w:rsidRDefault="00EE67C9" w:rsidP="00EE67C9">
      <w:r>
        <w:t xml:space="preserve">Важливою для стрiльців була й спiвпраця з мiсцевими органами влади i населенням в органiзацiї та розвитку українського шкiльництва . Звичайно, такого маштабу , як на Волинi , цей процес не набрав , але в рядi мiсць вони створили шкільні курси для дiтей i для дорослих . Чи не найкраще органiзували цю працю на Подiллi  ,  де в липнi 1918 р. при губернському староствi в Камянці-Подільському  створили комiсарiат УСС, завданням якого , як вiдзначалося в урядових документах , мала бути ”допомога при органiзації шкiльництва та при заснуванню і веденню iнших культурних установ  як рiвно ж захист iнтересiв населення”.[ 62,39 ] Усього в комiсарiатi працювало 18 стрiльцiв , зокрема поручник Микола Саєвич , ”чотар” Степан Глушко , ”пiдхорунжi” Богдан Заклинський , Андрій Баб’юк , Степан Рiпецький та iншi . З них 10 були придiленi до праці при повiтових староствах Подiльської губернії . Координатором всiєї роботи комiсарiату був ”пiдхорунжий” Осип Назарук . </w:t>
      </w:r>
    </w:p>
    <w:p w:rsidR="00EE67C9" w:rsidRDefault="00EE67C9" w:rsidP="00EE67C9">
      <w:r>
        <w:t xml:space="preserve">Величезну прихильнiсть та популярність здобули УСС особливо серед населення Запорiжжя та Херсонщини — завдяки виступам свого театру та окремих аматорських гуртків , у яких зi стрiльцями грали й мiсцевi жителi , а також завдяки стрiлецьким пiсням та музицi , що дуже часто звучали на рiзноманiтних заходах , зокрема , на величавому Шевченкiвському святi , яке органiзував штаб УСС у селi Грузькому бiля Єлизаветграду , на забавах молодi й навiть у церквах , зокрема в Одесi, де стрiлець Іван Рубчак серед загального захоплення виконав релiгiйний твiр ”Апостол”.  Ще однiєю функцiєю, яку добровiльно взяли на себе стрільці й виконання якої вони вважали справою честі протягом усього свого iснування , був захист нацiональних iнтересiв і прав українцiв вiд різних посягань . І хоча в Надднiпрянщині була вже своя влада , котра відстоювала національнi iнтереси (але й тут представники стрiлецтва часто ставали в пригодi , зокрема при захисті укранського майна вiд зазіхань окупантiв) , то українські громадяни все ж нерiдко залишалися без </w:t>
      </w:r>
      <w:r>
        <w:lastRenderedPageBreak/>
        <w:t xml:space="preserve">соціальної опiки . У цьому їм взялися допомогти Українськi Сiчовi Стрiльці. </w:t>
      </w:r>
    </w:p>
    <w:p w:rsidR="00EE67C9" w:rsidRDefault="00EE67C9" w:rsidP="00EE67C9">
      <w:r>
        <w:t xml:space="preserve">Стрiлецька опіка над українським громадянством особливо проявилася влiтку 1918 р., коли по всiй Надднiпрянщинi відбувалися каральнi експедиції, масовi екзекуції та реквізиції: там , де перебували  частини УСС це не набирало таких зловiщих форм ,  як в iнших місцях . Стрiльцi за будь-яких обставин намагалися взяти під оборону місцеве населення  , попереджували про небезпеку , а то й переховували в себе українських громадських дiячів , представників селянства та iнтелiгенції , яких переслідували гетьманська та окупаційна влада </w:t>
      </w:r>
    </w:p>
    <w:p w:rsidR="00EE67C9" w:rsidRDefault="00EE67C9" w:rsidP="00EE67C9">
      <w:r>
        <w:t xml:space="preserve">Але явні симпатії стрілецтва до інтересів Української держави , його енергійна та широка культурно-просвітня й агiтацiйна дiяльнiсть не могли залишитися поза увагою австрійського командування . Стрілецька праця не завжди подобалась i деяким місцевим гетьманськнм урядовцям , для яких українська нацiональна ідея була чужою . До  Відня , Берліна , Києва та мiсцевого австрiйського командування посипалися сотнi доносів і скарг проти УСС.  Їх звинувачували в підбурюваннi селян проти окупацiйних військ , в пiдтримці повстанців тощо. Наслідком цих доносів стала лiквідацiя комісарiату УСС у Кам’янці-Подільському , а також арешти і суди над десятками представників УСС — до гіршого не дiйшло тiльки завдяки заступництву архикнязя Вільгельма . </w:t>
      </w:r>
    </w:p>
    <w:p w:rsidR="00EE67C9" w:rsidRDefault="00EE67C9" w:rsidP="00EE67C9">
      <w:r>
        <w:t xml:space="preserve">Ще на початку Першої світової війни в стрілецькому середовищі народилася думка збирати матеріали та пам’ятки для майбутньої історії стрілецтва . Цю справу було започатковано у Горонді стрілецьким художником Юліаном Буцманюком , який написав низку портретних малюнків вояків легіону . Коли Легіон УСС з австрійськими військами воював біля гори Бескид , що в Карпатах , з ініціативи лейтенанта УСС      А . Герасимова і сержанта І . Іванця було створено так звану ”Пресову квартиру”– літературно-мистецький гурток . Разом з тим у штабі УСС у селі Варлянці за творення організації ”Пресова квартира” взявся сержант УСС П. Угрин-Безгрішний , з ініціативи командира штабу ,  сотника Н. Гірняка  та </w:t>
      </w:r>
      <w:r>
        <w:lastRenderedPageBreak/>
        <w:t>стрілецького  лікаря І . Рихла. Першим і основним завданням цього гуртка в штабі була культурно-освітня робота .</w:t>
      </w:r>
    </w:p>
    <w:p w:rsidR="00EE67C9" w:rsidRDefault="00EE67C9" w:rsidP="00EE67C9">
      <w:r>
        <w:t>Завдяки ”Пресовій квартирі ”було організовано стрілецьку читальню та бібліотеку . Значний внесок в організацію стрілецької мемуаристики  та історії вніс професор Іван Боберський  , член ”Бойової Управи ”. Він організував у Відні архів ”Бойової Управи”, допомагав морально та матеріально у творчій праці стрільців . Навесні 1915 року до УСС приїхав О . Назарук , як кореспондент ”Бойової Управи ” . Він зібрав відомості про походження та життя легіону . Незабаром вийшла його праця ”Слідами УСС ” та ”Над Золотою Липою”. В атмосфері ”Пресової квартири” розпочав свою творчу роботу стрілецький поет Роман Купчинський , який своїми віршами на стрілецьку тематику став популярним серед січовиків.</w:t>
      </w:r>
    </w:p>
    <w:p w:rsidR="00EE67C9" w:rsidRDefault="00EE67C9" w:rsidP="00EE67C9">
      <w:r>
        <w:t xml:space="preserve">Звичайно, умови для творчої й мистецької праці УСС виявились досить складними, легіон був занадто малою формацією , щоб у ній можна було створити вигідні й по змозі спокійні умови для праці . Курені УСС лише на кінець 1915 року змогли втриматися на позиції біля річки Стрипи , де настав відносний спокій на фронті .Тут ”Пресова квартира ”почала працювати краще , енергійніше та більш систематично . Восени 1915 року на фронт до стрільців прибув стрілецький художник Осип Курилас . За зиму й весну він створив чимало портретів і картин із стрілецького життя . Цей ”маляр” працював зголом у штабі УСС ( аж до 1918 року ) . Соратником  Куриласа на мистецькій ниві був Іван Іванець , який також чимало зробив цінних картин , пейзажей та портретів стрільців . Ще один митець художньої справи був студент краківського Університету Юліан Назарак . Він потім вступив до Легіону УСС  як молодший лейтенант . Весною 1917 року Юліан був вбитий на Волині . Також при УСС працювали такі художники як : Осип Сорохтей , Лев Гец , Володимир Бобинський . Неперевершеним графіком був В. Оробець . </w:t>
      </w:r>
    </w:p>
    <w:p w:rsidR="00EE67C9" w:rsidRDefault="00EE67C9" w:rsidP="00EE67C9">
      <w:r>
        <w:t>Велике значення для історії стрілецтва мали фотографічні матеріали яких  збереглося чимало й до сьогоднішнього часу . Відомими стрілецькими фотографами були : Т. Мойсетович , В Яцура , М .Угрин , І. Озаркевич та ін.</w:t>
      </w:r>
    </w:p>
    <w:p w:rsidR="00EE67C9" w:rsidRDefault="00EE67C9" w:rsidP="00EE67C9">
      <w:r>
        <w:lastRenderedPageBreak/>
        <w:t xml:space="preserve">З інціативи гуртка ”Пресова квартира ”у Львові було засновано щомісячник ”Шляхи” , який мав стати виразником стрілецької ідеології  та збірником матеріалів до історії стрілецтва . Тут друкували свої праці стрілецькі літописці , новеліти та поети .  Свої твори на сторінках ”Шляхів” друкували такі поети та історики як : Л. Лепкий , Ю. Крушеляк , В. Бобонський, А. Лотоцькай , А. Бабюк , І. Балюк , М . Заклинський та ін..  </w:t>
      </w:r>
    </w:p>
    <w:p w:rsidR="00EE67C9" w:rsidRDefault="00EE67C9" w:rsidP="00EE67C9">
      <w:r>
        <w:t>Стрільці також не забували доглядати за могилами своїх бойових товаришів. Від села Болехів до річки Стрипи було поставлено два пам’ятника, – могилу –курган в Семиківцях , що над Стрипою і пам’ятник в Пісочній .</w:t>
      </w:r>
    </w:p>
    <w:p w:rsidR="00EE67C9" w:rsidRDefault="00EE67C9" w:rsidP="00EE67C9">
      <w:r>
        <w:t>У штабі УСС працював поет Угрин–Безгрішний який прославився своєю видавницькою роботою, він видав збірник ”Червона Калина”та сатиричні журнали: ”Самопал” і ”Самохотник”.У Відні з’являється фаховий військовий підручник  ”Про науку боротьби ручними гарматами ”  під редакцією Б. Гнатевича, сучасника і знавця стрілецького руху на Галичині . Слід сказати й те, що силами й засобами УСС було організовано український театр, який працював на Галичині і на Херсонщині .[61,133]</w:t>
      </w:r>
    </w:p>
    <w:p w:rsidR="00EE67C9" w:rsidRDefault="00EE67C9" w:rsidP="00EE67C9">
      <w:r>
        <w:t xml:space="preserve"> Стрільці були авторами великої кількості пісень, багато з яких згодом перейшли в народ. Ось кілька з них: ”Ой впав стрілець у край зруба” Р. Купчинського, ”Штурм на полукіпки” Ю.Назарака, ”Питається вітер смерті ”Ю.Шкрумеляка та ін. Як влучно про стрілецьку пісню сказав сучасник : ”Минають роки, минають десятиліття, а ті пісні залишаються  невмирущим пам’ятником славного минулого, як твори народжені з віри, сповиті курявою боротьби, окроплені кров’ю самопожертви”[ 63,69  ] </w:t>
      </w:r>
    </w:p>
    <w:p w:rsidR="00EE67C9" w:rsidRDefault="00EE67C9" w:rsidP="00EE67C9">
      <w:r>
        <w:t xml:space="preserve">Отже, розуміючи, що запорукою успiшної реалiзацiї національно-державницької iдеї можуть бути тiльки сила власного народу, Українськi Січові Стрільці, поруч iз самоосвiтою та самовдосконаленням, придiляли велику увагу просвiтницькiй працi серед широких кiл української громадськості – у  Галичині, Закарпаттi, на Волинi, Надднiпрянщинi. Вже з 1914 р. передова частина стрiлецтва вела роз’яснювальну роботу серед українцiв у мiсцях свого перебування, залучала їх до спiльних манiфестацiй, </w:t>
      </w:r>
      <w:r>
        <w:lastRenderedPageBreak/>
        <w:t>допомагала у створеннi рiзноманiтних нацiональних iнституцiй, зокрема читалень, товариств ”Просвiти”, господарських органiзацiй тощо. Свiдченням того, що Українськi Сiчовi Стрiльцi працювали й на перспективу, було вiдкриття i пiдтримка ними українських шкiл.</w:t>
      </w:r>
    </w:p>
    <w:p w:rsidR="00323BA3" w:rsidRDefault="00EE67C9" w:rsidP="001C7198">
      <w:r>
        <w:t>Важливе значення для поширення i пропаганди нацiонально-державницьких поглядiв мала й культурно-мистецька дiяльнiсть УСС. Нерiдко саме завдяки стрiлецьким пісням, музицi, виставам, тощо українське населення того чи iншого краю вперше ознайомлювалося з iдеєю української державності, дiзнавалося правду про свою минувшину, задумувалося над майбутнім . Доступнiсть цих жанрiв давала змогу охопити ними якнайширшi кола українства, а тематика i форми подачi сприяли проникненню стрiлецьких iдей у глибину української душi .</w:t>
      </w:r>
      <w:bookmarkStart w:id="9" w:name="_Toc198621903"/>
    </w:p>
    <w:p w:rsidR="001C7198" w:rsidRDefault="001C7198" w:rsidP="001C7198"/>
    <w:p w:rsidR="001C7198" w:rsidRDefault="001C7198" w:rsidP="001C7198"/>
    <w:p w:rsidR="001C7198" w:rsidRDefault="001C7198" w:rsidP="001C7198"/>
    <w:p w:rsidR="001C7198" w:rsidRDefault="001C7198" w:rsidP="001C7198"/>
    <w:p w:rsidR="001C7198" w:rsidRDefault="001C7198" w:rsidP="001C7198"/>
    <w:p w:rsidR="000740E3" w:rsidRDefault="000117D2" w:rsidP="00483207">
      <w:pPr>
        <w:pStyle w:val="1"/>
        <w:spacing w:after="0"/>
        <w:ind w:firstLine="720"/>
      </w:pPr>
      <w:r>
        <w:t>Розділ ІІІ</w:t>
      </w:r>
      <w:r w:rsidR="00E76A45">
        <w:t xml:space="preserve">. </w:t>
      </w:r>
      <w:bookmarkEnd w:id="9"/>
      <w:r w:rsidR="00AD0A13">
        <w:t>Підросійська Україна 1915-1917</w:t>
      </w:r>
    </w:p>
    <w:p w:rsidR="000740E3" w:rsidRPr="00483207" w:rsidRDefault="00E76A45" w:rsidP="00483207">
      <w:pPr>
        <w:pStyle w:val="2"/>
        <w:spacing w:before="0" w:after="0"/>
        <w:rPr>
          <w:i w:val="0"/>
        </w:rPr>
      </w:pPr>
      <w:bookmarkStart w:id="10" w:name="_Toc198621904"/>
      <w:r w:rsidRPr="00483207">
        <w:rPr>
          <w:i w:val="0"/>
        </w:rPr>
        <w:t xml:space="preserve">3.1. </w:t>
      </w:r>
      <w:bookmarkStart w:id="11" w:name="_Toc198621905"/>
      <w:bookmarkEnd w:id="10"/>
      <w:r w:rsidRPr="00483207">
        <w:rPr>
          <w:i w:val="0"/>
        </w:rPr>
        <w:t>Бойові дії</w:t>
      </w:r>
      <w:bookmarkEnd w:id="11"/>
      <w:r w:rsidR="003D1182" w:rsidRPr="00483207">
        <w:rPr>
          <w:i w:val="0"/>
        </w:rPr>
        <w:t xml:space="preserve"> та відступ російських військ</w:t>
      </w:r>
    </w:p>
    <w:p w:rsidR="000740E3" w:rsidRDefault="00C17297" w:rsidP="00483207">
      <w:pPr>
        <w:pStyle w:val="a8"/>
        <w:spacing w:line="360" w:lineRule="auto"/>
        <w:ind w:firstLine="720"/>
        <w:rPr>
          <w:sz w:val="28"/>
        </w:rPr>
      </w:pPr>
      <w:r>
        <w:rPr>
          <w:sz w:val="28"/>
        </w:rPr>
        <w:t xml:space="preserve">Основні бойові дії  розгорнулися </w:t>
      </w:r>
      <w:r w:rsidR="00E76A45">
        <w:rPr>
          <w:sz w:val="28"/>
        </w:rPr>
        <w:t xml:space="preserve"> у європейській частині Російської імперії, де були зосереджені центри промисловості і сільськогосподарського виробництва,</w:t>
      </w:r>
      <w:r>
        <w:rPr>
          <w:sz w:val="28"/>
        </w:rPr>
        <w:t xml:space="preserve"> та передусім −фінансового життя. Війна перейшла у  затяжне  протистояння </w:t>
      </w:r>
      <w:r w:rsidR="00E76A45">
        <w:rPr>
          <w:sz w:val="28"/>
        </w:rPr>
        <w:t xml:space="preserve"> і потребувала великих матеріальн</w:t>
      </w:r>
      <w:r>
        <w:rPr>
          <w:sz w:val="28"/>
        </w:rPr>
        <w:t>их, людських і фінансових ресурсів</w:t>
      </w:r>
      <w:r w:rsidR="00E76A45">
        <w:rPr>
          <w:sz w:val="28"/>
        </w:rPr>
        <w:t xml:space="preserve">. Україна входила до складу двох ворогуючих країн (Росії та Австро-Угорщини) і з перших днів війни стала </w:t>
      </w:r>
      <w:r w:rsidR="00F67891">
        <w:rPr>
          <w:sz w:val="28"/>
        </w:rPr>
        <w:t xml:space="preserve"> центром бойових </w:t>
      </w:r>
      <w:r w:rsidR="00E76A45">
        <w:rPr>
          <w:sz w:val="28"/>
        </w:rPr>
        <w:t>дій. Непідготовленість Росії до війни, величезний попит на предмети військового і матеріального забезпечення спонукали до перебудови господарства. У травні 1915 р. було створено Особливу нараду з артилерійського забезпечення армії на чолі з військов</w:t>
      </w:r>
      <w:r w:rsidR="002637B2">
        <w:rPr>
          <w:sz w:val="28"/>
        </w:rPr>
        <w:t xml:space="preserve">им міністром, але вона була майже не </w:t>
      </w:r>
      <w:r w:rsidR="00A80B09">
        <w:rPr>
          <w:sz w:val="28"/>
        </w:rPr>
        <w:t>ефективною. От</w:t>
      </w:r>
      <w:r w:rsidR="00E76A45">
        <w:rPr>
          <w:sz w:val="28"/>
        </w:rPr>
        <w:t xml:space="preserve">ож у серпні 1915 р. замість однієї особливої наради було утворено чотири: з </w:t>
      </w:r>
      <w:r w:rsidR="00E76A45">
        <w:rPr>
          <w:sz w:val="28"/>
        </w:rPr>
        <w:lastRenderedPageBreak/>
        <w:t>оборони, палива, перевезень і продовольства.</w:t>
      </w:r>
    </w:p>
    <w:p w:rsidR="000740E3" w:rsidRDefault="00E76A45" w:rsidP="00483207">
      <w:pPr>
        <w:pStyle w:val="21"/>
        <w:spacing w:line="360" w:lineRule="auto"/>
        <w:ind w:left="0" w:firstLine="720"/>
        <w:rPr>
          <w:sz w:val="28"/>
        </w:rPr>
      </w:pPr>
      <w:r>
        <w:rPr>
          <w:sz w:val="28"/>
        </w:rPr>
        <w:t xml:space="preserve">Труднощі економіки Росії незабаром позначились і на ході бойових дій армії. На Південно-Західному фронті російська армія почала переходити до опозиційних боїв вже в кінці 1914 р. і остаточно перейшла до них влітку 1915 р., після грандіозного наступу Центральних держав. Під натиском противника, російські </w:t>
      </w:r>
      <w:r w:rsidR="00A80B09">
        <w:rPr>
          <w:sz w:val="28"/>
        </w:rPr>
        <w:t xml:space="preserve"> відступаючі війська, </w:t>
      </w:r>
      <w:r>
        <w:rPr>
          <w:sz w:val="28"/>
        </w:rPr>
        <w:t>відводили із собою на Схід цивільне населення з Галичини і Волині. Вже на початку червня 1915 р. із Галичини через Горохів-Луцьк прослідувала партія селян у кількості 376 чол. Сім'ї із домашнім скарбом, худобою зупинились поблизу Гнідавської дамби у Луцьку на перепочинок. Становище біженців було просто жахливим.</w:t>
      </w:r>
    </w:p>
    <w:p w:rsidR="000740E3" w:rsidRDefault="00E76A45" w:rsidP="00483207">
      <w:pPr>
        <w:pStyle w:val="21"/>
        <w:spacing w:line="360" w:lineRule="auto"/>
        <w:ind w:left="0" w:firstLine="720"/>
        <w:rPr>
          <w:sz w:val="28"/>
        </w:rPr>
      </w:pPr>
      <w:r>
        <w:rPr>
          <w:sz w:val="28"/>
        </w:rPr>
        <w:t xml:space="preserve">Ось як описувала </w:t>
      </w:r>
      <w:r>
        <w:rPr>
          <w:sz w:val="28"/>
          <w:lang w:val="ru-RU"/>
        </w:rPr>
        <w:t>"Киевская мысль"</w:t>
      </w:r>
      <w:r>
        <w:rPr>
          <w:sz w:val="28"/>
        </w:rPr>
        <w:t xml:space="preserve"> перебування цивільної людності з Галичини </w:t>
      </w:r>
      <w:r w:rsidR="00A80B09">
        <w:rPr>
          <w:sz w:val="28"/>
        </w:rPr>
        <w:t>на землях Волинської губернії. «</w:t>
      </w:r>
      <w:r>
        <w:rPr>
          <w:sz w:val="28"/>
        </w:rPr>
        <w:t>Йшли вони цілими сімействами з війтом на чолі, тягнучи за собою коней, корів і той</w:t>
      </w:r>
      <w:r w:rsidR="00A80B09">
        <w:rPr>
          <w:sz w:val="28"/>
        </w:rPr>
        <w:t xml:space="preserve"> скарб, котрий встигли захопити</w:t>
      </w:r>
      <w:r>
        <w:rPr>
          <w:sz w:val="28"/>
        </w:rPr>
        <w:t>. Вони чекали, що, прийшовши сюди, будуть тут бажаними гостями, так, як їм обіцяли діячі москвофільського руху. Багато хто з них на повному серйозі вимагав по 1 крб. на день на харчування, так як їм було обіцяно. Інші запитували: "де ті господарства, які конфіскували на їх користь?" Звичайно, їх чекало глибоке розчарування. "Тепер ці біженці бродили по Південно-Західному краї, залишаючись в основному неприлаштованими. Бродили ватаги по 3-4 тисячі чоловік. В одному місці, поблизу міста Рівне, просто неба, немов кочівний табір циган, розташувався табір біженці</w:t>
      </w:r>
      <w:r w:rsidR="007C5109">
        <w:rPr>
          <w:sz w:val="28"/>
        </w:rPr>
        <w:t>в-галичан, близько 30 тис. чол.</w:t>
      </w:r>
      <w:r>
        <w:rPr>
          <w:sz w:val="28"/>
        </w:rPr>
        <w:t xml:space="preserve"> Тут їх ізолювали від міста, оточивши військами. В жахливих санітарно-гігієнічних умовах, разом із худобою, прогресували інфекційні хвороби. Питної води не було, навіть для їжі використовували дощову воду з калюж. Дров не було, як і даху над головою. Спали під відкритим небом і в дощ, і в холод</w:t>
      </w:r>
      <w:r w:rsidR="00A80B09">
        <w:rPr>
          <w:sz w:val="28"/>
        </w:rPr>
        <w:t>»</w:t>
      </w:r>
      <w:r>
        <w:t xml:space="preserve"> [14]</w:t>
      </w:r>
      <w:r>
        <w:rPr>
          <w:sz w:val="28"/>
        </w:rPr>
        <w:t>.</w:t>
      </w:r>
    </w:p>
    <w:p w:rsidR="000740E3" w:rsidRDefault="00A80B09" w:rsidP="00483207">
      <w:pPr>
        <w:pStyle w:val="21"/>
        <w:spacing w:line="360" w:lineRule="auto"/>
        <w:ind w:left="0" w:firstLine="720"/>
        <w:rPr>
          <w:sz w:val="28"/>
        </w:rPr>
      </w:pPr>
      <w:r>
        <w:rPr>
          <w:sz w:val="28"/>
        </w:rPr>
        <w:t>Варто сказати</w:t>
      </w:r>
      <w:r w:rsidR="00E76A45">
        <w:rPr>
          <w:sz w:val="28"/>
        </w:rPr>
        <w:t xml:space="preserve">, що саме в цей час, після Луцької операції військ Південно-Західного фронту, в штаб 8-ї армії під командуванням О.Брусилова прибув до міста Рівне цар Микола II. На пропозицію командуючого фронтом генерал-ад'ютанта Іванова він був нагороджений Георгіївським хрестом IV </w:t>
      </w:r>
      <w:r w:rsidR="00E76A45">
        <w:rPr>
          <w:sz w:val="28"/>
        </w:rPr>
        <w:lastRenderedPageBreak/>
        <w:t>ступеня в пам'ять того, що цар знаходився в районі артобстрілу.</w:t>
      </w:r>
    </w:p>
    <w:p w:rsidR="000740E3" w:rsidRDefault="007C5109" w:rsidP="00483207">
      <w:r>
        <w:t>Згідно  статистики</w:t>
      </w:r>
      <w:r w:rsidR="00E76A45">
        <w:t xml:space="preserve"> через Волинську губернію пройшло більш ніж 600 тис. біженців. Причому осіло в губернії понад 130 тисяч. Головним чином вони розмістились у Житомирському, Новоград-Волинському і Рівненському повітах, у місцях колишніх німецьких колоній. У межах Волині для обслуговування потреб біженців губернським земством у 1916 р. було відкрито 125 харчових, 73 медичних, 25 продовольчих пунктів – для окопних робітників, переважно організованих із біженців. Відкрито було також 12 пересувних крамниць, одна швацька майстерня (1 тис. працівників) по виготовленню одягу, 4 продсклади, 8 пекарень, 53 лазні, 2 будинки для людей похилого віку (на 100 чол.). Однак ці заходи не повною мірою задовольняли потреби біженців.</w:t>
      </w:r>
    </w:p>
    <w:p w:rsidR="000740E3" w:rsidRDefault="00E76A45" w:rsidP="00483207">
      <w:r>
        <w:t>Норма сухого пайка для одного дорослого біженця на місяць становила: хліб – 45 фунтів (1 фунт – 405 г), сало – 3, крупа – 10, сіль – 2, мука – 6 фунтів. Загальна вартість складала 3 крб. 75 коп. Якщо врахувати ще дітей, то цих продуктів катастрофічно не вистачало. В місцях зосередження біженців процвітала спекуляція, були поширені інфекційні хвороби.</w:t>
      </w:r>
    </w:p>
    <w:p w:rsidR="003D1182" w:rsidRDefault="00E76A45" w:rsidP="00483207">
      <w:r>
        <w:t>Траплялися і факти насильницького виселення жителів із земель, які потрапляли в зону окупації противником. Так, 16 серпня 1915 р. фельдшера села Піддубці Луцького повіту Миколу Рудюка російські козаки насильно вигнали із села. Із усього майна він встиг захопити з собою лише одяг та білизну. В результаті такої "евакуації" він опинився аж у місті Черкаси, куди його завезли залізничним транспортом.</w:t>
      </w:r>
      <w:bookmarkStart w:id="12" w:name="_Toc198621906"/>
    </w:p>
    <w:bookmarkEnd w:id="12"/>
    <w:p w:rsidR="000740E3" w:rsidRDefault="00E76A45" w:rsidP="00483207">
      <w:r>
        <w:t>Під натиском противника відступали російські війська, евакуйовувались державні установи, залишало свої помешкання місцеве населення. Загального плану залишення міста Луцька не було, але скликані напередодні збори міської думи постановили вивезти: всі кріпосні документи і плани на міські землі, всі поточні справи з 1912 р. і грошову звітність за цей період, усі реєстраційні книги про народження, смерть, шлюб і розлучення.</w:t>
      </w:r>
    </w:p>
    <w:p w:rsidR="000740E3" w:rsidRDefault="00E76A45" w:rsidP="00483207">
      <w:r>
        <w:t xml:space="preserve">Відсутність плану евакуації призвела до того, що штаб корпусу зі своєю </w:t>
      </w:r>
      <w:r>
        <w:lastRenderedPageBreak/>
        <w:t>командою залишив місто раніше за інші установи. Склад міської управи евакуювався 16 серпня 1915 р. о 4-ій годині ранку в м. Житомир. Загальна сума вивезеного капіталу становила 52 тис. 375 крб. Повернулась управа до Луцька на початку червня 1916 р. Будинок управи окупанти перетворили в конюшню, майно пограбували.</w:t>
      </w:r>
    </w:p>
    <w:p w:rsidR="000740E3" w:rsidRDefault="00E76A45" w:rsidP="00483207">
      <w:r>
        <w:t>Відступаючи, російські війська палили й нищили села, поміщицькі маєтки й палаци, щоб залишити ворогам пустиню. Найбільше потерпіли західні повіти губернії. Так, росіянами було спалено костьол у Порицьку (тепер с. Павлівка Іваничівського району), австрійці знищили палац класичного стилю Тадеуша Чацького. Пізніше були пограбовані пам'ятки мистецтва й архітектури (картинні галереї) в палацах Ходкевичів (у Млинові), Радзивіллів (в Олиці), Олізарів (у Кисилині) та інші. Великих збитків було спричинено Вербківській парафії Ковельського повіту. Під час евакуації у 1915 р. всі церковні речі були вивезені до Курська і звідти вже не повернулись. Це призвело згодом до занепаду церковно-релігійного життя краю. Дуже постраждало село Воютин Луцького повіту. У 1914 р. в армію було призвано понад 100 чол., 19 із них загинуло на фронті. У 1915 р. солдати царської армії, відступаючи з Волині, спалили половину села [10].</w:t>
      </w:r>
    </w:p>
    <w:p w:rsidR="000740E3" w:rsidRDefault="00E76A45" w:rsidP="00483207">
      <w:r>
        <w:t>У Порицькій волості Володимир-Волинського повіту австрійські війська знищили багато населених пунктів. В селі Самоволя було спалено 35 селянських дворів, у селі Щенютині – 48, у цілому по волості – 453 двори.</w:t>
      </w:r>
    </w:p>
    <w:p w:rsidR="00483207" w:rsidRPr="00483207" w:rsidRDefault="0057609F" w:rsidP="00483207">
      <w:r>
        <w:t>Результат</w:t>
      </w:r>
      <w:r w:rsidR="00E76A45">
        <w:t xml:space="preserve"> від</w:t>
      </w:r>
      <w:r>
        <w:t>ступу російських військ призвів до  скрутного становища</w:t>
      </w:r>
      <w:r w:rsidR="00E76A45">
        <w:t xml:space="preserve"> для населення краю. З одного боку, західні повіти губернії потрапили під австро-німецьку окупацію, де було встановлено терористичний режим. З другого – територія краю знаходилася в зоні бойових дій </w:t>
      </w:r>
      <w:r>
        <w:t xml:space="preserve"> двох </w:t>
      </w:r>
      <w:r w:rsidR="00E76A45">
        <w:t xml:space="preserve">воюючих сторін, а це вело до великих руйнувань і бідування населення. Як відступаючі російські війська, так і наступаючі австрійські, завдали відчутних втрат економіці Волині, </w:t>
      </w:r>
      <w:r w:rsidR="00EF36B7">
        <w:t xml:space="preserve"> та  </w:t>
      </w:r>
      <w:r w:rsidR="00E76A45">
        <w:t>її культурі.</w:t>
      </w:r>
    </w:p>
    <w:p w:rsidR="000740E3" w:rsidRDefault="00E76A45" w:rsidP="00483207">
      <w:r>
        <w:t xml:space="preserve">Російські війська зупинились під містом Рівне. Звідси в середині вересня 1915 р. розпочався контрнаступ по лінії Броди-Луцьк-Чорторийськ. З осені </w:t>
      </w:r>
      <w:r>
        <w:lastRenderedPageBreak/>
        <w:t>1915 р. до весни 1916 р. тут почалися запеклі опозиційні бої. Внаслідок цього на волинських землях виникали військові цвинтарі. Один з них знаходиться в лісі поблизу села Ромашківка (тепер Ківерцівського району) – цвинтар російських солдат. Численні військові поховання з часів Першої світової війни залишилися в містах Рівне, Ковель, Володимир-Волинський, Дубно, Луцьк, у селах колишнього Горохівського повіту, на землях теперішніх Маневицького, Луцького, Локачинського та інших районів Волині. Це цвинтарі російських, австрійських, німецьких та польських солдат першої бригади Ю.Пілсудського.</w:t>
      </w:r>
    </w:p>
    <w:p w:rsidR="000740E3" w:rsidRDefault="001D624C" w:rsidP="00483207">
      <w:r w:rsidRPr="001D624C">
        <w:t xml:space="preserve"> У період </w:t>
      </w:r>
      <w:r w:rsidR="00E76A45">
        <w:t>4-6 червня 1916 р. російська армія під командуванням генерала О.Брусилова прорвала австрійський фронт, зайняла Луцьк і змусила війська противника відступити на лінію річки Стохід. Лінія передових позицій російських військ проходила на південь від витоку р. Стохід, пролягла через Киселин, Затурці, Локачі, Свинюхи, Горохів і далі – на Броди. В такому положенні фронт протримався до середини 1917 р., внаслідок чого прилегла місцевість уздовж Стоходу і Стиру була цілком знищена. По дорозі Луцьк-Дубно майже всі населені пункти були зруйновані.</w:t>
      </w:r>
    </w:p>
    <w:p w:rsidR="000740E3" w:rsidRPr="00483207" w:rsidRDefault="00483207" w:rsidP="00483207">
      <w:pPr>
        <w:pStyle w:val="2"/>
        <w:spacing w:before="0" w:after="0"/>
        <w:rPr>
          <w:i w:val="0"/>
        </w:rPr>
      </w:pPr>
      <w:bookmarkStart w:id="13" w:name="_Toc198621908"/>
      <w:r>
        <w:rPr>
          <w:i w:val="0"/>
        </w:rPr>
        <w:t>3.</w:t>
      </w:r>
      <w:r>
        <w:rPr>
          <w:i w:val="0"/>
          <w:lang w:val="ru-RU"/>
        </w:rPr>
        <w:t>2</w:t>
      </w:r>
      <w:r w:rsidR="00E76A45" w:rsidRPr="00483207">
        <w:rPr>
          <w:i w:val="0"/>
        </w:rPr>
        <w:t>. Перша світова війна та її вплив на населення Волині</w:t>
      </w:r>
      <w:bookmarkEnd w:id="13"/>
    </w:p>
    <w:p w:rsidR="000740E3" w:rsidRDefault="001D624C" w:rsidP="00483207">
      <w:r>
        <w:t xml:space="preserve">У дуже занедбаному стані опинилися </w:t>
      </w:r>
      <w:r w:rsidR="00E76A45">
        <w:t xml:space="preserve"> землі так званого </w:t>
      </w:r>
      <w:r>
        <w:t>«</w:t>
      </w:r>
      <w:r w:rsidR="00E76A45">
        <w:t>трикутника міст</w:t>
      </w:r>
      <w:r>
        <w:t>»</w:t>
      </w:r>
      <w:r w:rsidR="00E76A45">
        <w:t>: Ковель-Дубно-Рівне. У 1915-1916 рр., коли військ</w:t>
      </w:r>
      <w:r>
        <w:t>ові дії на Волині широких  масштабів, зруйнування  тут були значно вагоміші</w:t>
      </w:r>
      <w:r w:rsidR="00E76A45">
        <w:t>, ніж в інших повітах. Так, у Дубнівському повіті, за підрахунками губернського земства, в 1916 р. цілком знищено 8832 житлових будинки і 28,8 тис. господарських будівель, пошкоджено понад 4,5 тис. хат і більш як 9 тис. інших споруд. Усього ж на Волині за роки Першої світової війни було знищено або пошкоджено 212 тис. будинків, 170 км брукованих доріг, 3800 мостів та багато інших господарських споруд.</w:t>
      </w:r>
    </w:p>
    <w:p w:rsidR="00E377A7" w:rsidRPr="00483207" w:rsidRDefault="00E76A45" w:rsidP="00483207">
      <w:r>
        <w:t xml:space="preserve">25 вересня 1914 р. у Москві було створено Комітет її імператорської величності великої княгині Тетяни Миколаївни для подання тимчасової допомоги потерпілим від воєнних бідувань. У жовтні 1914 р. Головний благодійний комітет було створено і у Львові, який звернувся до населення з </w:t>
      </w:r>
      <w:r>
        <w:lastRenderedPageBreak/>
        <w:t xml:space="preserve">листівкою </w:t>
      </w:r>
      <w:r>
        <w:rPr>
          <w:lang w:val="ru-RU"/>
        </w:rPr>
        <w:t>"Помогите родной Галичине!"</w:t>
      </w:r>
      <w:r>
        <w:t>. Луцька міська дума неодноразово надавала потерпілим кошти, одяг. Проте допомога громадських організацій була епізодичною, і, звичайно, не могла вирішити багатогранних проблем населення. Ця акція швидше мала пропагандистський характер, аніж була реальною матеріальною допомогою. "Царська ласка" стосувалась лише тих, хто підтримував москвофільські ідеї в Галичині. Відомо, що цвіт української нації – молодь, студентство – знаходився у лавах Українських січових стрільців [14].</w:t>
      </w:r>
    </w:p>
    <w:p w:rsidR="000740E3" w:rsidRDefault="00E76A45" w:rsidP="00483207">
      <w:r>
        <w:t xml:space="preserve">Для ліквідації наслідків окупаційного режиму міста і населені пункти Волині потребували насамперед </w:t>
      </w:r>
      <w:r w:rsidR="00D71FF4">
        <w:t xml:space="preserve">грошового забезпечення </w:t>
      </w:r>
      <w:r>
        <w:t>з боку держави. В червні 1916 р. до Ради у справах місцевого господарства звернулися О.Брусилов і волинський губернатор з проханням про термінову підтримку міст, які зазнали найбільших збитків. Було прийнято рішення асигнувати із фонду 10 грудня 1914 р. місту Луцьку 40 тис. крб., Крем'янцю – 29, Дубну – 25 тис. крб. Передбачалась і видача позик земст</w:t>
      </w:r>
      <w:r w:rsidR="00D71FF4">
        <w:t>вам. Але перш ніж отримати фінансову допомогу</w:t>
      </w:r>
      <w:r>
        <w:t>, земства повинні бул</w:t>
      </w:r>
      <w:r w:rsidR="00D71FF4">
        <w:t>и подати дані про своє майнове</w:t>
      </w:r>
      <w:r>
        <w:t xml:space="preserve"> становище. Гроші видавались на термін не більше 5 років з відповідними процентами. Такий порядок уповільнював отримання коштів, а разом з тим відкладалось і вирішення першочергових проблем.</w:t>
      </w:r>
    </w:p>
    <w:p w:rsidR="000740E3" w:rsidRDefault="00E76A45" w:rsidP="00483207">
      <w:r>
        <w:t>У роки</w:t>
      </w:r>
      <w:r w:rsidR="003A30CC">
        <w:t xml:space="preserve"> війни швидкими темпами зростала інфляція, та попит на товари першої необхідності</w:t>
      </w:r>
      <w:r>
        <w:t>. З метою боротьби зі штучним завищенням цін командуючий військами Київського військового округу видав спеціальну постанову, яка забороняла таке підвищення. Відповідні заходи вживалися місцевими органами влади. Винні в порушеннях притягались до адміністративної відповідальності, а також до штрафу в розмірі З тис. крб. або ув'язнювалися терміном до 3 місяців. На ці товари встановлювався твердий тариф, але торговці часто його ігнорували, а поліція на це дивилась крізь пальці.</w:t>
      </w:r>
    </w:p>
    <w:p w:rsidR="000740E3" w:rsidRDefault="00E76A45" w:rsidP="00483207">
      <w:r>
        <w:t xml:space="preserve">Тарифікація цін торкнулась, насамперед, м'ясних і хлібобулочних виробів, різних круп, овочів; також були встановлені граничні розміри цін на </w:t>
      </w:r>
      <w:r>
        <w:lastRenderedPageBreak/>
        <w:t>сіль, цукор, сірники, мило, гас, вугілля, зернові та інші товари першої необхідності. Окрім високих цін на продукти, в Луцьку відчувалась гостра їх нестача. В січні 1915 р. для ліквідації дефіциту товарів потрібно було: 10 вагонів солі, 10 – цукру, 40 – пшениці, 20 – жита, 10 – вівса, 10 – гасу, 8 – різних круп, 6 – нафти і вугілля та багато інших товарів.</w:t>
      </w:r>
    </w:p>
    <w:p w:rsidR="000740E3" w:rsidRDefault="00E76A45" w:rsidP="00483207">
      <w:r>
        <w:t>Крім суб'єктивних факторів, що впливали на зростання цін, були і об'єктивні, пов'язані зі значним зростанн</w:t>
      </w:r>
      <w:r w:rsidR="003A46C0">
        <w:t>ям транспортних витрат, реалізація</w:t>
      </w:r>
      <w:r>
        <w:t xml:space="preserve"> оптового товару виключно за готівку. Так, у місті Ковелі з початком війни товарна станція була закрита для прийому приватних вантажів зовсім. Усі товари, що надходили, вивантажувались на сусідній станції, звідти гужовим транспортом доставлялись за 20 верст у Ковель. Це призводило до зростання цін на 50% від їх попередньої вартості.</w:t>
      </w:r>
    </w:p>
    <w:p w:rsidR="000740E3" w:rsidRDefault="00E76A45" w:rsidP="00483207">
      <w:r>
        <w:t>На початку 1915 р. гостру потребу в товарах п</w:t>
      </w:r>
      <w:r w:rsidR="003A46C0">
        <w:t>ершої необхідності відчу</w:t>
      </w:r>
      <w:r>
        <w:t>ли всі населені пункти Волинської губернії, а особливо Володимир-Волинський, Дубно, Ковель, Житомир, Крем'янець, Луцьк, Рівне. У найбільш несприятливих умовах знаходились прикордонні з Галичиною міста і повіти. З них вивозилась значна кількість продуктів для військ. Велику кількість припасів видавали для тих, хто прямував на фронт, і поранених солдатів у містах Ковель, Дубно, Володимир-Волинський.</w:t>
      </w:r>
    </w:p>
    <w:p w:rsidR="000740E3" w:rsidRDefault="00E76A45" w:rsidP="00483207">
      <w:r>
        <w:t>Економічне становище краю ускладнювала ная</w:t>
      </w:r>
      <w:r w:rsidR="003A46C0">
        <w:t>вність великої кількості військ, які</w:t>
      </w:r>
      <w:r>
        <w:t xml:space="preserve"> знахо</w:t>
      </w:r>
      <w:r w:rsidR="003A46C0">
        <w:t>дили</w:t>
      </w:r>
      <w:r>
        <w:t>сь у губернії. Так, зокрема, тільк</w:t>
      </w:r>
      <w:r w:rsidR="00BE507B">
        <w:t>и у Луцьку розташовувалися: 43-й піхотний Охотський полк, 44-</w:t>
      </w:r>
      <w:r>
        <w:t>й піхотний Камчатський полк, 11-й гусарський Ізюмський полк, 11-</w:t>
      </w:r>
      <w:r w:rsidR="00BE507B">
        <w:t>т</w:t>
      </w:r>
      <w:r>
        <w:t>а піхотна дивізія та інші військові частини. Солдати мешкали в низьких і сірих приміщеннях (заввишки від 3 до 4 аршин; аршин – 71,12 см) із земляною долівкою, фактично без будь-яких меблів. Багато солдат розмістили в будинках власників: Шейхета, Баргмана, Гуна на невеликих площах [10].</w:t>
      </w:r>
    </w:p>
    <w:p w:rsidR="000740E3" w:rsidRDefault="00E76A45" w:rsidP="00483207">
      <w:r>
        <w:t xml:space="preserve">Поряд із державними органами виникли громадські об'єднання промисловців і великих землевласників, які ставили собі за мету сприяти забезпеченню військових частин. Це були військово-промислові комітети. В </w:t>
      </w:r>
      <w:r>
        <w:lastRenderedPageBreak/>
        <w:t>Україні було створено чотири обласних – Київський, Харківський, Катеринославський і Одеський – та декілька місцевих комітетів. Волинська губернія належала до Київського. Вони намагалися розподілити воєнні замовлення серед підприємств, але дуже швидко вступили в. протиріччя з особливими нарадами та їхніми районними відділеннями.</w:t>
      </w:r>
    </w:p>
    <w:p w:rsidR="000740E3" w:rsidRDefault="00E76A45" w:rsidP="00483207">
      <w:r>
        <w:t>Прифронтові міста і повіти губернії потерпали як від хаосу, так і від існуючого порядку доставки вантажів залізничним транспортом. Це пояснюється тим, що одні міста Волині в питаннях постачання знаходились у віданні Київського обласного комітету, а інші – Варшавського, який погоджував поставки товарів ще й з Московським комітетом. У результаті, окремі міста тривалий час залишалися без товарів першої необхідності.</w:t>
      </w:r>
    </w:p>
    <w:p w:rsidR="000740E3" w:rsidRDefault="00E76A45" w:rsidP="00483207">
      <w:r>
        <w:t>Мобілізація до армії, реквізиції худоби (насамперед коней) і хліба, залучення населення до окопних робіт важким тягарем лягло на волинян. Уже на початку 1915 р. в діючу армію було призвано з міст Володимира-Волинського – 231 чол., Дубна – 130, Ізяслава – 55, Ковеля – 350, Крем'янця – близько 600. Луцька – 316, Новограда-Волинська – 430, Овруча – 118, Острога – 115, Рівного – близько 600, Старокостянтинова – 106 чол. По Волинській губернії число мобілізованих в армію із сільської місцевості станом на 1 вересня 1917 р. – 267,3 тис. чол., або 49,9% працездатного населення чоловічої статі. Місцеві власті давали допомогу сім'ям воїнів – 60 коп. на місяць на кожного члена сім'ї. При тогочасних цінах це було суто символічне піклування. Наприклад, фунт хліба коштував 50 коп., фунт м'яса – 1 крб. 50 коп.,</w:t>
      </w:r>
    </w:p>
    <w:p w:rsidR="000740E3" w:rsidRDefault="00E76A45" w:rsidP="00483207">
      <w:r>
        <w:t>Населення краю намаг</w:t>
      </w:r>
      <w:r w:rsidR="009160F8">
        <w:t>алось уникнути мобілізації,  й внаслідок дезертирства покидали військову службу</w:t>
      </w:r>
      <w:r>
        <w:t>. У Ковельському повіті станом на 1 лютого 1915 р.</w:t>
      </w:r>
      <w:r w:rsidR="006B1D49">
        <w:t xml:space="preserve"> нараховувався 641 чол. у резерві</w:t>
      </w:r>
      <w:r>
        <w:t>. На збірні пункти не з'явилось 294 чол. (ма</w:t>
      </w:r>
      <w:r w:rsidR="006B1D49">
        <w:t>йже половина резервістів</w:t>
      </w:r>
      <w:r>
        <w:t xml:space="preserve">). Причина: емігрували до Америки. Навіть із числа тих, хто вже був призваний і проходив службу, дезертирували 94 чол. Місцеві власті, поліція в цей час наполегливо розшукували Івана X. із села Чудниця Ковельського повіту, який втік із військової частини. Це </w:t>
      </w:r>
      <w:r>
        <w:lastRenderedPageBreak/>
        <w:t>свідчило про непопулярність війни серед волинян.</w:t>
      </w:r>
    </w:p>
    <w:p w:rsidR="000740E3" w:rsidRDefault="00E76A45" w:rsidP="00483207">
      <w:r>
        <w:t>Перша світова війна негативно вплинула і на медичне обслуговування населення. Земства Волинської губернії спочатку зовсім закрили інфекційні відділення при міських і земських лікарнях. Через переповнення цивільних лікарень військовими частинами, доступ туди для цивільного населення був зовсім закритий. Велике пересування військ через Волинь, незадовільний санітарний стан міст, казарм сприяв появі інфекційних захворювань, зокрема холери, тифу, дезинтерії та інших. З початком бойових дій у Луцьку відкрилась повітова земська лікарня на 60 ліжок (40 місць для поранених і 20 – для інфекційних хворих). Медичний персонал – 1 лікар і 4 фельдшери. Така кількість медперсоналу, звичайно, не могла здійснювати належне обслуговування як поранених, так і хворих на інфекційні недуги. Вже у квітні-травні 1915 р. сюди стали прибувати хворі на тиф [14].</w:t>
      </w:r>
    </w:p>
    <w:p w:rsidR="000740E3" w:rsidRDefault="00E76A45" w:rsidP="00483207">
      <w:r>
        <w:t xml:space="preserve">У роки війни волинське село особливо страждало через відсутність </w:t>
      </w:r>
      <w:r w:rsidR="006B1D49">
        <w:t xml:space="preserve"> тягової сили − </w:t>
      </w:r>
      <w:r>
        <w:t>коней. Це позначилось на недосівах землі зерновими. Витоптані поля (десятки тисяч десятин), зрита окопами земля, як стверджували спеціалісти, втрачала половину своєї родючості. Ці явища спостерігались у всіх повітах губернії, за винятком Заславського і Старокостянтинівського. Площі "незябленої" оранки сягали значних розмірів. Бракувало робочих рук і худоби. Так, у 1915 р. 31,5% селянських господарств не мали робочої худоби, а в окремих повітах цей процент був ще вищим, сягаючи 41,3% (Житомирський), 46,3% (Старокостянтинівський). Тільки у Старокостянтинівському повіті земською управою в 1915 р. було взято у селян понад 3 тисяч коней. У решті повітів запас коней теж було вичерпано. Весь тягар польових робіт лягав на плечі жінок, старих і підлітків.</w:t>
      </w:r>
    </w:p>
    <w:p w:rsidR="000740E3" w:rsidRDefault="00E76A45" w:rsidP="00483207">
      <w:r>
        <w:t xml:space="preserve">Економічне становище малоземельних селян у роки війни значно ускладнилось. Земля не могла прогодувати селян, орендувати ж її у поміщика вони не могли через високі ціни. З початком війни на Волині зросли натуральні повинності селян (гужова, роботи по будівництву доріг, окопна). Тільки у 1914 р. для перевезення військ влада використала 1529 підвід селян Пульменської </w:t>
      </w:r>
      <w:r>
        <w:lastRenderedPageBreak/>
        <w:t>волості Володимир-Волинського повіту. У дрібних господарів майже ніколи в роки війни не вистачало хліба до нового врожаю. Так. волосний старшина в березні 1915 р. доповідав, що для більшості селян потрібна позика для прохарчування і посіву ярових.</w:t>
      </w:r>
    </w:p>
    <w:p w:rsidR="000740E3" w:rsidRDefault="00E76A45" w:rsidP="00483207">
      <w:pPr>
        <w:pStyle w:val="a8"/>
        <w:autoSpaceDE/>
        <w:autoSpaceDN/>
        <w:adjustRightInd/>
        <w:spacing w:line="360" w:lineRule="auto"/>
        <w:ind w:firstLine="720"/>
        <w:rPr>
          <w:sz w:val="28"/>
        </w:rPr>
      </w:pPr>
      <w:r>
        <w:rPr>
          <w:sz w:val="28"/>
        </w:rPr>
        <w:t>Отже,</w:t>
      </w:r>
      <w:r w:rsidR="006B1D49">
        <w:rPr>
          <w:sz w:val="28"/>
        </w:rPr>
        <w:t xml:space="preserve"> роблячи невтішні висновки, можна сказати, що</w:t>
      </w:r>
      <w:r>
        <w:rPr>
          <w:sz w:val="28"/>
        </w:rPr>
        <w:t xml:space="preserve"> Перша світова війна була важким випробуванням для волинян. Протягом кількох років населення губернії жило в екстремальних умовах. Великої шкоди зазнали невеликі промислові підприємства, кустарні майстерні. Значна частина населення губернії вимушена була напризволяще лишати свої оселі і вирушати в колонах біженців на Схід. Господарство Волині було доведене до крайньої межі. Відбувався спад сільськогосподарського виробництва. Істотно позначились на виробництві відсутність кваліфікованої робочої сили, мобілізованої до армії. Внаслідок скорочення виробництва предметів першої необхідності зросли ціни, розпочались інфляційні процеси в економіці. Таким чином, війна віддалила Волинь від індустріальних центрів країни, загострила продовольчу кризу в краї. Сільське господарство губернії зазнало втрат, які визначили розвиток цієї галузі на десятиріччя.</w:t>
      </w:r>
    </w:p>
    <w:p w:rsidR="001B25D0" w:rsidRDefault="001B25D0">
      <w:pPr>
        <w:pStyle w:val="a8"/>
        <w:autoSpaceDE/>
        <w:autoSpaceDN/>
        <w:adjustRightInd/>
        <w:spacing w:line="341" w:lineRule="auto"/>
        <w:ind w:firstLine="720"/>
        <w:rPr>
          <w:sz w:val="28"/>
        </w:rPr>
      </w:pPr>
    </w:p>
    <w:p w:rsidR="001B25D0" w:rsidRDefault="001B25D0">
      <w:pPr>
        <w:pStyle w:val="a8"/>
        <w:autoSpaceDE/>
        <w:autoSpaceDN/>
        <w:adjustRightInd/>
        <w:spacing w:line="341" w:lineRule="auto"/>
        <w:ind w:firstLine="720"/>
        <w:rPr>
          <w:sz w:val="28"/>
        </w:rPr>
      </w:pPr>
    </w:p>
    <w:p w:rsidR="001B25D0" w:rsidRDefault="001B25D0">
      <w:pPr>
        <w:pStyle w:val="a8"/>
        <w:autoSpaceDE/>
        <w:autoSpaceDN/>
        <w:adjustRightInd/>
        <w:spacing w:line="341" w:lineRule="auto"/>
        <w:ind w:firstLine="720"/>
        <w:rPr>
          <w:sz w:val="28"/>
        </w:rPr>
      </w:pPr>
    </w:p>
    <w:p w:rsidR="001B25D0" w:rsidRDefault="001B25D0">
      <w:pPr>
        <w:pStyle w:val="a8"/>
        <w:autoSpaceDE/>
        <w:autoSpaceDN/>
        <w:adjustRightInd/>
        <w:spacing w:line="341" w:lineRule="auto"/>
        <w:ind w:firstLine="720"/>
        <w:rPr>
          <w:sz w:val="28"/>
        </w:rPr>
      </w:pPr>
    </w:p>
    <w:p w:rsidR="001B25D0" w:rsidRDefault="001B25D0">
      <w:pPr>
        <w:pStyle w:val="a8"/>
        <w:autoSpaceDE/>
        <w:autoSpaceDN/>
        <w:adjustRightInd/>
        <w:spacing w:line="341" w:lineRule="auto"/>
        <w:ind w:firstLine="720"/>
        <w:rPr>
          <w:sz w:val="28"/>
        </w:rPr>
      </w:pPr>
    </w:p>
    <w:p w:rsidR="000740E3" w:rsidRDefault="000740E3">
      <w:pPr>
        <w:pStyle w:val="a8"/>
        <w:autoSpaceDE/>
        <w:autoSpaceDN/>
        <w:adjustRightInd/>
        <w:spacing w:line="341" w:lineRule="auto"/>
        <w:ind w:firstLine="720"/>
        <w:rPr>
          <w:sz w:val="28"/>
        </w:rPr>
      </w:pPr>
    </w:p>
    <w:p w:rsidR="001B25D0" w:rsidRDefault="000117D2" w:rsidP="00E61B69">
      <w:pPr>
        <w:pStyle w:val="1"/>
        <w:spacing w:after="0"/>
      </w:pPr>
      <w:r>
        <w:t xml:space="preserve">Розділ </w:t>
      </w:r>
      <w:r>
        <w:rPr>
          <w:lang w:val="en-US"/>
        </w:rPr>
        <w:t>IV</w:t>
      </w:r>
      <w:r w:rsidR="001B25D0" w:rsidRPr="001B25D0">
        <w:t>.</w:t>
      </w:r>
      <w:r w:rsidR="001B25D0">
        <w:t>Методика застосування історичних понять при тематичному оцінюванні.</w:t>
      </w:r>
    </w:p>
    <w:p w:rsidR="001B25D0" w:rsidRDefault="001B25D0" w:rsidP="00E61B69">
      <w:r>
        <w:t>Робота з історичними термінами передбачає перш за все репродуктивні методи навчання : роз’яснення вчителем, запам’ятовування учнями, перевірка засвоєння одержаних знань. Під час пояснення нових термінів і понять є також доцільним використання карток-інформаторів, на яких написані визначення, та структурні схеми.</w:t>
      </w:r>
    </w:p>
    <w:p w:rsidR="001B25D0" w:rsidRDefault="001B25D0" w:rsidP="00E61B69">
      <w:pPr>
        <w:ind w:firstLine="709"/>
      </w:pPr>
      <w:r>
        <w:lastRenderedPageBreak/>
        <w:t>Картки-інформатори дають можливість записати до глосарію нові терміни, або поняття, та їх визначення</w:t>
      </w:r>
      <w:r w:rsidR="00323BA3">
        <w:t>, а структурні схеми допомагають краще засвоїтита зрозуміти зміст історичного поняття.</w:t>
      </w:r>
    </w:p>
    <w:p w:rsidR="00323BA3" w:rsidRDefault="00323BA3" w:rsidP="00E61B69">
      <w:pPr>
        <w:ind w:firstLine="709"/>
      </w:pPr>
      <w:r>
        <w:t>Для перевірки засвоєння термінології на уроці тематичного оцінювання можна використовувати такі форми:</w:t>
      </w:r>
    </w:p>
    <w:p w:rsidR="00323BA3" w:rsidRDefault="00323BA3" w:rsidP="00483207">
      <w:pPr>
        <w:pStyle w:val="ad"/>
        <w:numPr>
          <w:ilvl w:val="0"/>
          <w:numId w:val="9"/>
        </w:numPr>
      </w:pPr>
      <w:r w:rsidRPr="00DC181D">
        <w:rPr>
          <w:b/>
          <w:i/>
        </w:rPr>
        <w:t>Словниковий диктант</w:t>
      </w:r>
      <w:r>
        <w:t>: учням і за наявності часу пропонують написати визначення нових слів за темою;</w:t>
      </w:r>
    </w:p>
    <w:p w:rsidR="00323BA3" w:rsidRDefault="00323BA3" w:rsidP="00483207">
      <w:pPr>
        <w:pStyle w:val="ad"/>
        <w:numPr>
          <w:ilvl w:val="0"/>
          <w:numId w:val="9"/>
        </w:numPr>
      </w:pPr>
      <w:r w:rsidRPr="00DC181D">
        <w:rPr>
          <w:b/>
          <w:i/>
        </w:rPr>
        <w:t>Третій зайвий</w:t>
      </w:r>
      <w:r>
        <w:t>: із трьох запропонованих понять на думку учня вибрати два правильних, які стосуються даного періоду з історії України</w:t>
      </w:r>
    </w:p>
    <w:p w:rsidR="00E61B69" w:rsidRPr="00E61B69" w:rsidRDefault="00323BA3" w:rsidP="00E61B69">
      <w:pPr>
        <w:pStyle w:val="ad"/>
        <w:numPr>
          <w:ilvl w:val="0"/>
          <w:numId w:val="9"/>
        </w:numPr>
      </w:pPr>
      <w:r w:rsidRPr="00DC181D">
        <w:rPr>
          <w:b/>
          <w:i/>
        </w:rPr>
        <w:t>Історичний хокей:</w:t>
      </w:r>
      <w:r>
        <w:t xml:space="preserve"> проводиться за визначеною темою в усній формі. Одна команда називає термін, інша дає визначення, і так само називає інше поняття. Перемагає команда, яка зазначила найбільше правильних відповідей.</w:t>
      </w:r>
    </w:p>
    <w:p w:rsidR="0090055B" w:rsidRPr="001C7198" w:rsidRDefault="00DC181D" w:rsidP="00483207">
      <w:pPr>
        <w:pStyle w:val="ad"/>
        <w:ind w:firstLine="0"/>
      </w:pPr>
      <w:r>
        <w:t xml:space="preserve">Під час вивчення історичних понять дуже важливо використовувати пізнавальні можливості учнів, вчити їх порівнювати, </w:t>
      </w:r>
      <w:r w:rsidR="001C7198">
        <w:t>робити висновки та узагальнення</w:t>
      </w:r>
      <w:r w:rsidR="0090055B">
        <w:rPr>
          <w:b/>
        </w:rPr>
        <w:tab/>
      </w:r>
    </w:p>
    <w:p w:rsidR="001B25D0" w:rsidRPr="00E61B69" w:rsidRDefault="0090055B" w:rsidP="00E61B69">
      <w:pPr>
        <w:pStyle w:val="2"/>
        <w:spacing w:before="0" w:after="0"/>
        <w:rPr>
          <w:i w:val="0"/>
        </w:rPr>
      </w:pPr>
      <w:r w:rsidRPr="00E61B69">
        <w:rPr>
          <w:i w:val="0"/>
        </w:rPr>
        <w:t>4.1. Робота з термінами на уроці історії України при формуванні історичних понять.</w:t>
      </w:r>
    </w:p>
    <w:p w:rsidR="0090055B" w:rsidRDefault="0090055B" w:rsidP="00E61B69">
      <w:r>
        <w:t>У навчальному посібнику О.О. Вагіна пропонуються різноманітні способи формування історичних понять :</w:t>
      </w:r>
    </w:p>
    <w:p w:rsidR="005B0F5D" w:rsidRPr="005B0F5D" w:rsidRDefault="005B0F5D" w:rsidP="00483207">
      <w:pPr>
        <w:pStyle w:val="ad"/>
        <w:numPr>
          <w:ilvl w:val="0"/>
          <w:numId w:val="10"/>
        </w:numPr>
        <w:rPr>
          <w:b/>
          <w:i/>
        </w:rPr>
      </w:pPr>
      <w:r>
        <w:rPr>
          <w:b/>
          <w:i/>
        </w:rPr>
        <w:t>«</w:t>
      </w:r>
      <w:r w:rsidR="00C41250" w:rsidRPr="0090055B">
        <w:rPr>
          <w:b/>
          <w:i/>
        </w:rPr>
        <w:t>К</w:t>
      </w:r>
      <w:r w:rsidR="0090055B" w:rsidRPr="0090055B">
        <w:rPr>
          <w:b/>
          <w:i/>
        </w:rPr>
        <w:t>ласичний</w:t>
      </w:r>
      <w:r>
        <w:rPr>
          <w:b/>
          <w:i/>
        </w:rPr>
        <w:t>»</w:t>
      </w:r>
      <w:r w:rsidR="00C41250">
        <w:t>(формування історичного поняття через вичленовування ознак на підставі цілісних ознак із веденням терміну); опис явища; перерахування явищ</w:t>
      </w:r>
      <w:r w:rsidR="00902B86">
        <w:t xml:space="preserve">, що охоплюються даним поняттям; приклад; стисле пояснення; введення </w:t>
      </w:r>
      <w:r w:rsidR="00826CEE">
        <w:t xml:space="preserve">історичних понять із поступовим уточненням і закріпленням у терміні. Причому, вибір вищезазначених способів </w:t>
      </w:r>
      <w:r w:rsidR="00DB00AB">
        <w:t>залежить від ступеню явищ та процесів, що узагальнюються.</w:t>
      </w:r>
    </w:p>
    <w:p w:rsidR="00DB00AB" w:rsidRDefault="00DB00AB" w:rsidP="00E61B69">
      <w:pPr>
        <w:ind w:firstLine="709"/>
      </w:pPr>
      <w:r>
        <w:t>Спосіб використовується для засвоєння понять середньої складності, інші способи використовуються для спрощення процесу формування понять</w:t>
      </w:r>
      <w:r w:rsidR="005B0F5D">
        <w:t>.</w:t>
      </w:r>
    </w:p>
    <w:p w:rsidR="005B0F5D" w:rsidRDefault="005B0F5D" w:rsidP="00E61B69">
      <w:pPr>
        <w:ind w:firstLine="709"/>
      </w:pPr>
      <w:r>
        <w:t xml:space="preserve">Засвоєння учнями наукових понять вимагає принципово іншого </w:t>
      </w:r>
      <w:r>
        <w:lastRenderedPageBreak/>
        <w:t>механізму роботи над поняття</w:t>
      </w:r>
      <w:r w:rsidR="006E758B">
        <w:t>м. Оскільки теоретичні поняття − це результат</w:t>
      </w:r>
      <w:r>
        <w:t xml:space="preserve"> суспільного досвіду, то вони вимагають дедуктивного шляху формування, тобто формування таких понять передбачає знайомство із загальними, системо-утворюючими принципами, а потім із конкретними фактами, як реалізацією цих принципів: «момент появи наукового поняття починається зі словесного визначення, з операцій, пов’язаних із таким визначенням», − зазначав Л.С.Виготський.</w:t>
      </w:r>
    </w:p>
    <w:p w:rsidR="000761E1" w:rsidRPr="00481E70" w:rsidRDefault="00481E70"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Fonts w:ascii="Times New Roman" w:hAnsi="Times New Roman" w:cs="Times New Roman"/>
          <w:sz w:val="28"/>
          <w:szCs w:val="28"/>
          <w:lang w:val="uk-UA"/>
        </w:rPr>
        <w:t>Сучасна освіта</w:t>
      </w:r>
      <w:r w:rsidR="0000660B" w:rsidRPr="00481E70">
        <w:rPr>
          <w:rFonts w:ascii="Times New Roman" w:hAnsi="Times New Roman" w:cs="Times New Roman"/>
          <w:sz w:val="28"/>
          <w:szCs w:val="28"/>
          <w:lang w:val="uk-UA"/>
        </w:rPr>
        <w:t xml:space="preserve"> вимагає високих вимог до рівня підготовки випускників і набуття предметних компетенцій.</w:t>
      </w:r>
      <w:r w:rsidR="000761E1" w:rsidRPr="00481E70">
        <w:rPr>
          <w:rStyle w:val="Bodytext2"/>
          <w:rFonts w:ascii="Times New Roman" w:hAnsi="Times New Roman" w:cs="Times New Roman"/>
          <w:sz w:val="28"/>
          <w:lang w:val="uk-UA" w:eastAsia="uk-UA"/>
        </w:rPr>
        <w:t>Для того, щоб</w:t>
      </w:r>
      <w:r w:rsidR="006E758B" w:rsidRPr="00481E70">
        <w:rPr>
          <w:rStyle w:val="Bodytext2"/>
          <w:rFonts w:ascii="Times New Roman" w:hAnsi="Times New Roman" w:cs="Times New Roman"/>
          <w:sz w:val="28"/>
          <w:lang w:val="uk-UA" w:eastAsia="uk-UA"/>
        </w:rPr>
        <w:t xml:space="preserve"> підготувати випускника згідно  вимог</w:t>
      </w:r>
      <w:r w:rsidRPr="00481E70">
        <w:rPr>
          <w:rStyle w:val="Bodytext2"/>
          <w:rFonts w:ascii="Times New Roman" w:hAnsi="Times New Roman" w:cs="Times New Roman"/>
          <w:sz w:val="28"/>
          <w:lang w:val="uk-UA" w:eastAsia="uk-UA"/>
        </w:rPr>
        <w:t>ам</w:t>
      </w:r>
      <w:r w:rsidR="000761E1" w:rsidRPr="00481E70">
        <w:rPr>
          <w:rStyle w:val="Bodytext2"/>
          <w:rFonts w:ascii="Times New Roman" w:hAnsi="Times New Roman" w:cs="Times New Roman"/>
          <w:sz w:val="28"/>
          <w:lang w:val="uk-UA" w:eastAsia="uk-UA"/>
        </w:rPr>
        <w:t>, потрі</w:t>
      </w:r>
      <w:r w:rsidRPr="00481E70">
        <w:rPr>
          <w:rStyle w:val="Bodytext2"/>
          <w:rFonts w:ascii="Times New Roman" w:hAnsi="Times New Roman" w:cs="Times New Roman"/>
          <w:sz w:val="28"/>
          <w:lang w:val="uk-UA" w:eastAsia="uk-UA"/>
        </w:rPr>
        <w:t xml:space="preserve">бно, перш за все, розвивати мовлення </w:t>
      </w:r>
      <w:r w:rsidR="000761E1" w:rsidRPr="00481E70">
        <w:rPr>
          <w:rStyle w:val="Bodytext2"/>
          <w:rFonts w:ascii="Times New Roman" w:hAnsi="Times New Roman" w:cs="Times New Roman"/>
          <w:sz w:val="28"/>
          <w:lang w:val="uk-UA" w:eastAsia="uk-UA"/>
        </w:rPr>
        <w:t xml:space="preserve"> дитини. Існують певні </w:t>
      </w:r>
      <w:r w:rsidRPr="00481E70">
        <w:rPr>
          <w:rStyle w:val="Bodytext2"/>
          <w:rFonts w:ascii="Times New Roman" w:hAnsi="Times New Roman" w:cs="Times New Roman"/>
          <w:sz w:val="28"/>
          <w:lang w:val="uk-UA" w:eastAsia="uk-UA"/>
        </w:rPr>
        <w:t>вимоги до цих</w:t>
      </w:r>
      <w:r w:rsidR="000761E1" w:rsidRPr="00481E70">
        <w:rPr>
          <w:rStyle w:val="Bodytext2"/>
          <w:rFonts w:ascii="Times New Roman" w:hAnsi="Times New Roman" w:cs="Times New Roman"/>
          <w:sz w:val="28"/>
          <w:lang w:val="uk-UA" w:eastAsia="uk-UA"/>
        </w:rPr>
        <w:t xml:space="preserve"> здібностей на уроках історії. Крім загальних вимог, як: змістовність, послідовність і логічність існують і певні специфічні для викладання предмета - використання історичної лексики та володіння історичними поняттями і відповідною термінологією. </w:t>
      </w:r>
    </w:p>
    <w:p w:rsidR="000761E1" w:rsidRPr="00481E70" w:rsidRDefault="00524C46"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Процес  формування</w:t>
      </w:r>
      <w:r w:rsidR="000761E1" w:rsidRPr="00481E70">
        <w:rPr>
          <w:rStyle w:val="Bodytext2"/>
          <w:rFonts w:ascii="Times New Roman" w:hAnsi="Times New Roman" w:cs="Times New Roman"/>
          <w:sz w:val="28"/>
          <w:lang w:val="uk-UA" w:eastAsia="uk-UA"/>
        </w:rPr>
        <w:t xml:space="preserve"> історичних понять належить до теоретичного компоненту </w:t>
      </w:r>
      <w:r w:rsidR="000761E1" w:rsidRPr="00481E70">
        <w:rPr>
          <w:rStyle w:val="Bodytext2"/>
          <w:rFonts w:ascii="Times New Roman" w:hAnsi="Times New Roman" w:cs="Times New Roman"/>
          <w:sz w:val="28"/>
          <w:lang w:val="uk-UA"/>
        </w:rPr>
        <w:t xml:space="preserve">складу </w:t>
      </w:r>
      <w:r w:rsidR="000761E1" w:rsidRPr="00481E70">
        <w:rPr>
          <w:rStyle w:val="Bodytext2"/>
          <w:rFonts w:ascii="Times New Roman" w:hAnsi="Times New Roman" w:cs="Times New Roman"/>
          <w:sz w:val="28"/>
          <w:lang w:val="uk-UA" w:eastAsia="uk-UA"/>
        </w:rPr>
        <w:t xml:space="preserve">навчального історичного матеріалу і є важливою складовою шкільної освіти. Оволодіння історичними поняттями свідчить про засвоєння учнями найважливіших характерних ознак історичних фактів. </w:t>
      </w:r>
    </w:p>
    <w:p w:rsidR="000761E1" w:rsidRPr="00481E70"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Для цілеспрямованої роботи треба уявити структуру поняття:</w:t>
      </w:r>
    </w:p>
    <w:p w:rsidR="000761E1" w:rsidRPr="003445DF" w:rsidRDefault="000761E1" w:rsidP="00483207">
      <w:pPr>
        <w:pStyle w:val="Bodytext21"/>
        <w:shd w:val="clear" w:color="auto" w:fill="auto"/>
        <w:tabs>
          <w:tab w:val="left" w:pos="1134"/>
        </w:tabs>
        <w:spacing w:line="360" w:lineRule="auto"/>
        <w:ind w:firstLine="709"/>
        <w:jc w:val="both"/>
        <w:rPr>
          <w:rStyle w:val="Bodytext2Italic"/>
          <w:rFonts w:ascii="Times New Roman" w:hAnsi="Times New Roman" w:cs="Times New Roman"/>
          <w:iCs w:val="0"/>
          <w:sz w:val="28"/>
          <w:shd w:val="clear" w:color="auto" w:fill="auto"/>
          <w:lang w:val="uk-UA"/>
        </w:rPr>
      </w:pPr>
      <w:r w:rsidRPr="00481E70">
        <w:rPr>
          <w:rStyle w:val="Bodytext2"/>
          <w:rFonts w:ascii="Times New Roman" w:hAnsi="Times New Roman" w:cs="Times New Roman"/>
          <w:i/>
          <w:sz w:val="28"/>
          <w:lang w:val="uk-UA" w:eastAsia="uk-UA"/>
        </w:rPr>
        <w:t>поняття = термін + визначення.</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Italic"/>
          <w:rFonts w:ascii="Times New Roman" w:hAnsi="Times New Roman" w:cs="Times New Roman"/>
          <w:sz w:val="28"/>
          <w:lang w:val="uk-UA" w:eastAsia="uk-UA"/>
        </w:rPr>
        <w:t>Термін</w:t>
      </w:r>
      <w:r w:rsidRPr="00481E70">
        <w:rPr>
          <w:rStyle w:val="Bodytext2"/>
          <w:rFonts w:ascii="Times New Roman" w:hAnsi="Times New Roman" w:cs="Times New Roman"/>
          <w:sz w:val="28"/>
          <w:lang w:val="uk-UA" w:eastAsia="uk-UA"/>
        </w:rPr>
        <w:t xml:space="preserve"> (в перекладі з лат. - кордон, кінець) - слово або сполучення слів, що означають як конкретні, так і абстрактні явища.</w:t>
      </w:r>
    </w:p>
    <w:p w:rsidR="000761E1" w:rsidRPr="00481E70" w:rsidRDefault="001C7198"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Pr>
          <w:rStyle w:val="Bodytext2"/>
          <w:rFonts w:ascii="Times New Roman" w:hAnsi="Times New Roman" w:cs="Times New Roman"/>
          <w:sz w:val="28"/>
          <w:lang w:val="uk-UA" w:eastAsia="uk-UA"/>
        </w:rPr>
        <w:t xml:space="preserve">Погане </w:t>
      </w:r>
      <w:r w:rsidR="000761E1" w:rsidRPr="00481E70">
        <w:rPr>
          <w:rStyle w:val="Bodytext2"/>
          <w:rFonts w:ascii="Times New Roman" w:hAnsi="Times New Roman" w:cs="Times New Roman"/>
          <w:sz w:val="28"/>
          <w:lang w:val="uk-UA" w:eastAsia="uk-UA"/>
        </w:rPr>
        <w:t xml:space="preserve"> за</w:t>
      </w:r>
      <w:r w:rsidR="00481E70">
        <w:rPr>
          <w:rStyle w:val="Bodytext2"/>
          <w:rFonts w:ascii="Times New Roman" w:hAnsi="Times New Roman" w:cs="Times New Roman"/>
          <w:sz w:val="28"/>
          <w:lang w:val="uk-UA" w:eastAsia="uk-UA"/>
        </w:rPr>
        <w:t>своєння дітьми термінів під час навчального процесу</w:t>
      </w:r>
      <w:r w:rsidR="00765280">
        <w:rPr>
          <w:rStyle w:val="Bodytext2"/>
          <w:rFonts w:ascii="Times New Roman" w:hAnsi="Times New Roman" w:cs="Times New Roman"/>
          <w:sz w:val="28"/>
          <w:lang w:val="uk-UA" w:eastAsia="uk-UA"/>
        </w:rPr>
        <w:t xml:space="preserve"> створює чимало труднощів в освітньому процесі</w:t>
      </w:r>
      <w:r w:rsidR="000761E1" w:rsidRPr="00481E70">
        <w:rPr>
          <w:rStyle w:val="Bodytext2"/>
          <w:rFonts w:ascii="Times New Roman" w:hAnsi="Times New Roman" w:cs="Times New Roman"/>
          <w:sz w:val="28"/>
          <w:lang w:val="uk-UA" w:eastAsia="uk-UA"/>
        </w:rPr>
        <w:t xml:space="preserve">. Частина учнів погано розуміє розповідь і пояснення вчителя, тому що рівень володіння історичними та суспільствознавчими термінами вкрай низький. Така невідповідність володіння поняттями та термінами вчителя й учнів є </w:t>
      </w:r>
      <w:r w:rsidR="00481E70">
        <w:rPr>
          <w:rStyle w:val="Bodytext2"/>
          <w:rFonts w:ascii="Times New Roman" w:hAnsi="Times New Roman" w:cs="Times New Roman"/>
          <w:sz w:val="28"/>
          <w:lang w:val="uk-UA" w:eastAsia="uk-UA"/>
        </w:rPr>
        <w:t xml:space="preserve"> однією з головних проблем</w:t>
      </w:r>
      <w:r w:rsidR="000761E1" w:rsidRPr="00481E70">
        <w:rPr>
          <w:rStyle w:val="Bodytext2"/>
          <w:rFonts w:ascii="Times New Roman" w:hAnsi="Times New Roman" w:cs="Times New Roman"/>
          <w:sz w:val="28"/>
          <w:lang w:val="uk-UA" w:eastAsia="uk-UA"/>
        </w:rPr>
        <w:t xml:space="preserve"> навчання. Знаходячись у стані термінологічної неосвіченості, учні втрачають зацікавленість до вивчення предмета в цілому, припиняють активно працювати на уроці, нездатні самостійно працювати з параграфом підручника </w:t>
      </w:r>
      <w:r w:rsidR="000761E1" w:rsidRPr="00481E70">
        <w:rPr>
          <w:rStyle w:val="Bodytext2"/>
          <w:rFonts w:ascii="Times New Roman" w:hAnsi="Times New Roman" w:cs="Times New Roman"/>
          <w:sz w:val="28"/>
          <w:lang w:val="uk-UA" w:eastAsia="uk-UA"/>
        </w:rPr>
        <w:lastRenderedPageBreak/>
        <w:t>тощо.</w:t>
      </w:r>
    </w:p>
    <w:p w:rsidR="000761E1" w:rsidRPr="00481E70" w:rsidRDefault="00481E70" w:rsidP="00483207">
      <w:pPr>
        <w:pStyle w:val="Bodytext21"/>
        <w:shd w:val="clear" w:color="auto" w:fill="auto"/>
        <w:tabs>
          <w:tab w:val="left" w:pos="1134"/>
        </w:tabs>
        <w:spacing w:line="360" w:lineRule="auto"/>
        <w:ind w:firstLine="709"/>
        <w:jc w:val="both"/>
        <w:rPr>
          <w:rStyle w:val="Bodytext2"/>
          <w:rFonts w:ascii="Times New Roman" w:hAnsi="Times New Roman" w:cs="Times New Roman"/>
          <w:color w:val="FFFFFF"/>
          <w:sz w:val="28"/>
          <w:lang w:val="uk-UA" w:eastAsia="uk-UA"/>
        </w:rPr>
      </w:pPr>
      <w:r w:rsidRPr="00481E70">
        <w:rPr>
          <w:rStyle w:val="Bodytext2"/>
          <w:rFonts w:ascii="Times New Roman" w:hAnsi="Times New Roman" w:cs="Times New Roman"/>
          <w:sz w:val="28"/>
          <w:lang w:val="uk-UA" w:eastAsia="uk-UA"/>
        </w:rPr>
        <w:t>Але  є значна кількість</w:t>
      </w:r>
      <w:r w:rsidR="000761E1" w:rsidRPr="00481E70">
        <w:rPr>
          <w:rStyle w:val="Bodytext2"/>
          <w:rFonts w:ascii="Times New Roman" w:hAnsi="Times New Roman" w:cs="Times New Roman"/>
          <w:sz w:val="28"/>
          <w:lang w:val="uk-UA" w:eastAsia="uk-UA"/>
        </w:rPr>
        <w:t xml:space="preserve"> таких дітей, які не розуміють абсолютної залежності глибини їх історичних знань від термінологічної освіченості. Тому частиною роботи вчителя щодо здійснення мотивації до вивчення історії взагалі має стати поведінка </w:t>
      </w:r>
      <w:r w:rsidRPr="00481E70">
        <w:rPr>
          <w:rStyle w:val="Bodytext2"/>
          <w:rFonts w:ascii="Times New Roman" w:hAnsi="Times New Roman" w:cs="Times New Roman"/>
          <w:sz w:val="28"/>
          <w:lang w:val="uk-UA" w:eastAsia="uk-UA"/>
        </w:rPr>
        <w:t xml:space="preserve">учнів </w:t>
      </w:r>
      <w:r w:rsidR="000761E1" w:rsidRPr="00481E70">
        <w:rPr>
          <w:rStyle w:val="Bodytext2"/>
          <w:rFonts w:ascii="Times New Roman" w:hAnsi="Times New Roman" w:cs="Times New Roman"/>
          <w:sz w:val="28"/>
          <w:lang w:val="uk-UA" w:eastAsia="uk-UA"/>
        </w:rPr>
        <w:t>до усвідомлення того, що вони без володіння термінами не зрозуміють предмета, навіть якщо будуть в</w:t>
      </w:r>
      <w:r w:rsidR="00716230">
        <w:rPr>
          <w:rStyle w:val="Bodytext2"/>
          <w:rFonts w:ascii="Times New Roman" w:hAnsi="Times New Roman" w:cs="Times New Roman"/>
          <w:sz w:val="28"/>
          <w:lang w:val="uk-UA" w:eastAsia="uk-UA"/>
        </w:rPr>
        <w:t>ивча</w:t>
      </w:r>
      <w:r w:rsidR="000761E1" w:rsidRPr="00481E70">
        <w:rPr>
          <w:rStyle w:val="Bodytext2"/>
          <w:rFonts w:ascii="Times New Roman" w:hAnsi="Times New Roman" w:cs="Times New Roman"/>
          <w:sz w:val="28"/>
          <w:lang w:val="uk-UA" w:eastAsia="uk-UA"/>
        </w:rPr>
        <w:t xml:space="preserve">ти напам’ять усі параграфи та конспекти. </w:t>
      </w:r>
      <w:r w:rsidR="000761E1" w:rsidRPr="00481E70">
        <w:rPr>
          <w:rStyle w:val="Bodytext2"/>
          <w:rFonts w:ascii="Times New Roman" w:hAnsi="Times New Roman" w:cs="Times New Roman"/>
          <w:color w:val="FFFFFF"/>
          <w:sz w:val="28"/>
          <w:lang w:val="uk-UA" w:eastAsia="uk-UA"/>
        </w:rPr>
        <w:t xml:space="preserve">школа </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 xml:space="preserve">Тож, постає завдання для вчителя працювати над формуванням мотивації до оволодіння учнями історичної термінології, бо </w:t>
      </w:r>
      <w:r w:rsidR="00481E70" w:rsidRPr="00481E70">
        <w:rPr>
          <w:rStyle w:val="Bodytext2"/>
          <w:rFonts w:ascii="Times New Roman" w:hAnsi="Times New Roman" w:cs="Times New Roman"/>
          <w:sz w:val="28"/>
          <w:lang w:val="uk-UA" w:eastAsia="uk-UA"/>
        </w:rPr>
        <w:t xml:space="preserve">інакше </w:t>
      </w:r>
      <w:r w:rsidRPr="00481E70">
        <w:rPr>
          <w:rStyle w:val="Bodytext2"/>
          <w:rFonts w:ascii="Times New Roman" w:hAnsi="Times New Roman" w:cs="Times New Roman"/>
          <w:sz w:val="28"/>
          <w:lang w:val="uk-UA" w:eastAsia="uk-UA"/>
        </w:rPr>
        <w:t>учні не зможуть засвоїти запропоновану програму з предмета. Та оскільки невід’ємною складовою навчального процесу в наш час є складання тестів ЗНО та ДПА відповідно до Державних стандартів, то зрозуміло, що дитина в майбутньому отримує цілу низку проблем щодо власної реалізації в житті.</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Серед викладачів суспільствознавчих дисциплін поширеним є застосування технології критичного мислення, яку активно впроваджує О. Пометун. Вона також значне місце в роботі надає формуванню понять і термінологічного словника учня.</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 xml:space="preserve">Таким чином, однією з основних проблем у викладанні як історії, так </w:t>
      </w:r>
      <w:r w:rsidR="00CF5B9C">
        <w:rPr>
          <w:rStyle w:val="Bodytext2"/>
          <w:rFonts w:ascii="Times New Roman" w:hAnsi="Times New Roman" w:cs="Times New Roman"/>
          <w:sz w:val="28"/>
          <w:lang w:val="uk-UA" w:eastAsia="uk-UA"/>
        </w:rPr>
        <w:t>і суспільствознавчих дисциплін −</w:t>
      </w:r>
      <w:r w:rsidRPr="00481E70">
        <w:rPr>
          <w:rStyle w:val="Bodytext2"/>
          <w:rFonts w:ascii="Times New Roman" w:hAnsi="Times New Roman" w:cs="Times New Roman"/>
          <w:sz w:val="28"/>
          <w:lang w:val="uk-UA" w:eastAsia="uk-UA"/>
        </w:rPr>
        <w:t xml:space="preserve"> проблема оволодіння учнями спеціальних термінів. Це завдання ускладнюють такі обставини як: велика кількість понять запропонована для запам’ятовування; незначний словниковий запас слів у дітей; багато термінів використовується рідко; вікові обмеження дитини для розуміння певних явищ.</w:t>
      </w:r>
    </w:p>
    <w:p w:rsidR="000761E1" w:rsidRPr="00481E70"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 xml:space="preserve">Уже в перший рік вивчення історії учні зустрічають такі терміни, як: полюддя, двопілля, влада, держава. Вчитель має використовувати цю термінологію на заняттях, але через нестачу часу не розкриває їх значення. В учнів через пасивну робота вчителя над термінологічною освітою формується життєво-побутова уява про терміни. </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Яскравий приклад такому світосприйняттю надає шолоховський герой дід І Дукару бесіді з козаками:</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i/>
          <w:sz w:val="28"/>
          <w:lang w:val="uk-UA"/>
        </w:rPr>
      </w:pPr>
      <w:r w:rsidRPr="00481E70">
        <w:rPr>
          <w:rStyle w:val="Bodytext2"/>
          <w:rFonts w:ascii="Times New Roman" w:hAnsi="Times New Roman" w:cs="Times New Roman"/>
          <w:i/>
          <w:sz w:val="28"/>
          <w:lang w:val="uk-UA" w:eastAsia="uk-UA"/>
        </w:rPr>
        <w:lastRenderedPageBreak/>
        <w:t xml:space="preserve">- </w:t>
      </w:r>
      <w:r w:rsidRPr="00481E70">
        <w:rPr>
          <w:rStyle w:val="Bodytext2"/>
          <w:rFonts w:ascii="Times New Roman" w:hAnsi="Times New Roman" w:cs="Times New Roman"/>
          <w:i/>
          <w:sz w:val="28"/>
          <w:lang w:val="uk-UA"/>
        </w:rPr>
        <w:t xml:space="preserve">Ажиотаж-то? </w:t>
      </w:r>
      <w:r w:rsidRPr="00481E70">
        <w:rPr>
          <w:rStyle w:val="Bodytext2"/>
          <w:rFonts w:ascii="Times New Roman" w:hAnsi="Times New Roman" w:cs="Times New Roman"/>
          <w:i/>
          <w:sz w:val="28"/>
          <w:lang w:val="uk-UA" w:eastAsia="uk-UA"/>
        </w:rPr>
        <w:t xml:space="preserve">Ну, </w:t>
      </w:r>
      <w:r w:rsidRPr="00481E70">
        <w:rPr>
          <w:rStyle w:val="Bodytext2"/>
          <w:rFonts w:ascii="Times New Roman" w:hAnsi="Times New Roman" w:cs="Times New Roman"/>
          <w:i/>
          <w:sz w:val="28"/>
          <w:lang w:val="uk-UA"/>
        </w:rPr>
        <w:t>это когда кругом тебя красота. «Жи» означает: живи, радуйся на белый свет... Ну, многие слова я и без всяких пояснений понимаю</w:t>
      </w:r>
      <w:r w:rsidRPr="00481E70">
        <w:rPr>
          <w:rStyle w:val="Bodytext20"/>
          <w:rFonts w:ascii="Times New Roman" w:hAnsi="Times New Roman" w:cs="Times New Roman"/>
          <w:i/>
          <w:sz w:val="28"/>
          <w:lang w:val="uk-UA"/>
        </w:rPr>
        <w:t xml:space="preserve">... </w:t>
      </w:r>
      <w:r w:rsidRPr="00481E70">
        <w:rPr>
          <w:rStyle w:val="Bodytext2"/>
          <w:rFonts w:ascii="Times New Roman" w:hAnsi="Times New Roman" w:cs="Times New Roman"/>
          <w:i/>
          <w:sz w:val="28"/>
          <w:lang w:val="uk-UA"/>
        </w:rPr>
        <w:t>К примеру, что означает «монополия»? Ясное дело - кабак, ...акварель - это хорошая девка» [10, с. 251-252].</w:t>
      </w:r>
    </w:p>
    <w:p w:rsidR="001C7198" w:rsidRDefault="001C7198"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Pr>
          <w:rStyle w:val="Bodytext2"/>
          <w:rFonts w:ascii="Times New Roman" w:hAnsi="Times New Roman" w:cs="Times New Roman"/>
          <w:sz w:val="28"/>
          <w:lang w:val="uk-UA" w:eastAsia="uk-UA"/>
        </w:rPr>
        <w:t xml:space="preserve">Із часом </w:t>
      </w:r>
      <w:r w:rsidR="000761E1" w:rsidRPr="00481E70">
        <w:rPr>
          <w:rStyle w:val="Bodytext2"/>
          <w:rFonts w:ascii="Times New Roman" w:hAnsi="Times New Roman" w:cs="Times New Roman"/>
          <w:sz w:val="28"/>
          <w:lang w:val="uk-UA" w:eastAsia="uk-UA"/>
        </w:rPr>
        <w:t xml:space="preserve"> терміни взагалі випадають із пам’яті дитини або відбувається плутанина близьких за зовнішнім звучанням, ал</w:t>
      </w:r>
      <w:r>
        <w:rPr>
          <w:rStyle w:val="Bodytext2"/>
          <w:rFonts w:ascii="Times New Roman" w:hAnsi="Times New Roman" w:cs="Times New Roman"/>
          <w:sz w:val="28"/>
          <w:lang w:val="uk-UA" w:eastAsia="uk-UA"/>
        </w:rPr>
        <w:t>е далеких за значенням термінів.</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 xml:space="preserve"> Традиційно дитині, яка зустріла незнайоме слово, радять звернутись до словників. Але, відкривши їх, вона зіткається з новими труднощами—багатослів’я, заплутаність, складність. У дитини відбувається внутрішнє відторгнення, «опускаються руки».</w:t>
      </w:r>
    </w:p>
    <w:p w:rsidR="00C14F8C" w:rsidRPr="00483207"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shd w:val="clear" w:color="auto" w:fill="auto"/>
          <w:lang w:val="uk-UA"/>
        </w:rPr>
      </w:pPr>
      <w:r w:rsidRPr="00481E70">
        <w:rPr>
          <w:rStyle w:val="Bodytext2"/>
          <w:rFonts w:ascii="Times New Roman" w:hAnsi="Times New Roman" w:cs="Times New Roman"/>
          <w:sz w:val="28"/>
          <w:lang w:val="uk-UA" w:eastAsia="uk-UA"/>
        </w:rPr>
        <w:t>Як же вчителю подолати труднощі в досягненні результатів і навчити дитину розуміти і користуватись термінами?</w:t>
      </w:r>
    </w:p>
    <w:p w:rsidR="00716230"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Методичні посібники містять чимало пропозицій, але в своїй практиці відд</w:t>
      </w:r>
      <w:r w:rsidR="00716230">
        <w:rPr>
          <w:rStyle w:val="Bodytext2"/>
          <w:rFonts w:ascii="Times New Roman" w:hAnsi="Times New Roman" w:cs="Times New Roman"/>
          <w:sz w:val="28"/>
          <w:lang w:val="uk-UA" w:eastAsia="uk-UA"/>
        </w:rPr>
        <w:t>аємо перевагу кільком прийомам:</w:t>
      </w:r>
    </w:p>
    <w:p w:rsidR="00716230"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 xml:space="preserve">По-перше, з 5 класу в зошиті пропонуємо розкреслити широкі поля зліва, що призначенні для винесення на них тільки термінів і дат, обов’язкових для запам’ятовування. Таке виокремлення стимулює ще й зорову пам’ять, і навіть гортання сторінок зошиту сприяє пасивному повторенню терміну (чи дати). </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У 6-7 класах пропонується складання кросвордів, застосовуємо їх, але не часто, адже має бути задіяний весь клас і будь-яка діяльність дитини має бути відзначена. На це не завжди вистачає часу, і далеко не всі діти охоче складають кросворди. Частіше використовуємо усні змагання між дітьми за трьома рядами за принципом «за визначенням назвати термін», адже елемент гри і змагання природні для дітей цього віку і навіть слабкі учні краще запам’ятовують нові терміни.</w:t>
      </w:r>
    </w:p>
    <w:p w:rsidR="00CF5B9C" w:rsidRPr="00483207" w:rsidRDefault="00CF5B9C" w:rsidP="00483207">
      <w:pPr>
        <w:rPr>
          <w:szCs w:val="28"/>
          <w:lang w:val="ru-RU"/>
        </w:rPr>
      </w:pPr>
      <w:r w:rsidRPr="00377CDF">
        <w:rPr>
          <w:szCs w:val="28"/>
        </w:rPr>
        <w:t xml:space="preserve">У 8-9 класах використовуємо методи навчання над формуванням понять і термінів за таким алгоритмом: термін - визначення - історичний період появи - приклад (історична подія). Це особливо дієвий спосіб при роботі над усвідомленням понять, які схожі за значенням (конфіскація, секурялізація, </w:t>
      </w:r>
      <w:r w:rsidRPr="00377CDF">
        <w:rPr>
          <w:szCs w:val="28"/>
        </w:rPr>
        <w:lastRenderedPageBreak/>
        <w:t>експропріація, націоналізація). У програмах з історії України та всесвітньої історії для 10-11 класів передбачено виконання практичних робіт, навчальних проектів та написання есе. Виконання рекомендованих видів робіт спрямоване на формування предметних компетентностей,  розвиток творчо-пошукових умінь і навичок. Для досягнення цієї мети та раціонального використання навчального часу вчитель обирає запропоновані види робіт з розрахунку не більше двох видів робіт під час вивчення навчального розділу. Водночас, учитель на власний</w:t>
      </w:r>
      <w:r w:rsidR="00854312">
        <w:rPr>
          <w:szCs w:val="28"/>
        </w:rPr>
        <w:t xml:space="preserve"> розсуд може</w:t>
      </w:r>
      <w:r w:rsidRPr="00377CDF">
        <w:rPr>
          <w:szCs w:val="28"/>
        </w:rPr>
        <w:t xml:space="preserve"> обирати/ змінювати/ корегувати/ доповнювати  як назви тем цих видів робіт, так і їх кількість. </w:t>
      </w:r>
    </w:p>
    <w:p w:rsidR="00D17135" w:rsidRPr="00483207" w:rsidRDefault="00CF5B9C" w:rsidP="00483207">
      <w:pPr>
        <w:rPr>
          <w:szCs w:val="28"/>
        </w:rPr>
      </w:pPr>
      <w:r w:rsidRPr="00377CDF">
        <w:rPr>
          <w:szCs w:val="28"/>
        </w:rPr>
        <w:t>Під час оцінювання есе варто врахувати дотримання структури цього типу тексту, вміння учня логічно викласти та аргументувати власні думки щ</w:t>
      </w:r>
      <w:r w:rsidR="00D17135">
        <w:rPr>
          <w:szCs w:val="28"/>
        </w:rPr>
        <w:t xml:space="preserve">одо запропонованої теми, </w:t>
      </w:r>
      <w:r w:rsidRPr="00377CDF">
        <w:rPr>
          <w:szCs w:val="28"/>
        </w:rPr>
        <w:t xml:space="preserve"> приклади з кількох джерел. Під час оцінювання начальних проектів слід звернути увагу на повноту висвітлення та логічність викладення змісту теми проекту; оформлення результатів дослідження та якість їх представлення, внеску кожного з учасників проекту.</w:t>
      </w:r>
    </w:p>
    <w:p w:rsidR="00CF5B9C" w:rsidRPr="00377CDF" w:rsidRDefault="001C7198" w:rsidP="00483207">
      <w:pPr>
        <w:rPr>
          <w:szCs w:val="28"/>
        </w:rPr>
      </w:pPr>
      <w:r>
        <w:rPr>
          <w:szCs w:val="28"/>
        </w:rPr>
        <w:t>У 10-11-х к</w:t>
      </w:r>
      <w:r w:rsidR="00CF5B9C">
        <w:rPr>
          <w:szCs w:val="28"/>
        </w:rPr>
        <w:t>ласах</w:t>
      </w:r>
      <w:r w:rsidR="00CF5B9C" w:rsidRPr="00377CDF">
        <w:rPr>
          <w:szCs w:val="28"/>
        </w:rPr>
        <w:t xml:space="preserve"> завдання</w:t>
      </w:r>
      <w:r w:rsidR="00765280">
        <w:rPr>
          <w:szCs w:val="28"/>
        </w:rPr>
        <w:t xml:space="preserve"> помітно </w:t>
      </w:r>
      <w:r w:rsidR="00CF5B9C" w:rsidRPr="00377CDF">
        <w:rPr>
          <w:szCs w:val="28"/>
        </w:rPr>
        <w:t xml:space="preserve"> ускладню</w:t>
      </w:r>
      <w:r w:rsidR="00765280">
        <w:rPr>
          <w:szCs w:val="28"/>
        </w:rPr>
        <w:t>ю</w:t>
      </w:r>
      <w:r w:rsidR="00D17135">
        <w:rPr>
          <w:szCs w:val="28"/>
        </w:rPr>
        <w:t xml:space="preserve">ться. Учні розробляють логічну </w:t>
      </w:r>
      <w:r w:rsidR="00CF5B9C" w:rsidRPr="00377CDF">
        <w:rPr>
          <w:szCs w:val="28"/>
        </w:rPr>
        <w:t>схему, складний план</w:t>
      </w:r>
      <w:r w:rsidR="003445DF">
        <w:rPr>
          <w:szCs w:val="28"/>
        </w:rPr>
        <w:t>, який створений з багатьох підпунктів</w:t>
      </w:r>
      <w:r w:rsidR="00CF5B9C" w:rsidRPr="00377CDF">
        <w:rPr>
          <w:szCs w:val="28"/>
        </w:rPr>
        <w:t>; дають письмове визначення понять (у томучислі й власне); складають характеристику партій, рухів, історичнихдіячів; заповнюють різні види таблиць. При осмисленні, як і при вивченні нового, для з'ясування фактів, подій і явищ постійно залучаються теоретичні знання. Відбув</w:t>
      </w:r>
      <w:r w:rsidR="00CF5B9C">
        <w:rPr>
          <w:szCs w:val="28"/>
        </w:rPr>
        <w:t xml:space="preserve">ається подальша конкретизація і </w:t>
      </w:r>
      <w:r w:rsidR="00CF5B9C" w:rsidRPr="00377CDF">
        <w:rPr>
          <w:szCs w:val="28"/>
        </w:rPr>
        <w:t>збагачення цих знань.</w:t>
      </w:r>
    </w:p>
    <w:p w:rsidR="00CF5B9C" w:rsidRPr="00377CDF" w:rsidRDefault="00CF5B9C" w:rsidP="00483207">
      <w:pPr>
        <w:rPr>
          <w:szCs w:val="28"/>
        </w:rPr>
      </w:pPr>
      <w:r w:rsidRPr="00377CDF">
        <w:rPr>
          <w:szCs w:val="28"/>
        </w:rPr>
        <w:t>Інколи, якщо матеріал уроку складний, можна проводити осмислення його за логічними частин</w:t>
      </w:r>
      <w:r w:rsidR="00D17135">
        <w:rPr>
          <w:szCs w:val="28"/>
        </w:rPr>
        <w:t xml:space="preserve">ами. Наприклад, це можна робити </w:t>
      </w:r>
      <w:r w:rsidRPr="00377CDF">
        <w:rPr>
          <w:szCs w:val="28"/>
        </w:rPr>
        <w:t>шляхом бесіди, коли учні виділяють різні сторони фактів</w:t>
      </w:r>
      <w:r w:rsidR="00835927">
        <w:rPr>
          <w:szCs w:val="28"/>
        </w:rPr>
        <w:t xml:space="preserve"> та понять</w:t>
      </w:r>
      <w:r w:rsidRPr="00377CDF">
        <w:rPr>
          <w:szCs w:val="28"/>
        </w:rPr>
        <w:t>, порівнюютьїх за визначеними ознаками. Вони к</w:t>
      </w:r>
      <w:r>
        <w:rPr>
          <w:szCs w:val="28"/>
        </w:rPr>
        <w:t>оротко записують найголовніше в</w:t>
      </w:r>
      <w:r w:rsidRPr="00377CDF">
        <w:rPr>
          <w:szCs w:val="28"/>
        </w:rPr>
        <w:t>зошиті, складають схеми з викладеного матеріалу, працюють з картою і малюнками підручника, робочим зошитом. Осмисленню матеріалу сприяє складання планів, г</w:t>
      </w:r>
      <w:r w:rsidR="00765280">
        <w:rPr>
          <w:szCs w:val="28"/>
        </w:rPr>
        <w:t>рупування матеріалу за ознаками та утворення саме учнями нових термінів для якнайкращого запам’ятовування.</w:t>
      </w:r>
    </w:p>
    <w:p w:rsidR="00FE2F42" w:rsidRDefault="00CF5B9C" w:rsidP="00483207">
      <w:pPr>
        <w:rPr>
          <w:szCs w:val="28"/>
        </w:rPr>
      </w:pPr>
      <w:r w:rsidRPr="00377CDF">
        <w:rPr>
          <w:szCs w:val="28"/>
        </w:rPr>
        <w:lastRenderedPageBreak/>
        <w:t xml:space="preserve">Серед прийомів навчальної роботи з </w:t>
      </w:r>
      <w:r>
        <w:rPr>
          <w:szCs w:val="28"/>
        </w:rPr>
        <w:t xml:space="preserve">контролю і корекції знань учнів </w:t>
      </w:r>
      <w:r w:rsidRPr="00377CDF">
        <w:rPr>
          <w:szCs w:val="28"/>
        </w:rPr>
        <w:t>можуть бути історичний диктант</w:t>
      </w:r>
      <w:r w:rsidR="003445DF">
        <w:rPr>
          <w:szCs w:val="28"/>
        </w:rPr>
        <w:t xml:space="preserve">, або наприклад використання тематичних карток з вивченої теми, </w:t>
      </w:r>
      <w:r w:rsidRPr="00377CDF">
        <w:rPr>
          <w:szCs w:val="28"/>
        </w:rPr>
        <w:t xml:space="preserve"> чи тестування, складання синхроністичної чи порівняльної таблиці</w:t>
      </w:r>
      <w:r w:rsidR="00FE2F42">
        <w:rPr>
          <w:szCs w:val="28"/>
        </w:rPr>
        <w:t xml:space="preserve"> понять та термінів</w:t>
      </w:r>
      <w:r w:rsidRPr="00377CDF">
        <w:rPr>
          <w:szCs w:val="28"/>
        </w:rPr>
        <w:t xml:space="preserve">, заповнення контурної карти. </w:t>
      </w:r>
    </w:p>
    <w:p w:rsidR="00CF5B9C" w:rsidRPr="00377CDF" w:rsidRDefault="00CF5B9C" w:rsidP="00483207">
      <w:pPr>
        <w:rPr>
          <w:szCs w:val="28"/>
        </w:rPr>
      </w:pPr>
      <w:r w:rsidRPr="00377CDF">
        <w:rPr>
          <w:szCs w:val="28"/>
        </w:rPr>
        <w:t>Учитель застосовує такі методи контролю, щоб встановити, чи па</w:t>
      </w:r>
      <w:r>
        <w:rPr>
          <w:szCs w:val="28"/>
        </w:rPr>
        <w:t xml:space="preserve">м'ятають </w:t>
      </w:r>
      <w:r w:rsidRPr="00377CDF">
        <w:rPr>
          <w:szCs w:val="28"/>
        </w:rPr>
        <w:t>учні вивчений матеріал, якою є їхня здатність сприймати й утримувати в пам'яті отриману на уроці ін</w:t>
      </w:r>
      <w:r w:rsidR="003445DF">
        <w:rPr>
          <w:szCs w:val="28"/>
        </w:rPr>
        <w:t>формацію: запам’ятовування термінів для підсумкового закріплення.</w:t>
      </w:r>
      <w:r>
        <w:rPr>
          <w:szCs w:val="28"/>
        </w:rPr>
        <w:t xml:space="preserve"> Для цього проводиться </w:t>
      </w:r>
      <w:r w:rsidRPr="00377CDF">
        <w:rPr>
          <w:szCs w:val="28"/>
        </w:rPr>
        <w:t>письмове опитування з тільки що в</w:t>
      </w:r>
      <w:r>
        <w:rPr>
          <w:szCs w:val="28"/>
        </w:rPr>
        <w:t xml:space="preserve">ивченого чи поясненого вчителем </w:t>
      </w:r>
      <w:r w:rsidRPr="00377CDF">
        <w:rPr>
          <w:szCs w:val="28"/>
        </w:rPr>
        <w:t>нового матеріалу. Учням корисно порівняти письмову роботу з відповідним змістом підручника, виявити недоліки.</w:t>
      </w:r>
    </w:p>
    <w:p w:rsidR="00CF5B9C" w:rsidRPr="00377CDF" w:rsidRDefault="00CF5B9C" w:rsidP="00483207">
      <w:pPr>
        <w:rPr>
          <w:szCs w:val="28"/>
        </w:rPr>
      </w:pPr>
      <w:r w:rsidRPr="00377CDF">
        <w:rPr>
          <w:szCs w:val="28"/>
        </w:rPr>
        <w:t>Контроль і корекція знань і</w:t>
      </w:r>
      <w:r>
        <w:rPr>
          <w:szCs w:val="28"/>
        </w:rPr>
        <w:t xml:space="preserve"> умінь учнів може проводитися в </w:t>
      </w:r>
      <w:r w:rsidRPr="00377CDF">
        <w:rPr>
          <w:szCs w:val="28"/>
        </w:rPr>
        <w:t>комп'ютерному класі. Виявивши через відпрацьовування контролюючої програми обсяг і глибину збережених знань учнів, вчитель організовує процес їхньої корекції, ус</w:t>
      </w:r>
      <w:r>
        <w:rPr>
          <w:szCs w:val="28"/>
        </w:rPr>
        <w:t xml:space="preserve">ного чи письмового повторення і </w:t>
      </w:r>
      <w:r w:rsidRPr="00377CDF">
        <w:rPr>
          <w:szCs w:val="28"/>
        </w:rPr>
        <w:t>закріплення. Завдання виявлення рі</w:t>
      </w:r>
      <w:r>
        <w:rPr>
          <w:szCs w:val="28"/>
        </w:rPr>
        <w:t xml:space="preserve">вня знань учнів при відсутності </w:t>
      </w:r>
      <w:r w:rsidRPr="00377CDF">
        <w:rPr>
          <w:szCs w:val="28"/>
        </w:rPr>
        <w:t>комп'ютерної техніки може вирішуватися також за допомогою тестування чи короткого письмового експрес-опитування.</w:t>
      </w:r>
    </w:p>
    <w:p w:rsidR="00CF5B9C" w:rsidRPr="00377CDF" w:rsidRDefault="00CF5B9C" w:rsidP="00483207">
      <w:pPr>
        <w:rPr>
          <w:szCs w:val="28"/>
        </w:rPr>
      </w:pPr>
      <w:r w:rsidRPr="00377CDF">
        <w:rPr>
          <w:szCs w:val="28"/>
        </w:rPr>
        <w:t>Розвиваючи інтерес до історії, важливо забезпечити успіх учнів вотриманні знань. Для цього існують різні прийоми, наприклад: повторення перед відповіддю матеріалу за підручником; виконання письмового завдання за допомогою визначен</w:t>
      </w:r>
      <w:r w:rsidR="00D17135">
        <w:rPr>
          <w:szCs w:val="28"/>
        </w:rPr>
        <w:t xml:space="preserve">их способів роботи, за зразком; </w:t>
      </w:r>
      <w:r w:rsidRPr="00377CDF">
        <w:rPr>
          <w:szCs w:val="28"/>
        </w:rPr>
        <w:t>розповідь у класі за планом, підготовленим вдома. Або учні кожногоряду одержують питання для відповіді, складають план і відповідаютьза цим планом. При необхідності плани перевіряються й оцінюються.</w:t>
      </w:r>
    </w:p>
    <w:p w:rsidR="00CF5B9C" w:rsidRPr="00377CDF" w:rsidRDefault="00CF5B9C" w:rsidP="00483207">
      <w:pPr>
        <w:rPr>
          <w:szCs w:val="28"/>
        </w:rPr>
      </w:pPr>
      <w:r w:rsidRPr="00377CDF">
        <w:rPr>
          <w:szCs w:val="28"/>
        </w:rPr>
        <w:t>При застосуванні тематичного взаємоопитування під час контролю і корекції знань і умінь учнів учите</w:t>
      </w:r>
      <w:r w:rsidR="00D17135">
        <w:rPr>
          <w:szCs w:val="28"/>
        </w:rPr>
        <w:t xml:space="preserve">ль заздалегідь повідомляє тему, </w:t>
      </w:r>
      <w:r w:rsidRPr="00377CDF">
        <w:rPr>
          <w:szCs w:val="28"/>
        </w:rPr>
        <w:t xml:space="preserve">доручає учням вдома скласти запитання і завдання. Напередодні заняття формулювання запитань і завдань коректуються і виправляються. Учень, який ставить запитання, повинен знати на нього відповідь,інакше він не зможе </w:t>
      </w:r>
      <w:r w:rsidRPr="00377CDF">
        <w:rPr>
          <w:szCs w:val="28"/>
        </w:rPr>
        <w:lastRenderedPageBreak/>
        <w:t>внести виправлення й оцінити. На уроці учні упевній послідовності (можливо навіть за жеребкуванням) проводятьвзаємоопитування. Воно може бути організоване як відповідь учнівперед класом або в парах чи малих групах. Можливе проведеннявзаємоопитування - змагання групи учнів чи всіх учнів класу «ланцюжком». Бажано використовувати такий прийом, якщо:</w:t>
      </w:r>
    </w:p>
    <w:p w:rsidR="00CF5B9C" w:rsidRPr="00377CDF" w:rsidRDefault="00CF5B9C" w:rsidP="00483207">
      <w:pPr>
        <w:rPr>
          <w:szCs w:val="28"/>
        </w:rPr>
      </w:pPr>
      <w:r w:rsidRPr="00377CDF">
        <w:rPr>
          <w:szCs w:val="28"/>
        </w:rPr>
        <w:t>- чітко визначена його мета;</w:t>
      </w:r>
    </w:p>
    <w:p w:rsidR="00CF5B9C" w:rsidRPr="000C7B27" w:rsidRDefault="00CF5B9C" w:rsidP="00483207">
      <w:pPr>
        <w:rPr>
          <w:rStyle w:val="Bodytext2"/>
          <w:rFonts w:ascii="Times New Roman" w:hAnsi="Times New Roman" w:cs="Times New Roman"/>
          <w:sz w:val="28"/>
          <w:szCs w:val="28"/>
          <w:shd w:val="clear" w:color="auto" w:fill="auto"/>
        </w:rPr>
      </w:pPr>
      <w:r w:rsidRPr="00377CDF">
        <w:rPr>
          <w:szCs w:val="28"/>
        </w:rPr>
        <w:t xml:space="preserve">- вироблені ефективні форми контролю за ходом і змістом взаємного </w:t>
      </w:r>
      <w:r w:rsidR="000C7B27">
        <w:rPr>
          <w:szCs w:val="28"/>
        </w:rPr>
        <w:t>опитування</w:t>
      </w:r>
    </w:p>
    <w:p w:rsidR="000761E1" w:rsidRPr="00481E70" w:rsidRDefault="000761E1"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Хороший результат дає ситуація,</w:t>
      </w:r>
      <w:r w:rsidR="003445DF">
        <w:rPr>
          <w:rStyle w:val="Bodytext2"/>
          <w:rFonts w:ascii="Times New Roman" w:hAnsi="Times New Roman" w:cs="Times New Roman"/>
          <w:sz w:val="28"/>
          <w:lang w:val="uk-UA" w:eastAsia="uk-UA"/>
        </w:rPr>
        <w:t xml:space="preserve"> коли терміни можна порівнювати</w:t>
      </w:r>
      <w:r w:rsidRPr="00481E70">
        <w:rPr>
          <w:rStyle w:val="Bodytext2"/>
          <w:rFonts w:ascii="Times New Roman" w:hAnsi="Times New Roman" w:cs="Times New Roman"/>
          <w:sz w:val="28"/>
          <w:lang w:val="uk-UA" w:eastAsia="uk-UA"/>
        </w:rPr>
        <w:t>.</w:t>
      </w:r>
    </w:p>
    <w:p w:rsidR="000761E1" w:rsidRPr="00481E70" w:rsidRDefault="003445DF" w:rsidP="00483207">
      <w:pPr>
        <w:pStyle w:val="Bodytext21"/>
        <w:shd w:val="clear" w:color="auto" w:fill="auto"/>
        <w:tabs>
          <w:tab w:val="left" w:pos="1134"/>
        </w:tabs>
        <w:spacing w:line="360" w:lineRule="auto"/>
        <w:ind w:firstLine="709"/>
        <w:jc w:val="both"/>
        <w:rPr>
          <w:rFonts w:ascii="Times New Roman" w:hAnsi="Times New Roman" w:cs="Times New Roman"/>
          <w:sz w:val="28"/>
          <w:lang w:val="uk-UA"/>
        </w:rPr>
      </w:pPr>
      <w:r>
        <w:rPr>
          <w:rStyle w:val="Bodytext2"/>
          <w:rFonts w:ascii="Times New Roman" w:hAnsi="Times New Roman" w:cs="Times New Roman"/>
          <w:sz w:val="28"/>
          <w:lang w:val="uk-UA" w:eastAsia="uk-UA"/>
        </w:rPr>
        <w:t>Не можна забувати також</w:t>
      </w:r>
      <w:r w:rsidR="000761E1" w:rsidRPr="00481E70">
        <w:rPr>
          <w:rStyle w:val="Bodytext2"/>
          <w:rFonts w:ascii="Times New Roman" w:hAnsi="Times New Roman" w:cs="Times New Roman"/>
          <w:sz w:val="28"/>
          <w:lang w:val="uk-UA" w:eastAsia="uk-UA"/>
        </w:rPr>
        <w:t xml:space="preserve"> спосіб роботи з картками, які можуть бути складені як для роботи самостійно учнем, так і для роботи в парах чи в групі. Це можуть бути картки з такими видами завдань, як: перелік термінів, які потрібно розкрити; перелік термінів, які треба класифікувати за періодами або темами (або іншим критеріями); написати терміни, якими необхідно користуватись для висвітлення теми (або явиша чи періоду), терміни-антоніми або синоніми.</w:t>
      </w:r>
    </w:p>
    <w:p w:rsidR="000761E1" w:rsidRPr="00481E70" w:rsidRDefault="000761E1" w:rsidP="00483207">
      <w:pPr>
        <w:pStyle w:val="Bodytext21"/>
        <w:shd w:val="clear" w:color="auto" w:fill="auto"/>
        <w:tabs>
          <w:tab w:val="left" w:pos="1134"/>
        </w:tabs>
        <w:spacing w:line="360" w:lineRule="auto"/>
        <w:jc w:val="both"/>
        <w:rPr>
          <w:rFonts w:ascii="Times New Roman" w:hAnsi="Times New Roman" w:cs="Times New Roman"/>
          <w:sz w:val="28"/>
          <w:lang w:val="uk-UA"/>
        </w:rPr>
      </w:pPr>
      <w:r w:rsidRPr="00481E70">
        <w:rPr>
          <w:rStyle w:val="Bodytext2"/>
          <w:rFonts w:ascii="Times New Roman" w:hAnsi="Times New Roman" w:cs="Times New Roman"/>
          <w:sz w:val="28"/>
          <w:lang w:val="uk-UA" w:eastAsia="uk-UA"/>
        </w:rPr>
        <w:t>На уроках узагальнення навчального матеріалу застосовуємо завдання, в яких треба знайти помилку в уживанні термінів (наприклад, учень у розповіді стверджує, що художники малювали на стінах храмів і палаців фрески й мозаїки. Чи правильно це?). У старших класах краще сприймається вправа «Аукціон»,</w:t>
      </w:r>
      <w:r w:rsidR="007D75B0">
        <w:rPr>
          <w:rStyle w:val="Bodytext2"/>
          <w:rFonts w:ascii="Times New Roman" w:hAnsi="Times New Roman" w:cs="Times New Roman"/>
          <w:sz w:val="28"/>
          <w:lang w:val="uk-UA" w:eastAsia="uk-UA"/>
        </w:rPr>
        <w:t xml:space="preserve"> після вивчення  окремої теми, </w:t>
      </w:r>
      <w:r w:rsidRPr="00481E70">
        <w:rPr>
          <w:rStyle w:val="Bodytext2"/>
          <w:rFonts w:ascii="Times New Roman" w:hAnsi="Times New Roman" w:cs="Times New Roman"/>
          <w:sz w:val="28"/>
          <w:lang w:val="uk-UA" w:eastAsia="uk-UA"/>
        </w:rPr>
        <w:t>де учні мають якомога більше</w:t>
      </w:r>
      <w:r w:rsidR="007D75B0">
        <w:rPr>
          <w:rStyle w:val="Bodytext2"/>
          <w:rFonts w:ascii="Times New Roman" w:hAnsi="Times New Roman" w:cs="Times New Roman"/>
          <w:sz w:val="28"/>
          <w:lang w:val="uk-UA" w:eastAsia="uk-UA"/>
        </w:rPr>
        <w:t xml:space="preserve"> назвати понять саме з даної теми</w:t>
      </w:r>
      <w:r w:rsidRPr="00481E70">
        <w:rPr>
          <w:rStyle w:val="Bodytext2"/>
          <w:rFonts w:ascii="Times New Roman" w:hAnsi="Times New Roman" w:cs="Times New Roman"/>
          <w:sz w:val="28"/>
          <w:lang w:val="uk-UA" w:eastAsia="uk-UA"/>
        </w:rPr>
        <w:t>. Усі поняття записуються на дошці. Коли підведено результати цієї вправи, пропонуємо розставити терміни в логічній послідовності. Як правило, це завдання під силу сильнішим учням.</w:t>
      </w:r>
    </w:p>
    <w:p w:rsidR="000761E1" w:rsidRPr="00481E70" w:rsidRDefault="000761E1" w:rsidP="00483207">
      <w:pPr>
        <w:tabs>
          <w:tab w:val="left" w:pos="1134"/>
        </w:tabs>
        <w:ind w:firstLine="709"/>
        <w:rPr>
          <w:szCs w:val="28"/>
        </w:rPr>
      </w:pPr>
      <w:r w:rsidRPr="00481E70">
        <w:rPr>
          <w:rStyle w:val="Bodytext2"/>
          <w:rFonts w:ascii="Times New Roman" w:hAnsi="Times New Roman" w:cs="Times New Roman"/>
          <w:sz w:val="28"/>
          <w:szCs w:val="28"/>
        </w:rPr>
        <w:t>Для пояснення певних термінів іноді використовуємо також і графічні схем</w:t>
      </w:r>
      <w:r w:rsidR="00D17135">
        <w:rPr>
          <w:rStyle w:val="Bodytext2"/>
          <w:rFonts w:ascii="Times New Roman" w:hAnsi="Times New Roman" w:cs="Times New Roman"/>
          <w:sz w:val="28"/>
          <w:szCs w:val="28"/>
        </w:rPr>
        <w:t>и. Так у курсі історії України 10</w:t>
      </w:r>
      <w:r w:rsidRPr="00481E70">
        <w:rPr>
          <w:rStyle w:val="Bodytext2"/>
          <w:rFonts w:ascii="Times New Roman" w:hAnsi="Times New Roman" w:cs="Times New Roman"/>
          <w:sz w:val="28"/>
          <w:szCs w:val="28"/>
        </w:rPr>
        <w:t xml:space="preserve"> класу зустрічаються терміни Для розуміння понять даємо в</w:t>
      </w:r>
      <w:r w:rsidR="007D75B0">
        <w:rPr>
          <w:rStyle w:val="Bodytext2"/>
          <w:rFonts w:ascii="Times New Roman" w:hAnsi="Times New Roman" w:cs="Times New Roman"/>
          <w:sz w:val="28"/>
          <w:szCs w:val="28"/>
        </w:rPr>
        <w:t>изначення та підкріплюємо  схемами.</w:t>
      </w:r>
    </w:p>
    <w:p w:rsidR="000761E1" w:rsidRPr="00481E70"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 xml:space="preserve">Іноді пропонуємо учням виконати тести із завдань ЗНО різних років, у яких перевіряється саме володіння термінологією. На учнів середньої вікової категорії це складає враження. Процес навчання за таких умов стає </w:t>
      </w:r>
      <w:r w:rsidRPr="00481E70">
        <w:rPr>
          <w:rStyle w:val="Bodytext2"/>
          <w:rFonts w:ascii="Times New Roman" w:hAnsi="Times New Roman" w:cs="Times New Roman"/>
          <w:sz w:val="28"/>
          <w:lang w:val="uk-UA" w:eastAsia="uk-UA"/>
        </w:rPr>
        <w:lastRenderedPageBreak/>
        <w:t xml:space="preserve">захоплюючим, посилює у дітей почуття самоповаги, віру в необмеженість пізнавальних можливостей. </w:t>
      </w:r>
    </w:p>
    <w:p w:rsidR="000761E1" w:rsidRDefault="000761E1" w:rsidP="00483207">
      <w:pPr>
        <w:pStyle w:val="Bodytext21"/>
        <w:shd w:val="clear" w:color="auto" w:fill="auto"/>
        <w:tabs>
          <w:tab w:val="left" w:pos="1134"/>
        </w:tabs>
        <w:spacing w:line="360" w:lineRule="auto"/>
        <w:ind w:firstLine="709"/>
        <w:jc w:val="both"/>
        <w:rPr>
          <w:rStyle w:val="Bodytext2"/>
          <w:rFonts w:ascii="Times New Roman" w:hAnsi="Times New Roman" w:cs="Times New Roman"/>
          <w:sz w:val="28"/>
          <w:lang w:val="uk-UA" w:eastAsia="uk-UA"/>
        </w:rPr>
      </w:pPr>
      <w:r w:rsidRPr="00481E70">
        <w:rPr>
          <w:rStyle w:val="Bodytext2"/>
          <w:rFonts w:ascii="Times New Roman" w:hAnsi="Times New Roman" w:cs="Times New Roman"/>
          <w:sz w:val="28"/>
          <w:lang w:val="uk-UA" w:eastAsia="uk-UA"/>
        </w:rPr>
        <w:t>Наведені приклади з досвіду роботи над історичними термінами і поняттями не є вичерпними, адже використання ІКТ в навчальному процесі відкриває нові можливості для вчителя. Але оскільки інтерактивні дошки та навіть стаціонарний комп’ютер у кожному класі - це все ще утопія, то висвітлені методи та прийоми досить прості у використанні і в той же час дозволяють розраховувати на непоганий результат навіть у слабких учнів.</w:t>
      </w:r>
    </w:p>
    <w:p w:rsidR="003445DF" w:rsidRDefault="003445DF" w:rsidP="00483207">
      <w:pPr>
        <w:pStyle w:val="Bodytext21"/>
        <w:shd w:val="clear" w:color="auto" w:fill="auto"/>
        <w:tabs>
          <w:tab w:val="left" w:pos="1134"/>
        </w:tabs>
        <w:spacing w:line="360" w:lineRule="auto"/>
        <w:jc w:val="both"/>
        <w:rPr>
          <w:rStyle w:val="Bodytext2"/>
          <w:rFonts w:ascii="Times New Roman" w:hAnsi="Times New Roman" w:cs="Times New Roman"/>
          <w:b/>
          <w:i/>
          <w:sz w:val="28"/>
          <w:lang w:val="uk-UA" w:eastAsia="uk-UA"/>
        </w:rPr>
      </w:pPr>
    </w:p>
    <w:p w:rsidR="00716230" w:rsidRPr="00483207" w:rsidRDefault="00716230" w:rsidP="00483207">
      <w:pPr>
        <w:pStyle w:val="Bodytext21"/>
        <w:shd w:val="clear" w:color="auto" w:fill="auto"/>
        <w:tabs>
          <w:tab w:val="left" w:pos="1134"/>
        </w:tabs>
        <w:spacing w:line="360" w:lineRule="auto"/>
        <w:ind w:firstLine="709"/>
        <w:jc w:val="both"/>
        <w:rPr>
          <w:rStyle w:val="Bodytext2"/>
          <w:rFonts w:ascii="Times New Roman" w:hAnsi="Times New Roman" w:cs="Times New Roman"/>
          <w:b/>
          <w:sz w:val="28"/>
          <w:lang w:val="uk-UA" w:eastAsia="uk-UA"/>
        </w:rPr>
      </w:pPr>
      <w:r w:rsidRPr="00483207">
        <w:rPr>
          <w:rStyle w:val="Bodytext2"/>
          <w:rFonts w:ascii="Times New Roman" w:hAnsi="Times New Roman" w:cs="Times New Roman"/>
          <w:b/>
          <w:sz w:val="28"/>
          <w:lang w:val="uk-UA" w:eastAsia="uk-UA"/>
        </w:rPr>
        <w:t>4.2.</w:t>
      </w:r>
      <w:r w:rsidR="00D52766">
        <w:rPr>
          <w:rStyle w:val="Bodytext2"/>
          <w:rFonts w:ascii="Times New Roman" w:hAnsi="Times New Roman" w:cs="Times New Roman"/>
          <w:b/>
          <w:sz w:val="28"/>
          <w:lang w:val="uk-UA" w:eastAsia="uk-UA"/>
        </w:rPr>
        <w:t xml:space="preserve"> </w:t>
      </w:r>
      <w:r w:rsidR="008D1030" w:rsidRPr="00483207">
        <w:rPr>
          <w:rStyle w:val="Bodytext2"/>
          <w:rFonts w:ascii="Times New Roman" w:hAnsi="Times New Roman" w:cs="Times New Roman"/>
          <w:b/>
          <w:sz w:val="28"/>
          <w:lang w:val="uk-UA" w:eastAsia="uk-UA"/>
        </w:rPr>
        <w:t>Методологічний досвід використання історичних понять на  тематичному оцінюванні.</w:t>
      </w:r>
    </w:p>
    <w:p w:rsidR="00635D89" w:rsidRPr="00C11480" w:rsidRDefault="00635D89" w:rsidP="00483207">
      <w:r w:rsidRPr="00C11480">
        <w:t xml:space="preserve">Основною структурною одиницею кожного навчального предмета є тема, передбачена навчальною програмою. Під час тематичного оцінювання кожна оцінка, яку отримує учень, має бути результатом </w:t>
      </w:r>
      <w:r>
        <w:t>опанування ним конкретної теми.</w:t>
      </w:r>
    </w:p>
    <w:p w:rsidR="00635D89" w:rsidRPr="00C11480" w:rsidRDefault="00635D89" w:rsidP="00483207">
      <w:r w:rsidRPr="00C11480">
        <w:t>Тематичне оцінювання навчальних досягнень учнів є одночасно засобом систематизації і узагальнення знань; воно спонукає учнів до глибшого і міцного засвоєння основних положень конкретної теми. Тематичне оцінювання є обов’язковим, результати його проведення фіксують</w:t>
      </w:r>
      <w:r>
        <w:t>ся в журналі в окремій колонці.</w:t>
      </w:r>
    </w:p>
    <w:p w:rsidR="00635D89" w:rsidRPr="00C11480" w:rsidRDefault="00635D89" w:rsidP="00483207">
      <w:r w:rsidRPr="00C11480">
        <w:t>Тематична атестація може проводитися у різних формах. Головною умовою при їх виборі вчителем є забезпечення об’єктивного оцінювання навчальних досягнень учнів. Кожну оцінку рівня досягнень учня вчитель повинен аргументовано мотивувати, доводити до відома учнів та о</w:t>
      </w:r>
      <w:r>
        <w:t>голошувати перед класом.</w:t>
      </w:r>
    </w:p>
    <w:p w:rsidR="00635D89" w:rsidRPr="00E61B69" w:rsidRDefault="00635D89" w:rsidP="00E61B69">
      <w:pPr>
        <w:rPr>
          <w:lang w:val="ru-RU"/>
        </w:rPr>
      </w:pPr>
      <w:r w:rsidRPr="00C11480">
        <w:t>Кількість атестацій протягом семестру залежить від кількості тижневих го</w:t>
      </w:r>
      <w:r w:rsidR="003445DF">
        <w:t>дин, відведених на вивчення історії та</w:t>
      </w:r>
      <w:r w:rsidRPr="00C11480">
        <w:t xml:space="preserve"> структури навчального року. Протягом вивчення значних за обсягом тем дозволяється проводити кілька проміжних атестацій. І навпаки, якщо на опанування матеріалу теми передбачено, наприклад, одну - дві навчальні години, можна об’єднувати їх </w:t>
      </w:r>
      <w:r w:rsidRPr="00C11480">
        <w:lastRenderedPageBreak/>
        <w:t>для проведення тематичної атестації.</w:t>
      </w:r>
    </w:p>
    <w:p w:rsidR="00635D89" w:rsidRPr="00C11480" w:rsidRDefault="00635D89" w:rsidP="00483207">
      <w:r w:rsidRPr="00C11480">
        <w:t>Для перевірки рівня навчальних досягнень учнів під час тематичної атестації доцільно використовувати різн</w:t>
      </w:r>
      <w:r w:rsidR="007D75B0">
        <w:t>орівневі диференційні завдання:</w:t>
      </w:r>
    </w:p>
    <w:p w:rsidR="00635D89" w:rsidRPr="00C11480" w:rsidRDefault="00635D89" w:rsidP="00483207">
      <w:pPr>
        <w:pStyle w:val="ad"/>
        <w:numPr>
          <w:ilvl w:val="0"/>
          <w:numId w:val="10"/>
        </w:numPr>
      </w:pPr>
      <w:r w:rsidRPr="00C11480">
        <w:t>завдання репродуктивного характеру спрямовані на те, щоб допомогти зап</w:t>
      </w:r>
      <w:r w:rsidR="003768F8">
        <w:t>ам’ятати певні факти, історичні</w:t>
      </w:r>
      <w:r w:rsidRPr="00C11480">
        <w:t xml:space="preserve"> терміни, ознаки, х</w:t>
      </w:r>
      <w:r w:rsidR="003768F8">
        <w:t>арактеристики діяльності історичних діячів</w:t>
      </w:r>
      <w:r w:rsidR="00CA65A9">
        <w:t xml:space="preserve"> та ін</w:t>
      </w:r>
      <w:r w:rsidRPr="00C11480">
        <w:t>.</w:t>
      </w:r>
    </w:p>
    <w:p w:rsidR="00635D89" w:rsidRPr="00E61B69" w:rsidRDefault="00635D89" w:rsidP="00E61B69">
      <w:pPr>
        <w:pStyle w:val="ad"/>
        <w:numPr>
          <w:ilvl w:val="0"/>
          <w:numId w:val="10"/>
        </w:numPr>
      </w:pPr>
      <w:r w:rsidRPr="00C11480">
        <w:t>завдання на застосування знань пропонують з метою контролю за здатністю учнів відтворювати вивчений матеріал і аналізувати засвоєні відомості, формувати вміння порівнювати певні озна</w:t>
      </w:r>
      <w:r w:rsidR="00CA65A9">
        <w:t xml:space="preserve">ки, властивості, характеристики, </w:t>
      </w:r>
      <w:r w:rsidRPr="00C11480">
        <w:t>використовувати набуті знання для розв’язування ситуативних завдань та розрахункових</w:t>
      </w:r>
      <w:r w:rsidR="00CA65A9">
        <w:t xml:space="preserve"> історичних </w:t>
      </w:r>
      <w:r w:rsidRPr="00C11480">
        <w:t xml:space="preserve"> задач.</w:t>
      </w:r>
    </w:p>
    <w:p w:rsidR="00635D89" w:rsidRPr="00C11480" w:rsidRDefault="00635D89" w:rsidP="00483207">
      <w:pPr>
        <w:pStyle w:val="ad"/>
        <w:numPr>
          <w:ilvl w:val="0"/>
          <w:numId w:val="10"/>
        </w:numPr>
      </w:pPr>
      <w:r w:rsidRPr="00C11480">
        <w:t xml:space="preserve">завдання на закріплення теоретичних знань пропонують глибшого засвоєння навчального матеріалу і мають ціллю закріплення вивченого, перевірку знань стосовно змісту </w:t>
      </w:r>
      <w:r w:rsidR="00CA65A9">
        <w:t>історичних явищ.</w:t>
      </w:r>
    </w:p>
    <w:p w:rsidR="00635D89" w:rsidRPr="00C11480" w:rsidRDefault="00635D89" w:rsidP="00483207">
      <w:pPr>
        <w:pStyle w:val="ad"/>
        <w:numPr>
          <w:ilvl w:val="0"/>
          <w:numId w:val="10"/>
        </w:numPr>
      </w:pPr>
      <w:r w:rsidRPr="00C11480">
        <w:t>завдання на узагальнення знань дозволяють виявити аналітичні здібності та вмінн</w:t>
      </w:r>
      <w:r w:rsidR="00CA65A9">
        <w:t>я узагальнювати отримані знання.</w:t>
      </w:r>
    </w:p>
    <w:p w:rsidR="00635D89" w:rsidRPr="00E61B69" w:rsidRDefault="003768F8" w:rsidP="00E61B69">
      <w:r>
        <w:t>Т</w:t>
      </w:r>
      <w:r w:rsidR="00635D89" w:rsidRPr="00C11480">
        <w:t>ворчі завдання контролюють вміння учнів аналізувати засвоєні данні, порівнювати їх, встановлювати причинно-наслідкові зв’язки, давати їм власну оцінку і виявляти загальну ерудицію.</w:t>
      </w:r>
    </w:p>
    <w:p w:rsidR="000761E1" w:rsidRPr="00635D89" w:rsidRDefault="005C09B7" w:rsidP="00E61B69">
      <w:pPr>
        <w:widowControl/>
        <w:tabs>
          <w:tab w:val="left" w:pos="1134"/>
        </w:tabs>
        <w:ind w:firstLine="709"/>
      </w:pPr>
      <w:r w:rsidRPr="00CA65A9">
        <w:t>Щоб продемост</w:t>
      </w:r>
      <w:r w:rsidR="0063180C" w:rsidRPr="00CA65A9">
        <w:t xml:space="preserve">рувати </w:t>
      </w:r>
      <w:r w:rsidR="00635D89" w:rsidRPr="00CA65A9">
        <w:t xml:space="preserve">використання </w:t>
      </w:r>
      <w:r w:rsidR="00635D89">
        <w:t xml:space="preserve">історичних понять на уроці тематичного оцінювання з історії України на тему «Українські землі в роки Першої світової війни» </w:t>
      </w:r>
      <w:r w:rsidR="00CA65A9">
        <w:t>то доцільну буде запропонувати учням виконання контрольних різнорівневих  завдань тематичного оцінювання із даної теми.</w:t>
      </w:r>
    </w:p>
    <w:p w:rsidR="004E1471" w:rsidRDefault="00CA65A9" w:rsidP="00E61B69">
      <w:pPr>
        <w:ind w:firstLine="709"/>
      </w:pPr>
      <w:r>
        <w:t>За основу пропоную взяти урок з тематичного оц</w:t>
      </w:r>
      <w:r w:rsidR="00C32ACD">
        <w:t>інювання для 10-го класу з теми</w:t>
      </w:r>
      <w:r w:rsidR="00C32ACD" w:rsidRPr="00E87A21">
        <w:t xml:space="preserve"> : «Україна у Першій світовій війні»</w:t>
      </w:r>
      <w:r w:rsidR="00E87A21" w:rsidRPr="00E87A21">
        <w:t xml:space="preserve"> з різнотиповими виконаннями завдань на знаходження правильної відповіді та пошук відповідностей між історичними термінами.</w:t>
      </w:r>
    </w:p>
    <w:p w:rsidR="00E87A21" w:rsidRDefault="004E1471" w:rsidP="00E61B69">
      <w:pPr>
        <w:ind w:firstLine="709"/>
      </w:pPr>
      <w:r>
        <w:t xml:space="preserve">Мета уроку : закріпити знання учнів, виявити можливі прогалини в знаннях школярів, розвивати логічне мислення, розвивати допитливість, </w:t>
      </w:r>
      <w:r>
        <w:lastRenderedPageBreak/>
        <w:t>кмітливість, та розвинути інтерес до вивчення історії.</w:t>
      </w:r>
      <w:r w:rsidR="00E87A21">
        <w:t>Це сприятиме швидкому засвоєнню та закріпленню матеріалу учнями.</w:t>
      </w:r>
    </w:p>
    <w:p w:rsidR="00E87A21" w:rsidRDefault="00E87A21" w:rsidP="00E61B69">
      <w:pPr>
        <w:ind w:firstLine="709"/>
        <w:rPr>
          <w:szCs w:val="28"/>
        </w:rPr>
      </w:pPr>
      <w:r>
        <w:t>Контрольна робота передбачає 2 варіанти різнорівневих завдань для учнів</w:t>
      </w:r>
      <w:r w:rsidR="00102F7B">
        <w:t xml:space="preserve">. </w:t>
      </w:r>
      <w:r w:rsidR="00102F7B">
        <w:rPr>
          <w:szCs w:val="28"/>
        </w:rPr>
        <w:t xml:space="preserve">Таким чином, це </w:t>
      </w:r>
      <w:r w:rsidR="00102F7B" w:rsidRPr="00E77FF1">
        <w:rPr>
          <w:szCs w:val="28"/>
        </w:rPr>
        <w:t>сприяє формуванню в учнів логічної компетентності, а зважаючи на залучення їх до роботи з джерелами</w:t>
      </w:r>
      <w:r w:rsidR="00F738B8">
        <w:rPr>
          <w:szCs w:val="28"/>
        </w:rPr>
        <w:t xml:space="preserve"> для підготовки до уроку з тематичного оцінювання </w:t>
      </w:r>
      <w:r w:rsidR="00102F7B" w:rsidRPr="00E77FF1">
        <w:rPr>
          <w:szCs w:val="28"/>
        </w:rPr>
        <w:t xml:space="preserve"> – ще й інформаційної.</w:t>
      </w:r>
    </w:p>
    <w:p w:rsidR="00102F7B" w:rsidRDefault="00F738B8" w:rsidP="00E61B69">
      <w:pPr>
        <w:ind w:firstLine="709"/>
        <w:rPr>
          <w:szCs w:val="28"/>
        </w:rPr>
      </w:pPr>
      <w:r>
        <w:rPr>
          <w:szCs w:val="28"/>
        </w:rPr>
        <w:t xml:space="preserve"> Доцільним також буде використання історичного диктанту для </w:t>
      </w:r>
      <w:r w:rsidR="004E1471">
        <w:rPr>
          <w:szCs w:val="28"/>
        </w:rPr>
        <w:t>закріплення теоретичних знань з даної теми, розвиток писемної історичної мови, та напрацювання і поліпшення навичок застосування історичних знань.</w:t>
      </w:r>
    </w:p>
    <w:p w:rsidR="001B25D0" w:rsidRDefault="004E1471" w:rsidP="00E61B69">
      <w:pPr>
        <w:ind w:firstLine="709"/>
        <w:rPr>
          <w:szCs w:val="28"/>
        </w:rPr>
      </w:pPr>
      <w:r>
        <w:rPr>
          <w:szCs w:val="28"/>
        </w:rPr>
        <w:t>Історичний диктант – це досить зручна форма поточного контролю знань, який має за мету перевірити рівень засвоєння учнями навчального матеріалу, та допоможе вчителю виявити рівень ознайомлення учнів із змістом параграфу з даної теми.</w:t>
      </w:r>
    </w:p>
    <w:p w:rsidR="007D75B0" w:rsidRPr="007D75B0" w:rsidRDefault="007D75B0" w:rsidP="007D75B0">
      <w:pPr>
        <w:ind w:firstLine="0"/>
      </w:pPr>
    </w:p>
    <w:p w:rsidR="001B25D0" w:rsidRDefault="00E76A45">
      <w:pPr>
        <w:pStyle w:val="1"/>
        <w:spacing w:after="480" w:line="341" w:lineRule="auto"/>
        <w:rPr>
          <w:b w:val="0"/>
        </w:rPr>
      </w:pPr>
      <w:r>
        <w:rPr>
          <w:b w:val="0"/>
        </w:rPr>
        <w:br w:type="page"/>
      </w:r>
      <w:bookmarkStart w:id="14" w:name="_Toc198621909"/>
    </w:p>
    <w:p w:rsidR="000740E3" w:rsidRDefault="00E76A45" w:rsidP="00E61B69">
      <w:pPr>
        <w:pStyle w:val="1"/>
        <w:spacing w:after="0"/>
      </w:pPr>
      <w:r>
        <w:lastRenderedPageBreak/>
        <w:t>Висновки</w:t>
      </w:r>
      <w:bookmarkEnd w:id="14"/>
    </w:p>
    <w:p w:rsidR="00E64613" w:rsidRDefault="000A733C" w:rsidP="00E61B69">
      <w:r>
        <w:t>Таким чином, виходячи із сукупності наведених раніше фактів, можемо зробити висновок, що</w:t>
      </w:r>
      <w:r w:rsidR="00E76A45">
        <w:t xml:space="preserve"> історіографія проблеми "Україна в Першій св</w:t>
      </w:r>
      <w:r w:rsidR="00D8073D">
        <w:t xml:space="preserve">ітовій війні" проходить тернистий </w:t>
      </w:r>
      <w:r>
        <w:t xml:space="preserve"> шлях у пошуках найправдивішого та доцільного </w:t>
      </w:r>
      <w:r w:rsidR="00E76A45">
        <w:t xml:space="preserve"> висвітлення суперечливих і драматичних процесів того часу. Вона поділяється на такі основні етапи: </w:t>
      </w:r>
    </w:p>
    <w:p w:rsidR="00D8073D" w:rsidRDefault="00E76A45" w:rsidP="00E61B69">
      <w:r>
        <w:t xml:space="preserve">1) 1920-ті – середина 1950-х рр. </w:t>
      </w:r>
    </w:p>
    <w:p w:rsidR="00D8073D" w:rsidRDefault="00E76A45" w:rsidP="00E61B69">
      <w:r>
        <w:t xml:space="preserve">2) друга половина 1950-х – середина 1980-х рр. </w:t>
      </w:r>
    </w:p>
    <w:p w:rsidR="000740E3" w:rsidRDefault="00E76A45" w:rsidP="00E61B69">
      <w:r>
        <w:t>3) друга половина 1980</w:t>
      </w:r>
      <w:r>
        <w:noBreakHyphen/>
        <w:t>х – до наших днів.</w:t>
      </w:r>
    </w:p>
    <w:p w:rsidR="0046272B" w:rsidRDefault="00E64613" w:rsidP="00E61B69">
      <w:r>
        <w:t>Кожен істор</w:t>
      </w:r>
      <w:r w:rsidR="007D75B0">
        <w:t>іографічний етап визначали породжували</w:t>
      </w:r>
      <w:r>
        <w:t xml:space="preserve"> специфічні фактори та умови</w:t>
      </w:r>
      <w:r w:rsidR="00E76A45">
        <w:t>. Однак</w:t>
      </w:r>
      <w:r w:rsidR="00D8073D">
        <w:t>,</w:t>
      </w:r>
      <w:r w:rsidR="000A733C">
        <w:t xml:space="preserve"> варто сказати, що</w:t>
      </w:r>
      <w:r>
        <w:t xml:space="preserve">значний </w:t>
      </w:r>
      <w:r w:rsidR="00E76A45">
        <w:t>вплив на радянську історичну науку мали політика та ідеологія</w:t>
      </w:r>
      <w:r w:rsidR="007D75B0">
        <w:t xml:space="preserve"> панівної </w:t>
      </w:r>
      <w:r w:rsidR="00E76A45">
        <w:t xml:space="preserve"> комуністичної партії. Сучасн</w:t>
      </w:r>
      <w:r w:rsidR="000A733C">
        <w:t xml:space="preserve">ий історіографічний етап поділяється </w:t>
      </w:r>
      <w:r w:rsidR="00E76A45">
        <w:t xml:space="preserve"> на два періоди. Перший охоплює другу по</w:t>
      </w:r>
      <w:r w:rsidR="0046272B">
        <w:t>ловину 1980-х рр. і приховує в собі  недоліки</w:t>
      </w:r>
      <w:r w:rsidR="00E76A45">
        <w:t xml:space="preserve"> радянської історіографії, хоча для нього є характерною переоцінка з позицій об'єктивності багатьох аспектів Першої світ</w:t>
      </w:r>
      <w:r w:rsidR="00D8073D">
        <w:t xml:space="preserve">ової війни у світлі </w:t>
      </w:r>
      <w:r w:rsidR="00E76A45">
        <w:t xml:space="preserve"> процесів</w:t>
      </w:r>
      <w:r w:rsidR="00D8073D">
        <w:t xml:space="preserve"> Перебудови</w:t>
      </w:r>
      <w:r w:rsidR="00E76A45">
        <w:t xml:space="preserve">. </w:t>
      </w:r>
    </w:p>
    <w:p w:rsidR="000740E3" w:rsidRDefault="00E76A45" w:rsidP="00E61B69">
      <w:r>
        <w:t xml:space="preserve">Другий – сучасний історіографічний період вивчення проблеми розпочинається </w:t>
      </w:r>
      <w:r w:rsidR="000A733C">
        <w:t>з переломних революційних подій</w:t>
      </w:r>
      <w:r>
        <w:t>1991 р.: руйнування тоталітарної системи в СРСР та проголошен</w:t>
      </w:r>
      <w:r w:rsidR="0046272B">
        <w:t>ня незалежної України</w:t>
      </w:r>
      <w:r w:rsidR="00D8073D">
        <w:t>.</w:t>
      </w:r>
      <w:r w:rsidR="005A4E09">
        <w:t xml:space="preserve"> Отримавши доступ до не вивче</w:t>
      </w:r>
      <w:r w:rsidR="00D8073D">
        <w:t>них</w:t>
      </w:r>
      <w:r>
        <w:t xml:space="preserve"> статистичних даних та історичних джерел, науковці поступово руйнують усталені ідейно-політичні стереотипи, вироблені багатолітніми зусиллями радянської історичної науки. Нині в Україні відбувається переосмислення попереднього досвіду у вивченні проблеми та інтерпретація його на ґрунті національних історичних традицій. Сучасний історіографічний етап дослідження подій Першої світової війни в Україні характеризується, по-перше, концептуальним переосмисленням багатьох</w:t>
      </w:r>
      <w:r w:rsidR="005A4E09">
        <w:t xml:space="preserve"> важливих</w:t>
      </w:r>
      <w:r>
        <w:t xml:space="preserve"> аспектів війни</w:t>
      </w:r>
      <w:r w:rsidR="005A4E09">
        <w:t xml:space="preserve"> для Української держави. </w:t>
      </w:r>
      <w:r>
        <w:t xml:space="preserve">Визначальним для нього стало намагання українських істориків відтворити події війни з позицій українського національно-визвольного руху та боротьби за державну незалежність. По-друге, сучасна історіографія проблеми ґрунтується на </w:t>
      </w:r>
      <w:r>
        <w:lastRenderedPageBreak/>
        <w:t>джерельній базі, яка помітно оновлюється у зв'язку з виходом у світ все нових документів і матеріалів, що відображають події Першої світової війни в Україні.</w:t>
      </w:r>
    </w:p>
    <w:p w:rsidR="000740E3" w:rsidRDefault="00E76A45" w:rsidP="00E61B69">
      <w:r>
        <w:t>Початок XX ст. у міжнародних ві</w:t>
      </w:r>
      <w:r w:rsidR="005A4E09">
        <w:t>дносинах характерний, перш за все</w:t>
      </w:r>
      <w:r>
        <w:t>, завершенням територіального поділу світу. Цей період ознаменований швидким зростанням продуктивних сил, економічним розвитком, значними досягненнями в галузі науки і техніки. Нерівномірність економічного розвитку вкрай загострила суперечності між найбільшими державами світу. Боротьба за нові ринки збуту, колонії, сфери впливу, поділ світу відповідно до змін у співвідношенні сил становить основний зміст зовнішньої політики цих держав.</w:t>
      </w:r>
    </w:p>
    <w:p w:rsidR="005A4E09" w:rsidRDefault="00E76A45" w:rsidP="00E61B69">
      <w:r>
        <w:t xml:space="preserve">У боротьбі за перерозподіл здобутих раніше позицій і територіальних володінь </w:t>
      </w:r>
      <w:r w:rsidR="005A4E09">
        <w:t>держави почали об’єднуватися у військово-політичні блоки</w:t>
      </w:r>
      <w:r>
        <w:t xml:space="preserve">. </w:t>
      </w:r>
    </w:p>
    <w:p w:rsidR="005A4E09" w:rsidRDefault="00E76A45" w:rsidP="00E61B69">
      <w:pPr>
        <w:ind w:firstLine="0"/>
      </w:pPr>
      <w:r>
        <w:t xml:space="preserve">У 1879-1882 рр. утворився Троїстий союз у складі Німеччини, Австро-Угорщини й Італії. У 1907 р. остаточно сформувався другий </w:t>
      </w:r>
      <w:r w:rsidR="005A4E09">
        <w:t xml:space="preserve">військово-політичний блок </w:t>
      </w:r>
      <w:r>
        <w:t xml:space="preserve"> – Антанта у складі Англії, Франції та Росії.Землі України, поділені ще у</w:t>
      </w:r>
      <w:r w:rsidR="005A4E09">
        <w:t xml:space="preserve"> далекому </w:t>
      </w:r>
      <w:r>
        <w:t xml:space="preserve"> XVII ст., перебували у складі Австро-Угорщини і Росії, що становили два протилежних</w:t>
      </w:r>
      <w:r w:rsidR="005A4E09">
        <w:t xml:space="preserve"> за інтересами </w:t>
      </w:r>
      <w:r>
        <w:t xml:space="preserve"> блоки. Кожна з цих держав претендувала н</w:t>
      </w:r>
      <w:r w:rsidR="005A4E09">
        <w:t xml:space="preserve">а ту територію України, яка знаходилась </w:t>
      </w:r>
      <w:r>
        <w:t xml:space="preserve"> за її межами. </w:t>
      </w:r>
    </w:p>
    <w:p w:rsidR="000740E3" w:rsidRDefault="00E76A45" w:rsidP="00E61B69">
      <w:r>
        <w:t>Отже, головний театр воєнних дій у майбутній війні розгортався б на українській етнічній території. Виходячи з цього, і складали свої плани держави. Світова війна, розпочавшись 28 липня 1914 р., підтвердила такі гіпотези.</w:t>
      </w:r>
    </w:p>
    <w:p w:rsidR="000740E3" w:rsidRDefault="00E76A45" w:rsidP="00E61B69">
      <w:pPr>
        <w:pStyle w:val="a8"/>
        <w:autoSpaceDE/>
        <w:autoSpaceDN/>
        <w:adjustRightInd/>
        <w:spacing w:line="360" w:lineRule="auto"/>
        <w:ind w:firstLine="720"/>
        <w:rPr>
          <w:sz w:val="28"/>
        </w:rPr>
      </w:pPr>
      <w:r>
        <w:rPr>
          <w:sz w:val="28"/>
        </w:rPr>
        <w:t>Перша світова війна була важким</w:t>
      </w:r>
      <w:r w:rsidR="005A4E09">
        <w:rPr>
          <w:sz w:val="28"/>
        </w:rPr>
        <w:t xml:space="preserve"> соціально-економічним  випробуванням для жителів Волині</w:t>
      </w:r>
      <w:r>
        <w:rPr>
          <w:sz w:val="28"/>
        </w:rPr>
        <w:t>.Великої шкоди зазнали невели</w:t>
      </w:r>
      <w:r w:rsidR="005A4E09">
        <w:rPr>
          <w:sz w:val="28"/>
        </w:rPr>
        <w:t>ч</w:t>
      </w:r>
      <w:r>
        <w:rPr>
          <w:sz w:val="28"/>
        </w:rPr>
        <w:t xml:space="preserve">кі промислові підприємства, </w:t>
      </w:r>
      <w:r w:rsidR="005A4E09">
        <w:rPr>
          <w:sz w:val="28"/>
        </w:rPr>
        <w:t xml:space="preserve">та </w:t>
      </w:r>
      <w:r>
        <w:rPr>
          <w:sz w:val="28"/>
        </w:rPr>
        <w:t>кустарні майстерні. Значна частина населення губернії вимушена була напризволяще лишати свої оселі і вирушати в колонах біженців на Схід. Господарство Волині було доведене до край</w:t>
      </w:r>
      <w:r w:rsidR="005A4E09">
        <w:rPr>
          <w:sz w:val="28"/>
        </w:rPr>
        <w:t>ньої межі. Відбув</w:t>
      </w:r>
      <w:r>
        <w:rPr>
          <w:sz w:val="28"/>
        </w:rPr>
        <w:t xml:space="preserve">ся спад сільськогосподарського виробництва. Істотно позначились на виробництві відсутність кваліфікованої робочої сили, мобілізованої до армії. </w:t>
      </w:r>
      <w:r>
        <w:rPr>
          <w:sz w:val="28"/>
        </w:rPr>
        <w:lastRenderedPageBreak/>
        <w:t>Внаслідок скорочення виробництва предметів першої необхідності зросли ціни, розпочались інфляційні процеси в економіці. Таким чином, війна віддалила Волинь від індустріальних центрів країни, загострила продовольчу кризу в краї. Сільське господарство губернії зазнало втрат, які визначили розвиток цієї галузі на десятиріччя.</w:t>
      </w:r>
    </w:p>
    <w:p w:rsidR="0046272B" w:rsidRDefault="0046272B" w:rsidP="00E61B69">
      <w:pPr>
        <w:rPr>
          <w:szCs w:val="28"/>
        </w:rPr>
      </w:pPr>
      <w:r w:rsidRPr="00C85D86">
        <w:rPr>
          <w:szCs w:val="28"/>
        </w:rPr>
        <w:t xml:space="preserve">Українські Січові Стрільці – </w:t>
      </w:r>
      <w:r>
        <w:rPr>
          <w:szCs w:val="28"/>
        </w:rPr>
        <w:t xml:space="preserve"> одна з помітних</w:t>
      </w:r>
      <w:r w:rsidR="007E3B46">
        <w:rPr>
          <w:szCs w:val="28"/>
        </w:rPr>
        <w:t xml:space="preserve">та важливих </w:t>
      </w:r>
      <w:r w:rsidRPr="00C85D86">
        <w:rPr>
          <w:szCs w:val="28"/>
        </w:rPr>
        <w:t>сторін</w:t>
      </w:r>
      <w:r>
        <w:rPr>
          <w:szCs w:val="28"/>
        </w:rPr>
        <w:t xml:space="preserve">ок в історії українського </w:t>
      </w:r>
      <w:r w:rsidR="00322A9C">
        <w:rPr>
          <w:szCs w:val="28"/>
        </w:rPr>
        <w:t xml:space="preserve"> народу,  відзначена </w:t>
      </w:r>
      <w:r w:rsidRPr="00C85D86">
        <w:rPr>
          <w:szCs w:val="28"/>
        </w:rPr>
        <w:t xml:space="preserve"> глибокою національною свідомістю,   самопожертвою в боротьбі заради свободи майбутніх поколінь.  </w:t>
      </w:r>
    </w:p>
    <w:p w:rsidR="0046272B" w:rsidRPr="00C85D86" w:rsidRDefault="0046272B" w:rsidP="00E61B69">
      <w:pPr>
        <w:ind w:firstLine="0"/>
        <w:rPr>
          <w:szCs w:val="28"/>
        </w:rPr>
      </w:pPr>
      <w:r w:rsidRPr="00C85D86">
        <w:rPr>
          <w:szCs w:val="28"/>
        </w:rPr>
        <w:t>Це перша військова,  національна формація новітньої доби, яка виступила на захист українських,  держав</w:t>
      </w:r>
      <w:r w:rsidR="00231106">
        <w:rPr>
          <w:szCs w:val="28"/>
        </w:rPr>
        <w:t>них інтересів зі зброєю в руках</w:t>
      </w:r>
      <w:r w:rsidRPr="00C85D86">
        <w:rPr>
          <w:szCs w:val="28"/>
        </w:rPr>
        <w:t>.  За словами відомого українського історика Івана Кедрина: ”... сут</w:t>
      </w:r>
      <w:r w:rsidR="007E3B46">
        <w:rPr>
          <w:szCs w:val="28"/>
        </w:rPr>
        <w:t>т</w:t>
      </w:r>
      <w:r w:rsidRPr="00C85D86">
        <w:rPr>
          <w:szCs w:val="28"/>
        </w:rPr>
        <w:t>єве значення УСС в тому,  що вони були першими в новітній добі Української історії,   зорганізованою силою,  яка направду із глибини свідомості,  була соборницькою,  та свій всеукраїнський характер</w:t>
      </w:r>
      <w:r w:rsidR="00231106">
        <w:rPr>
          <w:szCs w:val="28"/>
        </w:rPr>
        <w:t xml:space="preserve"> доказувала вогнем і мечем”. [</w:t>
      </w:r>
      <w:r w:rsidRPr="00C85D86">
        <w:rPr>
          <w:szCs w:val="28"/>
        </w:rPr>
        <w:t>40,</w:t>
      </w:r>
      <w:r w:rsidR="007D75B0">
        <w:rPr>
          <w:szCs w:val="28"/>
        </w:rPr>
        <w:t>с.</w:t>
      </w:r>
      <w:r w:rsidRPr="00C85D86">
        <w:rPr>
          <w:szCs w:val="28"/>
        </w:rPr>
        <w:t xml:space="preserve">18] </w:t>
      </w:r>
    </w:p>
    <w:p w:rsidR="0046272B" w:rsidRPr="00C85D86" w:rsidRDefault="0046272B" w:rsidP="00E61B69">
      <w:pPr>
        <w:ind w:firstLine="540"/>
        <w:rPr>
          <w:szCs w:val="28"/>
        </w:rPr>
      </w:pPr>
      <w:r w:rsidRPr="00C85D86">
        <w:rPr>
          <w:szCs w:val="28"/>
        </w:rPr>
        <w:t>Виникнення Січового Стрілецтва було закономірним явищем у розвитку українського національного відродження в ХІХ – початку ХХ століття, що характеризувався зростанням національної свідомості і, врешті-решт, перейшов до стану державного відродження. Ця закономірність</w:t>
      </w:r>
      <w:r w:rsidR="00231106">
        <w:rPr>
          <w:szCs w:val="28"/>
        </w:rPr>
        <w:t xml:space="preserve"> має підтвердження</w:t>
      </w:r>
      <w:r w:rsidRPr="00C85D86">
        <w:rPr>
          <w:szCs w:val="28"/>
        </w:rPr>
        <w:t xml:space="preserve"> й</w:t>
      </w:r>
      <w:r w:rsidR="00231106">
        <w:rPr>
          <w:szCs w:val="28"/>
        </w:rPr>
        <w:t xml:space="preserve"> в  загальноєвропейських тенденціях</w:t>
      </w:r>
      <w:r w:rsidRPr="00C85D86">
        <w:rPr>
          <w:szCs w:val="28"/>
        </w:rPr>
        <w:t xml:space="preserve"> створення військових формувань такого ж типу,  </w:t>
      </w:r>
      <w:r w:rsidR="00231106">
        <w:rPr>
          <w:szCs w:val="28"/>
        </w:rPr>
        <w:t>у тому ж хронологічному відрізку</w:t>
      </w:r>
      <w:r w:rsidRPr="00C85D86">
        <w:rPr>
          <w:szCs w:val="28"/>
        </w:rPr>
        <w:t xml:space="preserve"> історії, в інших слов'янських народів: поляків, чехів, словаків. </w:t>
      </w:r>
      <w:r w:rsidR="00231106">
        <w:rPr>
          <w:szCs w:val="28"/>
        </w:rPr>
        <w:t xml:space="preserve"> Крім того,  створення УСС  − це  свідчення</w:t>
      </w:r>
      <w:r w:rsidRPr="00C85D86">
        <w:rPr>
          <w:szCs w:val="28"/>
        </w:rPr>
        <w:t xml:space="preserve"> політичної зрілості тогочасної української політичної еліти .</w:t>
      </w:r>
    </w:p>
    <w:p w:rsidR="00231106" w:rsidRDefault="0046272B" w:rsidP="00E61B69">
      <w:pPr>
        <w:ind w:firstLine="540"/>
        <w:rPr>
          <w:szCs w:val="28"/>
        </w:rPr>
      </w:pPr>
      <w:r w:rsidRPr="00C85D86">
        <w:rPr>
          <w:szCs w:val="28"/>
        </w:rPr>
        <w:t xml:space="preserve"> Відразу після створення Легіону Українськ</w:t>
      </w:r>
      <w:r w:rsidR="00231106">
        <w:rPr>
          <w:szCs w:val="28"/>
        </w:rPr>
        <w:t>их Січових Стрільців та дислокації</w:t>
      </w:r>
      <w:r w:rsidRPr="00C85D86">
        <w:rPr>
          <w:szCs w:val="28"/>
        </w:rPr>
        <w:t xml:space="preserve"> його на Закарпаття перед УСС постало завдання розгорнути активну діяльність, спрямовану на об'єднання українських вояків у єдиний організм , здатний стати в</w:t>
      </w:r>
      <w:r w:rsidR="00231106">
        <w:rPr>
          <w:szCs w:val="28"/>
        </w:rPr>
        <w:t xml:space="preserve"> майбутньому запорукою здобуття</w:t>
      </w:r>
      <w:r w:rsidRPr="00C85D86">
        <w:rPr>
          <w:szCs w:val="28"/>
        </w:rPr>
        <w:t xml:space="preserve"> державності. Однак</w:t>
      </w:r>
      <w:r w:rsidR="00231106">
        <w:rPr>
          <w:szCs w:val="28"/>
        </w:rPr>
        <w:t xml:space="preserve">, мала місце </w:t>
      </w:r>
      <w:r w:rsidRPr="00C85D86">
        <w:rPr>
          <w:szCs w:val="28"/>
        </w:rPr>
        <w:t xml:space="preserve"> ситуація, яка значною мірою унеможливлювала цю діяльність щонайменше до весни 1915 року. По-перше стрілецт</w:t>
      </w:r>
      <w:r w:rsidR="004905BE">
        <w:rPr>
          <w:szCs w:val="28"/>
        </w:rPr>
        <w:t>во було деморалізоване військовими поразками</w:t>
      </w:r>
      <w:r w:rsidRPr="00C85D86">
        <w:rPr>
          <w:szCs w:val="28"/>
        </w:rPr>
        <w:t>, які спочатку зазн</w:t>
      </w:r>
      <w:r w:rsidR="00231106">
        <w:rPr>
          <w:szCs w:val="28"/>
        </w:rPr>
        <w:t>авало (</w:t>
      </w:r>
      <w:r w:rsidRPr="00C85D86">
        <w:rPr>
          <w:szCs w:val="28"/>
        </w:rPr>
        <w:t>обмеж</w:t>
      </w:r>
      <w:r w:rsidR="00231106">
        <w:rPr>
          <w:szCs w:val="28"/>
        </w:rPr>
        <w:t xml:space="preserve">ення </w:t>
      </w:r>
      <w:r w:rsidR="00231106">
        <w:rPr>
          <w:szCs w:val="28"/>
        </w:rPr>
        <w:lastRenderedPageBreak/>
        <w:t>кількісного складу Легіону</w:t>
      </w:r>
      <w:r w:rsidRPr="00C85D86">
        <w:rPr>
          <w:szCs w:val="28"/>
        </w:rPr>
        <w:t xml:space="preserve">, примусова присяга на вірність австрійському цісареві , втрата Галичини тощо).  </w:t>
      </w:r>
    </w:p>
    <w:p w:rsidR="00C5065C" w:rsidRPr="00E61B69" w:rsidRDefault="0046272B" w:rsidP="00E61B69">
      <w:pPr>
        <w:ind w:firstLine="540"/>
        <w:rPr>
          <w:szCs w:val="28"/>
          <w:lang w:val="ru-RU"/>
        </w:rPr>
      </w:pPr>
      <w:r w:rsidRPr="00C85D86">
        <w:rPr>
          <w:szCs w:val="28"/>
        </w:rPr>
        <w:t>По-друге, н</w:t>
      </w:r>
      <w:r w:rsidR="00740D7C">
        <w:rPr>
          <w:szCs w:val="28"/>
        </w:rPr>
        <w:t>адзвичайно важкими були бойові</w:t>
      </w:r>
      <w:r w:rsidRPr="00C85D86">
        <w:rPr>
          <w:szCs w:val="28"/>
        </w:rPr>
        <w:t xml:space="preserve"> умов</w:t>
      </w:r>
      <w:r w:rsidR="00231106">
        <w:rPr>
          <w:szCs w:val="28"/>
        </w:rPr>
        <w:t>и, в яких опинився Легіон УСС (</w:t>
      </w:r>
      <w:r w:rsidRPr="00C85D86">
        <w:rPr>
          <w:szCs w:val="28"/>
        </w:rPr>
        <w:t xml:space="preserve">особливо зимою1914-15рр.), що призвели до величезних втрат: на січень 1915 року втрати легіону становили приблизно  46%  від первісного складу, а до березня вони становили вже 66-75% . </w:t>
      </w:r>
    </w:p>
    <w:p w:rsidR="0046272B" w:rsidRPr="00C85D86" w:rsidRDefault="0046272B" w:rsidP="00E61B69">
      <w:pPr>
        <w:ind w:firstLine="540"/>
        <w:rPr>
          <w:szCs w:val="28"/>
        </w:rPr>
      </w:pPr>
      <w:r w:rsidRPr="00C85D86">
        <w:rPr>
          <w:szCs w:val="28"/>
        </w:rPr>
        <w:t>По-третє, австрійська влада намагалася робити все, щоб не допустити перетворення легіон</w:t>
      </w:r>
      <w:r w:rsidR="00740D7C">
        <w:rPr>
          <w:szCs w:val="28"/>
        </w:rPr>
        <w:t>у на міцне  військово-політичне збройне</w:t>
      </w:r>
      <w:r w:rsidR="00231106">
        <w:rPr>
          <w:szCs w:val="28"/>
        </w:rPr>
        <w:t xml:space="preserve"> формування</w:t>
      </w:r>
      <w:r w:rsidRPr="00C85D86">
        <w:rPr>
          <w:szCs w:val="28"/>
        </w:rPr>
        <w:t>,</w:t>
      </w:r>
      <w:r w:rsidR="00231106">
        <w:rPr>
          <w:szCs w:val="28"/>
        </w:rPr>
        <w:t xml:space="preserve"> заодно </w:t>
      </w:r>
      <w:r w:rsidRPr="00C85D86">
        <w:rPr>
          <w:szCs w:val="28"/>
        </w:rPr>
        <w:t xml:space="preserve"> розглядаючи при цьому плани його ліквідації, тому основна увага була зосереджена на збережен</w:t>
      </w:r>
      <w:r w:rsidR="00231106">
        <w:rPr>
          <w:szCs w:val="28"/>
        </w:rPr>
        <w:t>н</w:t>
      </w:r>
      <w:r w:rsidRPr="00C85D86">
        <w:rPr>
          <w:szCs w:val="28"/>
        </w:rPr>
        <w:t>я легіону .</w:t>
      </w:r>
    </w:p>
    <w:p w:rsidR="0046272B" w:rsidRPr="00C85D86" w:rsidRDefault="0046272B" w:rsidP="00E61B69">
      <w:pPr>
        <w:ind w:firstLine="540"/>
        <w:rPr>
          <w:szCs w:val="28"/>
        </w:rPr>
      </w:pPr>
      <w:r w:rsidRPr="00C85D86">
        <w:rPr>
          <w:szCs w:val="28"/>
        </w:rPr>
        <w:t xml:space="preserve"> З весни 1915 </w:t>
      </w:r>
      <w:r w:rsidR="00740D7C">
        <w:rPr>
          <w:szCs w:val="28"/>
        </w:rPr>
        <w:t>року у стрілецькому середовищі розпочата</w:t>
      </w:r>
      <w:r w:rsidRPr="00C85D86">
        <w:rPr>
          <w:szCs w:val="28"/>
        </w:rPr>
        <w:t xml:space="preserve"> систематична ідейно-виховна та політична робота, що не припинялася до остан</w:t>
      </w:r>
      <w:r w:rsidR="00740D7C">
        <w:rPr>
          <w:szCs w:val="28"/>
        </w:rPr>
        <w:t>н</w:t>
      </w:r>
      <w:r w:rsidRPr="00C85D86">
        <w:rPr>
          <w:szCs w:val="28"/>
        </w:rPr>
        <w:t xml:space="preserve">іх днів існування Легіону УСС. Це пояснюється тим, що визвольна ідея передвоєного стрілецтва перейшла в стадію реалізації, а тому потребувала нового осмислення і оцінки. Поштовхом до цього стало спільне перебування двох куренів  біля гори Маківка в селах Головецьку та Грабівці навесні 1915 року. </w:t>
      </w:r>
    </w:p>
    <w:p w:rsidR="0046272B" w:rsidRPr="00C85D86" w:rsidRDefault="0046272B" w:rsidP="00E61B69">
      <w:pPr>
        <w:ind w:firstLine="540"/>
        <w:rPr>
          <w:szCs w:val="28"/>
        </w:rPr>
      </w:pPr>
      <w:r w:rsidRPr="00C85D86">
        <w:rPr>
          <w:szCs w:val="28"/>
        </w:rPr>
        <w:t>Відносний спокій на фронті та зосередження стрільців у двох сусідніх селах сприяли встановлення тісніших контактів між вояками, ближчому взаємопізнанню та обміну думками й планами. Тут під час жвавих дискусій на загальнополітичні т</w:t>
      </w:r>
      <w:r w:rsidR="00740D7C">
        <w:rPr>
          <w:szCs w:val="28"/>
        </w:rPr>
        <w:t>еми, стрілецтво ді</w:t>
      </w:r>
      <w:r w:rsidRPr="00C85D86">
        <w:rPr>
          <w:szCs w:val="28"/>
        </w:rPr>
        <w:t>йшло до переконання,  що його головне завдання настане наприкінці війни, коли обидві ворожі сторони знесиляться і збройний виступ українців зможе вагоміше вплинути на вирішення</w:t>
      </w:r>
      <w:r w:rsidR="00740D7C">
        <w:rPr>
          <w:szCs w:val="28"/>
        </w:rPr>
        <w:t xml:space="preserve"> спільноїнаціональної </w:t>
      </w:r>
      <w:r w:rsidRPr="00C85D86">
        <w:rPr>
          <w:szCs w:val="28"/>
        </w:rPr>
        <w:t xml:space="preserve">справи.   </w:t>
      </w:r>
      <w:r w:rsidR="00740D7C">
        <w:rPr>
          <w:szCs w:val="28"/>
        </w:rPr>
        <w:t>Вже тоді УСС почали замислюватися</w:t>
      </w:r>
      <w:r w:rsidRPr="00C85D86">
        <w:rPr>
          <w:szCs w:val="28"/>
        </w:rPr>
        <w:t xml:space="preserve"> над майбутньою  проти</w:t>
      </w:r>
      <w:r w:rsidR="00740D7C">
        <w:rPr>
          <w:szCs w:val="28"/>
        </w:rPr>
        <w:t>-</w:t>
      </w:r>
      <w:r w:rsidRPr="00C85D86">
        <w:rPr>
          <w:szCs w:val="28"/>
        </w:rPr>
        <w:t xml:space="preserve">австрійською політичною акцією. У </w:t>
      </w:r>
      <w:r w:rsidR="00740D7C">
        <w:rPr>
          <w:szCs w:val="28"/>
        </w:rPr>
        <w:t>стрілецькому середовищі утворюється</w:t>
      </w:r>
      <w:r w:rsidRPr="00C85D86">
        <w:rPr>
          <w:szCs w:val="28"/>
        </w:rPr>
        <w:t xml:space="preserve"> група під керівництвом сотника </w:t>
      </w:r>
      <w:r w:rsidR="00740D7C">
        <w:rPr>
          <w:szCs w:val="28"/>
        </w:rPr>
        <w:t xml:space="preserve">Д. Вітовського та лейтенанта І. </w:t>
      </w:r>
      <w:r w:rsidRPr="00C85D86">
        <w:rPr>
          <w:szCs w:val="28"/>
        </w:rPr>
        <w:t xml:space="preserve">Балюка, до якої увійшли старшини та вибрані стрільці і яка мала на меті вироблення стрілецької ідеології. Було з'ясовано такі засади: ”Наша мета – Незалежна і Соборна Українська Держава.  Ми військо України, йдемо до тієї мети слідами Мазепи і згідно із ”Заповітом ”  Шевченка . Щоб ту важкодосяжну мету осягнути , треба готувати нашу молодь, виховувати її у </w:t>
      </w:r>
      <w:r w:rsidRPr="00C85D86">
        <w:rPr>
          <w:szCs w:val="28"/>
        </w:rPr>
        <w:lastRenderedPageBreak/>
        <w:t>військовому дусі, в почутті обов'язку щиро і повсякчасно працювати для добра України та вготовності стати у відповідну годину до збройної боротьби за неї.” [14,</w:t>
      </w:r>
      <w:r w:rsidR="003D6AF3">
        <w:rPr>
          <w:szCs w:val="28"/>
        </w:rPr>
        <w:t xml:space="preserve"> с.</w:t>
      </w:r>
      <w:r w:rsidRPr="00C85D86">
        <w:rPr>
          <w:szCs w:val="28"/>
        </w:rPr>
        <w:t>65 ]</w:t>
      </w:r>
    </w:p>
    <w:p w:rsidR="0046272B" w:rsidRPr="00C85D86" w:rsidRDefault="0046272B" w:rsidP="00E61B69">
      <w:pPr>
        <w:ind w:firstLine="540"/>
        <w:rPr>
          <w:szCs w:val="28"/>
        </w:rPr>
      </w:pPr>
      <w:r w:rsidRPr="00C85D86">
        <w:rPr>
          <w:szCs w:val="28"/>
        </w:rPr>
        <w:t>З осені 1915 року  розпочалась нова фаза національно-політичної праці стрілецтва. Сталося це, головним чином</w:t>
      </w:r>
      <w:r w:rsidR="0043227D">
        <w:rPr>
          <w:szCs w:val="28"/>
        </w:rPr>
        <w:t>, завдяки сотникові Вітовському, який</w:t>
      </w:r>
      <w:r w:rsidRPr="00C85D86">
        <w:rPr>
          <w:szCs w:val="28"/>
        </w:rPr>
        <w:t xml:space="preserve">, перебуваючи в штабі УСС на лікуванні і маючи змогу обдумати деякі питання стрілецького життя, прийшов до переконання, що однією з найбільших перешкод для ефективної діяльності  стрільців є розчленування Легіону УСС   на кілька частин, підпорядкованих різним командам, щоб таким чином позбавити його політичного характеру . Необхідно було шукати виходу із цього становища. Тому Д.Вітовський починає жваве листування між </w:t>
      </w:r>
      <w:r w:rsidR="0043227D">
        <w:rPr>
          <w:szCs w:val="28"/>
        </w:rPr>
        <w:t>«</w:t>
      </w:r>
      <w:r w:rsidRPr="00C85D86">
        <w:rPr>
          <w:szCs w:val="28"/>
        </w:rPr>
        <w:t>кошовиками</w:t>
      </w:r>
      <w:r w:rsidR="0043227D">
        <w:rPr>
          <w:szCs w:val="28"/>
        </w:rPr>
        <w:t>»</w:t>
      </w:r>
      <w:r w:rsidRPr="00C85D86">
        <w:rPr>
          <w:szCs w:val="28"/>
        </w:rPr>
        <w:t xml:space="preserve"> та іншими підрозділами  легіону, зміцнюються зв'язки між ними, активізується діяльність січового штабу. </w:t>
      </w:r>
    </w:p>
    <w:p w:rsidR="0046272B" w:rsidRPr="00C85D86" w:rsidRDefault="0046272B" w:rsidP="00E61B69">
      <w:pPr>
        <w:ind w:firstLine="540"/>
        <w:rPr>
          <w:szCs w:val="28"/>
        </w:rPr>
      </w:pPr>
      <w:r w:rsidRPr="00C85D86">
        <w:rPr>
          <w:szCs w:val="28"/>
        </w:rPr>
        <w:t xml:space="preserve">Ще одним чинником, що сприяв внутрішній консолідації УСС, було спільне перебування легіону в кінці 1915 – на початку 1916 рр.   на позиціях біля Соснова, що над Стрипою та в його присілку – Тудинці .  Тут січова формація об’єдналася в єдиний організм – як формально так і морально. Тоді ж активізувались практично усі сфери стрілецької діяльності, серед стрілецтва стало відчутніше проявлятися прагнення до широкого прояву своїх настроїв, думок та ідей, що знайшло відображення у розмовах УСС, публікаціях у часописах та навіть у бойових наказах. Стрілецтво намагалося брати активну участь у відбудові українського національного життя та впливати на свідомість та почуття українства. Воно сприяло населенню у проведенню національних свят – насамперед  Шевченківських, залучало його до різноманітних стрілецьких маніфестацій, прагнуло не допустити в суспільстві апатій, зневіри. </w:t>
      </w:r>
    </w:p>
    <w:p w:rsidR="0046272B" w:rsidRPr="00C85D86" w:rsidRDefault="0046272B" w:rsidP="00E61B69">
      <w:pPr>
        <w:ind w:firstLine="540"/>
        <w:rPr>
          <w:szCs w:val="28"/>
        </w:rPr>
      </w:pPr>
      <w:r w:rsidRPr="00C85D86">
        <w:rPr>
          <w:szCs w:val="28"/>
        </w:rPr>
        <w:t xml:space="preserve">Характерним для згадуваного періоду було і зростання критичних настроїв УСС до австрійської політики, щодо України.  До осені 1918 року вони, хоча і зазнали не одного розчарування, вірили, що орієнтація на австрійську монархію може дати українцям якусь користь. Така позиція </w:t>
      </w:r>
      <w:r w:rsidRPr="00C85D86">
        <w:rPr>
          <w:szCs w:val="28"/>
        </w:rPr>
        <w:lastRenderedPageBreak/>
        <w:t xml:space="preserve">диктувалася тим,  що з одного боку потрібно було мати хоч якусь опору в протистоянні з поляками, які були настроєнні досить агресивно, а з другого боку – деяка частина стрілецтва перебувала під впливом австрофільства. Але чим далі тим більше стрільці сумнівалися в доцільності такої політики, тим частіше намагалися демонструвати свою незалежність від Австрії .  </w:t>
      </w:r>
    </w:p>
    <w:p w:rsidR="0046272B" w:rsidRPr="00C85D86" w:rsidRDefault="0046272B" w:rsidP="00E61B69">
      <w:pPr>
        <w:ind w:firstLine="540"/>
        <w:rPr>
          <w:szCs w:val="28"/>
        </w:rPr>
      </w:pPr>
      <w:r w:rsidRPr="00C85D86">
        <w:rPr>
          <w:szCs w:val="28"/>
        </w:rPr>
        <w:t>Загалом, якщо аналізувати розвиток Легіону УСС в 1914-1918 рр.то можна констатувати, що за цей час він, всупереч численим перешкодам, фактично перетворився на національну військово-політичну формацію, яка пор</w:t>
      </w:r>
      <w:r>
        <w:rPr>
          <w:szCs w:val="28"/>
        </w:rPr>
        <w:t>яд з виконанням воєнних завдань</w:t>
      </w:r>
      <w:r w:rsidRPr="00C85D86">
        <w:rPr>
          <w:szCs w:val="28"/>
        </w:rPr>
        <w:t xml:space="preserve">, дедалі більше уваги приділяла національно-політичній діяльності. Нерідко ця діяльність знаходила свій вияв у стрілецьких публікаціях – як у стрілецькій, так і в загальній галицько-українській пресі, на зборах і в дискусіях старшин та стрільців, у численних промовах найкращих стрілецьких ораторів, у багатьох доповідях та лекціях національно-виховного змісту, а іноді і в бойових наказах. Становлення легіону, як військово-політичної формації відбувалося на основі трьох основних принципів. Перші два, як вже зазначалося, полягають в переконанні стрілецтва в необхідності боротьби за українську державність та в тому, що досягти успіху в ній можна, тільки опираючись на сили власного народу. Звідси органічно випливає третій принцип, що виражався в ідеї соборності українських земель . </w:t>
      </w:r>
    </w:p>
    <w:p w:rsidR="0046272B" w:rsidRPr="00C85D86" w:rsidRDefault="0046272B" w:rsidP="00E61B69">
      <w:pPr>
        <w:ind w:firstLine="540"/>
        <w:rPr>
          <w:szCs w:val="28"/>
        </w:rPr>
      </w:pPr>
      <w:r w:rsidRPr="00C85D86">
        <w:rPr>
          <w:szCs w:val="28"/>
        </w:rPr>
        <w:t>Досвід і уроки діяльності УСС певним чином використовується сьогоднішнім поколінням українців. Розуміючи вагу і значення власної армії не тільки як  атрибуту державності, а скоріше як вагомого чинника самого державотворення, керівництво України прийняло єдино правильне рішення - 6 грудня 1991 року вступив у дію Закон України про Збройні Сили України . Їх розбудова, модернізація і зміцнення  є одним з пріоритетних напрямів розвитку держави, утвердження її міжнародного авторитету .</w:t>
      </w:r>
    </w:p>
    <w:p w:rsidR="0046272B" w:rsidRDefault="0046272B" w:rsidP="00E61B69">
      <w:pPr>
        <w:pStyle w:val="a8"/>
        <w:autoSpaceDE/>
        <w:autoSpaceDN/>
        <w:adjustRightInd/>
        <w:spacing w:line="360" w:lineRule="auto"/>
        <w:ind w:firstLine="720"/>
        <w:rPr>
          <w:sz w:val="28"/>
          <w:szCs w:val="28"/>
        </w:rPr>
      </w:pPr>
      <w:r w:rsidRPr="00C85D86">
        <w:rPr>
          <w:sz w:val="28"/>
          <w:szCs w:val="28"/>
        </w:rPr>
        <w:t xml:space="preserve">Отже,  роль і значення УСС полягає також  в тому, що воно відродило закладені ще українським козацтвом, традиції збройної боротьби за національний інтерес, виробило власну ідеологію національного визволення, </w:t>
      </w:r>
      <w:r w:rsidRPr="00C85D86">
        <w:rPr>
          <w:sz w:val="28"/>
          <w:szCs w:val="28"/>
        </w:rPr>
        <w:lastRenderedPageBreak/>
        <w:t>залучило до нього широкі верстви українського суспільства, збагатило український народ новими духовними цінностями</w:t>
      </w:r>
      <w:r w:rsidR="00477AED">
        <w:rPr>
          <w:sz w:val="28"/>
          <w:szCs w:val="28"/>
        </w:rPr>
        <w:t>.</w:t>
      </w:r>
    </w:p>
    <w:p w:rsidR="000740E3" w:rsidRDefault="00477AED" w:rsidP="00E61B69">
      <w:pPr>
        <w:pStyle w:val="a8"/>
        <w:autoSpaceDE/>
        <w:autoSpaceDN/>
        <w:adjustRightInd/>
        <w:spacing w:line="360" w:lineRule="auto"/>
        <w:ind w:firstLine="720"/>
        <w:rPr>
          <w:sz w:val="28"/>
          <w:szCs w:val="28"/>
        </w:rPr>
      </w:pPr>
      <w:r>
        <w:rPr>
          <w:sz w:val="28"/>
          <w:szCs w:val="28"/>
        </w:rPr>
        <w:t>Аналізуючи сукупність викладених вище фактів, можна дійти висновку, при підготовці до уроку тематичного оцінювання з даної теми низка історичних термінів і понять доповнюють один одного і тісно взаємопов’язані між собою. Низка конкретно-історичних і загальноісторичних понять відносяться до різних систем і формують в учнів понять більш вищого рівня узагальнення маємо звертати значну увагу на цей важливий аспект організації навчального процесу.</w:t>
      </w:r>
    </w:p>
    <w:p w:rsidR="00477AED" w:rsidRDefault="00705285" w:rsidP="00E61B69">
      <w:pPr>
        <w:pStyle w:val="a8"/>
        <w:autoSpaceDE/>
        <w:autoSpaceDN/>
        <w:adjustRightInd/>
        <w:spacing w:line="360" w:lineRule="auto"/>
        <w:rPr>
          <w:sz w:val="28"/>
          <w:szCs w:val="28"/>
        </w:rPr>
      </w:pPr>
      <w:r>
        <w:rPr>
          <w:sz w:val="28"/>
          <w:szCs w:val="28"/>
        </w:rPr>
        <w:t>В</w:t>
      </w:r>
      <w:r w:rsidR="00477AED">
        <w:rPr>
          <w:sz w:val="28"/>
          <w:szCs w:val="28"/>
        </w:rPr>
        <w:t>икористання історичних понять відіграє важливе місце у сучасному процесі навчання історії. Практичний етап дослідження присвячений представленню конкретних методик використання історичних визначень і наданню методичних рекомендацій. Зазначено, що найефективнішим методом їх використання є залучення учнів до їхнього аналізування, використання спеціально розроблених схем чи алгоритмів створення історичних визначень.</w:t>
      </w:r>
      <w:r w:rsidR="00203073">
        <w:rPr>
          <w:sz w:val="28"/>
          <w:szCs w:val="28"/>
        </w:rPr>
        <w:t xml:space="preserve"> Саме така форма роботи дозволяє широко активізувати аналітичні й дослідницько-пошукові навички учнів, що безумовно є позитивним для розвитку в них навичок самонавчання.</w:t>
      </w:r>
      <w:r>
        <w:rPr>
          <w:sz w:val="28"/>
          <w:szCs w:val="28"/>
        </w:rPr>
        <w:t xml:space="preserve"> Беручи до уваги те, що розробка нашого тематичного уроку спрямована на учнів 10 класу, я намагався використати історичні поняття, як органічне доповнення наданої вчителем інформації лише як засіб для того, щоб учні самі знайшли необхідну інформацію. Крім того, при підготовці до тематичного оцінювання, значна увага приділяється різнотипним джерелам починаючи від історичних карт і завершуючи портретами історичних діячів.</w:t>
      </w:r>
    </w:p>
    <w:p w:rsidR="00705285" w:rsidRDefault="00705285" w:rsidP="00E61B69">
      <w:pPr>
        <w:pStyle w:val="a8"/>
        <w:autoSpaceDE/>
        <w:autoSpaceDN/>
        <w:adjustRightInd/>
        <w:spacing w:line="360" w:lineRule="auto"/>
        <w:rPr>
          <w:sz w:val="28"/>
          <w:szCs w:val="28"/>
        </w:rPr>
      </w:pPr>
      <w:r>
        <w:rPr>
          <w:sz w:val="28"/>
          <w:szCs w:val="28"/>
        </w:rPr>
        <w:t xml:space="preserve">Загалом, можна констатувати те, що історичні поняття – невід’ємна частина сучасного уроку історії. Побудований на </w:t>
      </w:r>
      <w:r w:rsidR="0041285D">
        <w:rPr>
          <w:sz w:val="28"/>
          <w:szCs w:val="28"/>
        </w:rPr>
        <w:t xml:space="preserve">засадах врахування індивідуальних особливостей учнів. Використання різних методик їх використання, відповідно до поставлених дидактичних завдань та типологічних особливостей самих джерел, спрямованість на розвиток вмінь учнів самостійно здобувати історичну інформацію, піддавати її грунтовному </w:t>
      </w:r>
      <w:r w:rsidR="0041285D">
        <w:rPr>
          <w:sz w:val="28"/>
          <w:szCs w:val="28"/>
        </w:rPr>
        <w:lastRenderedPageBreak/>
        <w:t>аналізу та подальше її використання у навчанні.</w:t>
      </w:r>
    </w:p>
    <w:p w:rsidR="00705285" w:rsidRDefault="00705285" w:rsidP="00477AED">
      <w:pPr>
        <w:pStyle w:val="a8"/>
        <w:autoSpaceDE/>
        <w:autoSpaceDN/>
        <w:adjustRightInd/>
        <w:spacing w:line="341" w:lineRule="auto"/>
        <w:rPr>
          <w:sz w:val="28"/>
          <w:szCs w:val="28"/>
        </w:rPr>
      </w:pPr>
    </w:p>
    <w:p w:rsidR="00477AED" w:rsidRPr="00477AED" w:rsidRDefault="00477AED" w:rsidP="00477AED">
      <w:pPr>
        <w:pStyle w:val="a8"/>
        <w:autoSpaceDE/>
        <w:autoSpaceDN/>
        <w:adjustRightInd/>
        <w:spacing w:line="341" w:lineRule="auto"/>
        <w:rPr>
          <w:sz w:val="28"/>
        </w:rPr>
      </w:pPr>
    </w:p>
    <w:p w:rsidR="000740E3" w:rsidRPr="00E61B69" w:rsidRDefault="00E76A45" w:rsidP="00E61B69">
      <w:pPr>
        <w:pStyle w:val="1"/>
        <w:spacing w:after="0"/>
        <w:rPr>
          <w:kern w:val="0"/>
        </w:rPr>
      </w:pPr>
      <w:r>
        <w:rPr>
          <w:b w:val="0"/>
          <w:kern w:val="0"/>
        </w:rPr>
        <w:br w:type="page"/>
      </w:r>
      <w:bookmarkStart w:id="15" w:name="_Toc198621910"/>
      <w:r w:rsidR="00E61B69" w:rsidRPr="00E61B69">
        <w:rPr>
          <w:kern w:val="0"/>
          <w:lang w:val="ru-RU"/>
        </w:rPr>
        <w:lastRenderedPageBreak/>
        <w:t>Список Використаних Джерел</w:t>
      </w:r>
      <w:bookmarkEnd w:id="15"/>
    </w:p>
    <w:p w:rsidR="000740E3" w:rsidRDefault="00E76A45" w:rsidP="00E61B69">
      <w:pPr>
        <w:numPr>
          <w:ilvl w:val="0"/>
          <w:numId w:val="5"/>
        </w:numPr>
      </w:pPr>
      <w:r>
        <w:t>Андрусишин В.І. Церква в Українській державі 1917-1920 рр. (доба директорії, УНР): Навч. посібник. – К.: Либідь, 1997 – 176 с.</w:t>
      </w:r>
    </w:p>
    <w:p w:rsidR="000740E3" w:rsidRDefault="00E76A45" w:rsidP="00E61B69">
      <w:pPr>
        <w:numPr>
          <w:ilvl w:val="0"/>
          <w:numId w:val="5"/>
        </w:numPr>
        <w:rPr>
          <w:lang w:val="ru-RU"/>
        </w:rPr>
      </w:pPr>
      <w:r>
        <w:rPr>
          <w:lang w:val="ru-RU"/>
        </w:rPr>
        <w:t>Белаш А.В., Белаш В.Ф. Дороги Нестора Махно: Историческое повествование. – К.: РВЦ "Проза", 1993. – 592 с.</w:t>
      </w:r>
    </w:p>
    <w:p w:rsidR="000740E3" w:rsidRDefault="00E76A45" w:rsidP="00E61B69">
      <w:pPr>
        <w:numPr>
          <w:ilvl w:val="0"/>
          <w:numId w:val="5"/>
        </w:numPr>
      </w:pPr>
      <w:r>
        <w:t xml:space="preserve">Верстюк В., Осташко Т. Діячі Української Центральної Ради: Бібліогр. довід. / В. Верстюк, Т. Осташко. – Київ, 1998. </w:t>
      </w:r>
    </w:p>
    <w:p w:rsidR="000740E3" w:rsidRDefault="00E76A45" w:rsidP="00E61B69">
      <w:pPr>
        <w:numPr>
          <w:ilvl w:val="0"/>
          <w:numId w:val="5"/>
        </w:numPr>
      </w:pPr>
      <w:r>
        <w:t>Геополітика: Україна в міжнародних відносинах // http://www.library.if.ua</w:t>
      </w:r>
    </w:p>
    <w:p w:rsidR="000740E3" w:rsidRDefault="00E76A45" w:rsidP="00E61B69">
      <w:pPr>
        <w:numPr>
          <w:ilvl w:val="0"/>
          <w:numId w:val="5"/>
        </w:numPr>
      </w:pPr>
      <w:r>
        <w:t>Гошуляк А. Директорія Української Народної Республіки / Андрій Гошуляк // Історичний календар. – К., 1997. – Вип. 4. – С. 323-324.</w:t>
      </w:r>
    </w:p>
    <w:p w:rsidR="000740E3" w:rsidRDefault="00E76A45" w:rsidP="00E61B69">
      <w:pPr>
        <w:numPr>
          <w:ilvl w:val="0"/>
          <w:numId w:val="5"/>
        </w:numPr>
      </w:pPr>
      <w:r>
        <w:t>Гошуляк А. Перша конституція суверенної України / Андрій Гошуляк // Історичний календар: Наук.-попул. альманах. – К., 1997. – Вип. 4. – С. 117</w:t>
      </w:r>
      <w:r>
        <w:noBreakHyphen/>
        <w:t xml:space="preserve">118. </w:t>
      </w:r>
    </w:p>
    <w:p w:rsidR="000740E3" w:rsidRDefault="00E76A45" w:rsidP="00E61B69">
      <w:pPr>
        <w:numPr>
          <w:ilvl w:val="0"/>
          <w:numId w:val="5"/>
        </w:numPr>
      </w:pPr>
      <w:r>
        <w:t>Гунчак Т. Україна: І половина ХХ ст.: Нариси політичної історії. – К.: Либідь, 1993 – 288 с.</w:t>
      </w:r>
    </w:p>
    <w:p w:rsidR="000740E3" w:rsidRDefault="00E76A45" w:rsidP="00E61B69">
      <w:pPr>
        <w:numPr>
          <w:ilvl w:val="0"/>
          <w:numId w:val="5"/>
        </w:numPr>
      </w:pPr>
      <w:r>
        <w:t>Держанюк М.С. Міжнародне становище України та її визвольна боротьба у 1917-1922 рр. – К.: Оріяни, 1998. – 240 с.</w:t>
      </w:r>
    </w:p>
    <w:p w:rsidR="000740E3" w:rsidRDefault="00E76A45" w:rsidP="00E61B69">
      <w:pPr>
        <w:numPr>
          <w:ilvl w:val="0"/>
          <w:numId w:val="5"/>
        </w:numPr>
      </w:pPr>
      <w:r>
        <w:t>Дорошенко Д.І. Історія України в 2-х т. Т. 2. – К.: Глобус, 1991. – 349 с.</w:t>
      </w:r>
    </w:p>
    <w:p w:rsidR="000740E3" w:rsidRDefault="00E76A45" w:rsidP="00E61B69">
      <w:pPr>
        <w:numPr>
          <w:ilvl w:val="0"/>
          <w:numId w:val="5"/>
        </w:numPr>
      </w:pPr>
      <w:r>
        <w:t xml:space="preserve">Історія Волині. – Львів, 1988. </w:t>
      </w:r>
    </w:p>
    <w:p w:rsidR="000740E3" w:rsidRDefault="00E76A45" w:rsidP="00E61B69">
      <w:pPr>
        <w:numPr>
          <w:ilvl w:val="0"/>
          <w:numId w:val="5"/>
        </w:numPr>
      </w:pPr>
      <w:r>
        <w:t>Історія міст і сіл України. Волинська область. – К., 1970.</w:t>
      </w:r>
    </w:p>
    <w:p w:rsidR="000740E3" w:rsidRDefault="00E76A45" w:rsidP="00E61B69">
      <w:pPr>
        <w:numPr>
          <w:ilvl w:val="0"/>
          <w:numId w:val="5"/>
        </w:numPr>
      </w:pPr>
      <w:r>
        <w:t xml:space="preserve">Історія України. Всесвітня історія ХХ сторіччя: Посібник для вступників до вузів України / А.Й. Рогожин, В.О. Рум'янцев, М.М. Страхов; За ред. д-ра юрид. наук В.О. Рум'янцева. – Харків: Право, 2000. </w:t>
      </w:r>
    </w:p>
    <w:p w:rsidR="000740E3" w:rsidRDefault="00E76A45" w:rsidP="00E61B69">
      <w:pPr>
        <w:numPr>
          <w:ilvl w:val="0"/>
          <w:numId w:val="5"/>
        </w:numPr>
      </w:pPr>
      <w:r>
        <w:t>Історія України: нове бачення / В.Ф.Верстюк, О.В.Гарань, О.І.Гуржій та ін.; під ред. В.А.Смолія. – К., "Альтернативи", 2000. – 464 с.</w:t>
      </w:r>
    </w:p>
    <w:p w:rsidR="000740E3" w:rsidRDefault="00E76A45" w:rsidP="00E61B69">
      <w:pPr>
        <w:numPr>
          <w:ilvl w:val="0"/>
          <w:numId w:val="5"/>
        </w:numPr>
      </w:pPr>
      <w:r>
        <w:t>Киричук М. Волинь – земля українська. – Луцьк, 1995.</w:t>
      </w:r>
    </w:p>
    <w:p w:rsidR="000740E3" w:rsidRDefault="00E76A45" w:rsidP="00E61B69">
      <w:pPr>
        <w:numPr>
          <w:ilvl w:val="0"/>
          <w:numId w:val="5"/>
        </w:numPr>
      </w:pPr>
      <w:r>
        <w:t xml:space="preserve">Кривошина Б. Українське питання в роки Першої світової війни у контексті європейської політики (до історіографії проблеми) // Наукові записки Тернопільського державного педагогічного університету імені Володимира Гнатюка. Серія: історія / За заг. ред. проф. М.М.Алексієвця / </w:t>
      </w:r>
      <w:r>
        <w:lastRenderedPageBreak/>
        <w:t xml:space="preserve">– Тернопіль. – 2003. – Вип. 4. – С. 360-367. </w:t>
      </w:r>
    </w:p>
    <w:p w:rsidR="000740E3" w:rsidRDefault="00E76A45" w:rsidP="00E61B69">
      <w:pPr>
        <w:numPr>
          <w:ilvl w:val="0"/>
          <w:numId w:val="5"/>
        </w:numPr>
      </w:pPr>
      <w:r>
        <w:t xml:space="preserve">Мазепа І.П. Україна в огні й бурі революції. 1917-1921: Ч.І. / І.П. Мазепа. – Дніпропетровськ: Січ, 2001. – С. 5-28. </w:t>
      </w:r>
    </w:p>
    <w:p w:rsidR="000740E3" w:rsidRDefault="00E76A45" w:rsidP="00E61B69">
      <w:pPr>
        <w:numPr>
          <w:ilvl w:val="0"/>
          <w:numId w:val="5"/>
        </w:numPr>
      </w:pPr>
      <w:r>
        <w:t>Михайлюк О.Г., Кічий І.В. Історія Луцька. – Львів, 1991.</w:t>
      </w:r>
    </w:p>
    <w:p w:rsidR="000740E3" w:rsidRDefault="00E76A45" w:rsidP="00E61B69">
      <w:pPr>
        <w:numPr>
          <w:ilvl w:val="0"/>
          <w:numId w:val="5"/>
        </w:numPr>
      </w:pPr>
      <w:r>
        <w:t>Млиновецький І. Нариси історії українських визвольних змагань 1917-1918 рр. – Львів: Каменяр, 1994. – 571 с.</w:t>
      </w:r>
    </w:p>
    <w:p w:rsidR="000740E3" w:rsidRDefault="00E76A45" w:rsidP="00E61B69">
      <w:pPr>
        <w:numPr>
          <w:ilvl w:val="0"/>
          <w:numId w:val="5"/>
        </w:numPr>
      </w:pPr>
      <w:r>
        <w:t>Нагаєвський І. Історія Української держави двадцятого століття: К.: Укр. письменник, 1993. – 413 с.</w:t>
      </w:r>
    </w:p>
    <w:p w:rsidR="000740E3" w:rsidRDefault="00E76A45" w:rsidP="00E61B69">
      <w:pPr>
        <w:numPr>
          <w:ilvl w:val="0"/>
          <w:numId w:val="5"/>
        </w:numPr>
      </w:pPr>
      <w:r>
        <w:t>Оксенюк Р.Н. Нариси історії Волині. 1861-1939. – Львів, 1970.</w:t>
      </w:r>
    </w:p>
    <w:p w:rsidR="000740E3" w:rsidRDefault="00E76A45" w:rsidP="00E61B69">
      <w:pPr>
        <w:numPr>
          <w:ilvl w:val="0"/>
          <w:numId w:val="5"/>
        </w:numPr>
      </w:pPr>
      <w:r>
        <w:t>Павленко Ю., Хромов Ю. Українська державність у 1917-1919 рр. (історико-генетичний аналіз). – К.: Манускрипт. 1995. – 263 с.</w:t>
      </w:r>
    </w:p>
    <w:p w:rsidR="000740E3" w:rsidRDefault="00E76A45" w:rsidP="00E61B69">
      <w:pPr>
        <w:numPr>
          <w:ilvl w:val="0"/>
          <w:numId w:val="5"/>
        </w:numPr>
      </w:pPr>
      <w:r>
        <w:t>Петлюра С.В. Статті / Упорядник О.Климчук. – К.: Дніпро, 1993. – 341 с.</w:t>
      </w:r>
    </w:p>
    <w:p w:rsidR="000740E3" w:rsidRDefault="00E76A45" w:rsidP="00E61B69">
      <w:pPr>
        <w:numPr>
          <w:ilvl w:val="0"/>
          <w:numId w:val="5"/>
        </w:numPr>
      </w:pPr>
      <w:r>
        <w:t xml:space="preserve">Полонська-Василенко Н. Історія України: в 2-х т. </w:t>
      </w:r>
      <w:r w:rsidR="00B16372">
        <w:t>Т. 2. – К.: Либідь, 1992. – 608</w:t>
      </w:r>
      <w:r>
        <w:t>с.</w:t>
      </w:r>
    </w:p>
    <w:p w:rsidR="000740E3" w:rsidRDefault="00E76A45" w:rsidP="00E61B69">
      <w:pPr>
        <w:numPr>
          <w:ilvl w:val="0"/>
          <w:numId w:val="5"/>
        </w:numPr>
      </w:pPr>
      <w:r>
        <w:t>Роде наш красний: Волинь у долях краян і людських документах. – Луцьк, 1996.</w:t>
      </w:r>
    </w:p>
    <w:p w:rsidR="000740E3" w:rsidRDefault="00E76A45" w:rsidP="00E61B69">
      <w:pPr>
        <w:numPr>
          <w:ilvl w:val="0"/>
          <w:numId w:val="5"/>
        </w:numPr>
      </w:pPr>
      <w:r>
        <w:t>Сергійчук В.І. Українська соборність. Відродження українства в 1917-1920 рр. – К.: Українська видавнича спілка, 1999. – 412 с.</w:t>
      </w:r>
    </w:p>
    <w:p w:rsidR="000740E3" w:rsidRDefault="00E76A45" w:rsidP="00E61B69">
      <w:pPr>
        <w:numPr>
          <w:ilvl w:val="0"/>
          <w:numId w:val="5"/>
        </w:numPr>
      </w:pPr>
      <w:r>
        <w:t>Солдатенко В.Ф. Українська революція: історичний нарис. – К.: Либідь, 1999. – 248 с.</w:t>
      </w:r>
    </w:p>
    <w:p w:rsidR="000740E3" w:rsidRDefault="00E76A45" w:rsidP="00E61B69">
      <w:pPr>
        <w:numPr>
          <w:ilvl w:val="0"/>
          <w:numId w:val="5"/>
        </w:numPr>
      </w:pPr>
      <w:r>
        <w:t>Субтельний О. Україна: Історія / Пер. з англ. Ю.І.Шевчука. – К.: Либідь, 1991. – 634 с.</w:t>
      </w:r>
    </w:p>
    <w:p w:rsidR="000740E3" w:rsidRDefault="00E76A45" w:rsidP="00E61B69">
      <w:pPr>
        <w:numPr>
          <w:ilvl w:val="0"/>
          <w:numId w:val="5"/>
        </w:numPr>
      </w:pPr>
      <w:r>
        <w:t>Україна і світ. Історія господарства від первісної доби і перших цивілізацій до становлення індустріального суспільства. – К., 1994.</w:t>
      </w:r>
    </w:p>
    <w:p w:rsidR="000740E3" w:rsidRDefault="00E76A45" w:rsidP="00E61B69">
      <w:pPr>
        <w:numPr>
          <w:ilvl w:val="0"/>
          <w:numId w:val="5"/>
        </w:numPr>
      </w:pPr>
      <w:r>
        <w:t>Українська революція і державність (1917-1920 рр.) / Т.А. Бевз, Д.В. Веденеєв, І.Л. Гошуляк та ін. – К.: Парламентське видавництво, 1998. – 248 с.</w:t>
      </w:r>
    </w:p>
    <w:p w:rsidR="000740E3" w:rsidRDefault="00E76A45" w:rsidP="00E61B69">
      <w:pPr>
        <w:numPr>
          <w:ilvl w:val="0"/>
          <w:numId w:val="5"/>
        </w:numPr>
      </w:pPr>
      <w:r>
        <w:t>Щербина Й.Т. Робітничий клас України та його революційна боротьба в 1914-1917 рр. – К., 1963.</w:t>
      </w:r>
    </w:p>
    <w:p w:rsidR="000740E3" w:rsidRDefault="00E76A45" w:rsidP="00E61B69">
      <w:pPr>
        <w:numPr>
          <w:ilvl w:val="0"/>
          <w:numId w:val="5"/>
        </w:numPr>
      </w:pPr>
      <w:r>
        <w:t xml:space="preserve">Якель Р. Більше ніж адвокат: [Кость Левицький] / Роман Якель // Дзеркало </w:t>
      </w:r>
      <w:r>
        <w:lastRenderedPageBreak/>
        <w:t>тижня. – 2005. – № 6.</w:t>
      </w:r>
    </w:p>
    <w:p w:rsidR="00453980" w:rsidRPr="00B16372" w:rsidRDefault="00453980" w:rsidP="00E61B69">
      <w:pPr>
        <w:numPr>
          <w:ilvl w:val="0"/>
          <w:numId w:val="5"/>
        </w:numPr>
      </w:pPr>
      <w:r w:rsidRPr="00B16372">
        <w:rPr>
          <w:szCs w:val="28"/>
        </w:rPr>
        <w:t xml:space="preserve">Гунчак Т. Сольчаник Р. Українська суспільно-політична думка в ХХ столітті:  документи і матеріали :  в двох томах. – К.: Сучасність, 1983, Т.1. – С.211-213. </w:t>
      </w:r>
    </w:p>
    <w:p w:rsidR="00453980" w:rsidRPr="00B16372" w:rsidRDefault="00453980" w:rsidP="00E61B69">
      <w:pPr>
        <w:numPr>
          <w:ilvl w:val="0"/>
          <w:numId w:val="5"/>
        </w:numPr>
      </w:pPr>
      <w:r w:rsidRPr="00B16372">
        <w:rPr>
          <w:szCs w:val="28"/>
        </w:rPr>
        <w:t>Історія України: документи і матеріали. – К.: Академія, 2001. – С. 210-211.</w:t>
      </w:r>
    </w:p>
    <w:p w:rsidR="00453980" w:rsidRPr="00B16372" w:rsidRDefault="00453980" w:rsidP="00E61B69">
      <w:pPr>
        <w:numPr>
          <w:ilvl w:val="0"/>
          <w:numId w:val="5"/>
        </w:numPr>
      </w:pPr>
      <w:r w:rsidRPr="00B16372">
        <w:rPr>
          <w:szCs w:val="28"/>
        </w:rPr>
        <w:t>Історія України: хрестоматія , у двох частинах. – Видання друге перев. і  доп  / Упорядник Клапчук С. М. та ін. . – К.: ІЗМН,1996. – Ч.1 . –   С. 372.</w:t>
      </w:r>
    </w:p>
    <w:p w:rsidR="00453980" w:rsidRPr="00B16372" w:rsidRDefault="00453980" w:rsidP="00E61B69">
      <w:pPr>
        <w:numPr>
          <w:ilvl w:val="0"/>
          <w:numId w:val="5"/>
        </w:numPr>
      </w:pPr>
      <w:r w:rsidRPr="00B16372">
        <w:rPr>
          <w:szCs w:val="28"/>
        </w:rPr>
        <w:t>Національні відносини в Україні у ХХ столітті: документи і матеріали. – К. : Наукова думка, 1994. – С.559.</w:t>
      </w:r>
    </w:p>
    <w:p w:rsidR="00453980" w:rsidRPr="00B16372" w:rsidRDefault="00453980" w:rsidP="00E61B69">
      <w:pPr>
        <w:numPr>
          <w:ilvl w:val="0"/>
          <w:numId w:val="5"/>
        </w:numPr>
      </w:pPr>
      <w:r w:rsidRPr="00B16372">
        <w:rPr>
          <w:szCs w:val="28"/>
        </w:rPr>
        <w:t>Петлюра С.  Статті, листи, документи: В двох томах. – Нью-Йорк, 1956 . – Т.2. – С.628.</w:t>
      </w:r>
    </w:p>
    <w:p w:rsidR="00453980" w:rsidRPr="00B16372" w:rsidRDefault="00453980" w:rsidP="00E61B69">
      <w:pPr>
        <w:numPr>
          <w:ilvl w:val="0"/>
          <w:numId w:val="5"/>
        </w:numPr>
      </w:pPr>
      <w:r w:rsidRPr="00B16372">
        <w:rPr>
          <w:szCs w:val="28"/>
        </w:rPr>
        <w:t>Социальная трансформация и межєтнические отношения на Правобережной Украине в ХIХ – нач. ХХ  вв.: сборник документов.  – М.: Молодая гвардия , 1985. – С.64.</w:t>
      </w:r>
    </w:p>
    <w:p w:rsidR="00453980" w:rsidRPr="00B16372" w:rsidRDefault="00453980" w:rsidP="00E61B69">
      <w:pPr>
        <w:numPr>
          <w:ilvl w:val="0"/>
          <w:numId w:val="5"/>
        </w:numPr>
      </w:pPr>
      <w:r w:rsidRPr="00B16372">
        <w:rPr>
          <w:szCs w:val="28"/>
        </w:rPr>
        <w:t>Україна в ХХ столітті ( 1900-2000 ): Збірник документів і матеріалів. / Упорядник  Слюсаренко  М . та ін . – К.: Генеза, 2000. – С.22-24.</w:t>
      </w:r>
    </w:p>
    <w:p w:rsidR="00453980" w:rsidRPr="00B16372" w:rsidRDefault="00453980" w:rsidP="00E61B69">
      <w:pPr>
        <w:numPr>
          <w:ilvl w:val="0"/>
          <w:numId w:val="5"/>
        </w:numPr>
      </w:pPr>
      <w:r w:rsidRPr="00B16372">
        <w:rPr>
          <w:szCs w:val="28"/>
        </w:rPr>
        <w:t>Гей, там на горі  ”Січ ” іде ! / Упорядник К. Трильовський. – К.: ВІПОЛ, 1993 . – С.190.</w:t>
      </w:r>
    </w:p>
    <w:p w:rsidR="00453980" w:rsidRPr="00B16372" w:rsidRDefault="00453980" w:rsidP="00E61B69">
      <w:pPr>
        <w:numPr>
          <w:ilvl w:val="0"/>
          <w:numId w:val="5"/>
        </w:numPr>
      </w:pPr>
      <w:r w:rsidRPr="00B16372">
        <w:rPr>
          <w:szCs w:val="28"/>
        </w:rPr>
        <w:t xml:space="preserve">Гордієнко В. Українські Січові Стрільці. – Львів, 1990. – С.325. </w:t>
      </w:r>
    </w:p>
    <w:p w:rsidR="00453980" w:rsidRPr="00B16372" w:rsidRDefault="00453980" w:rsidP="00E61B69">
      <w:pPr>
        <w:numPr>
          <w:ilvl w:val="0"/>
          <w:numId w:val="5"/>
        </w:numPr>
      </w:pPr>
      <w:r w:rsidRPr="00B16372">
        <w:rPr>
          <w:szCs w:val="28"/>
        </w:rPr>
        <w:t>Грицак Я.Й. Нарис історії України: формування модерної української нації ХІХ – ХХ ст.: Навчальний посібник,  – К .: Генеза, 1996. – С. 360.</w:t>
      </w:r>
    </w:p>
    <w:p w:rsidR="00453980" w:rsidRPr="00B16372" w:rsidRDefault="00453980" w:rsidP="00E61B69">
      <w:pPr>
        <w:numPr>
          <w:ilvl w:val="0"/>
          <w:numId w:val="5"/>
        </w:numPr>
      </w:pPr>
      <w:r w:rsidRPr="00B16372">
        <w:rPr>
          <w:szCs w:val="28"/>
        </w:rPr>
        <w:t>Грушевський М.  Новий період історії України за роки від 1914-го до 1919-го року. – К. : Либідь, 1992. – С. 44.</w:t>
      </w:r>
    </w:p>
    <w:p w:rsidR="00453980" w:rsidRPr="00B16372" w:rsidRDefault="00453980" w:rsidP="00E61B69">
      <w:pPr>
        <w:numPr>
          <w:ilvl w:val="0"/>
          <w:numId w:val="5"/>
        </w:numPr>
      </w:pPr>
      <w:r w:rsidRPr="00B16372">
        <w:rPr>
          <w:szCs w:val="28"/>
        </w:rPr>
        <w:t>До історії національних меншин Австро-Угорщини ( ХІХ – поч.  ХХ ст..). – Ужгород, 2001. – С.345.</w:t>
      </w:r>
    </w:p>
    <w:p w:rsidR="00453980" w:rsidRPr="00B16372" w:rsidRDefault="00453980" w:rsidP="00E61B69">
      <w:pPr>
        <w:numPr>
          <w:ilvl w:val="0"/>
          <w:numId w:val="5"/>
        </w:numPr>
      </w:pPr>
      <w:r w:rsidRPr="00B16372">
        <w:rPr>
          <w:szCs w:val="28"/>
        </w:rPr>
        <w:t xml:space="preserve">За державність: Матеріали до історії війська.–Торонто: Український  Воєнно-історичний інститут, 1964 . – С.256. </w:t>
      </w:r>
    </w:p>
    <w:p w:rsidR="00453980" w:rsidRPr="00B16372" w:rsidRDefault="00453980" w:rsidP="00E61B69">
      <w:pPr>
        <w:numPr>
          <w:ilvl w:val="0"/>
          <w:numId w:val="5"/>
        </w:numPr>
      </w:pPr>
      <w:r w:rsidRPr="00B16372">
        <w:rPr>
          <w:szCs w:val="28"/>
        </w:rPr>
        <w:t>Книш З.  Дух, що тіло рве до бою.  – Вінніпег, 1951. – С. 98.</w:t>
      </w:r>
    </w:p>
    <w:p w:rsidR="00453980" w:rsidRPr="00B16372" w:rsidRDefault="00453980" w:rsidP="00E61B69">
      <w:pPr>
        <w:numPr>
          <w:ilvl w:val="0"/>
          <w:numId w:val="5"/>
        </w:numPr>
      </w:pPr>
      <w:r w:rsidRPr="00B16372">
        <w:rPr>
          <w:szCs w:val="28"/>
        </w:rPr>
        <w:t>Корпус Січових Стрільців: Воєнно – історичний нарис. – Чикаго, 1967. – С.425.</w:t>
      </w:r>
    </w:p>
    <w:p w:rsidR="00453980" w:rsidRPr="00B16372" w:rsidRDefault="00453980" w:rsidP="00E61B69">
      <w:pPr>
        <w:numPr>
          <w:ilvl w:val="0"/>
          <w:numId w:val="5"/>
        </w:numPr>
      </w:pPr>
      <w:r w:rsidRPr="00B16372">
        <w:rPr>
          <w:szCs w:val="28"/>
        </w:rPr>
        <w:lastRenderedPageBreak/>
        <w:t>Литвин М.Р. Науменко К.Є. Військова еліта Галичини. – Львів: Видавництво інституту українознавства імені Івана Крип’якевича , 2004 . – С.20-41; 67-83; 128-141; 235-248.</w:t>
      </w:r>
    </w:p>
    <w:p w:rsidR="00453980" w:rsidRPr="00B16372" w:rsidRDefault="00453980" w:rsidP="00E61B69">
      <w:pPr>
        <w:numPr>
          <w:ilvl w:val="0"/>
          <w:numId w:val="5"/>
        </w:numPr>
      </w:pPr>
      <w:r w:rsidRPr="00B16372">
        <w:rPr>
          <w:szCs w:val="28"/>
        </w:rPr>
        <w:t>Литвин М.Р. Науменко К.Є. Історія галицького стрілецтва. – Львів: Каменяр, 1990 . – С. 24.</w:t>
      </w:r>
    </w:p>
    <w:p w:rsidR="00453980" w:rsidRPr="00B16372" w:rsidRDefault="00453980" w:rsidP="00E61B69">
      <w:pPr>
        <w:numPr>
          <w:ilvl w:val="0"/>
          <w:numId w:val="5"/>
        </w:numPr>
      </w:pPr>
      <w:r w:rsidRPr="00B16372">
        <w:rPr>
          <w:szCs w:val="28"/>
        </w:rPr>
        <w:t>Литвин М. Р. Науменко К.Є. Українські Січові Стрільці. До 500-річчя козацької слави. – К. : Академія, 1992. – С.5-16.</w:t>
      </w:r>
    </w:p>
    <w:p w:rsidR="00453980" w:rsidRPr="00B16372" w:rsidRDefault="00453980" w:rsidP="00E61B69">
      <w:pPr>
        <w:numPr>
          <w:ilvl w:val="0"/>
          <w:numId w:val="5"/>
        </w:numPr>
      </w:pPr>
      <w:r w:rsidRPr="00B16372">
        <w:rPr>
          <w:szCs w:val="28"/>
        </w:rPr>
        <w:t>История УРСР: В 10 томах. – К.: Наукова думка, 1981-1984. – Т.5.– С.712.</w:t>
      </w:r>
    </w:p>
    <w:p w:rsidR="00453980" w:rsidRPr="00B16372" w:rsidRDefault="00453980" w:rsidP="00E61B69">
      <w:pPr>
        <w:numPr>
          <w:ilvl w:val="0"/>
          <w:numId w:val="5"/>
        </w:numPr>
      </w:pPr>
      <w:r w:rsidRPr="00B16372">
        <w:rPr>
          <w:szCs w:val="28"/>
        </w:rPr>
        <w:t>Історія Українських Січових Стрільців. Воєнно-історичний нарис. – К.: Україна, 1992. – С.5-51.</w:t>
      </w:r>
    </w:p>
    <w:p w:rsidR="00453980" w:rsidRPr="00B16372" w:rsidRDefault="00453980" w:rsidP="00E61B69">
      <w:pPr>
        <w:numPr>
          <w:ilvl w:val="0"/>
          <w:numId w:val="5"/>
        </w:numPr>
      </w:pPr>
      <w:r w:rsidRPr="00B16372">
        <w:rPr>
          <w:szCs w:val="28"/>
        </w:rPr>
        <w:t>Історія України з 1914 року до наших днів. – В 3 частинах – К.: Академія, 2003. – Ч.3. – С.230.</w:t>
      </w:r>
    </w:p>
    <w:p w:rsidR="00453980" w:rsidRPr="00B16372" w:rsidRDefault="00453980" w:rsidP="00E61B69">
      <w:pPr>
        <w:numPr>
          <w:ilvl w:val="0"/>
          <w:numId w:val="5"/>
        </w:numPr>
      </w:pPr>
      <w:r w:rsidRPr="00B16372">
        <w:rPr>
          <w:szCs w:val="28"/>
        </w:rPr>
        <w:t>Історія Українського війська: в двох томах . – Т.2. – К. 1936 . –   С.5-62.</w:t>
      </w:r>
    </w:p>
    <w:p w:rsidR="00453980" w:rsidRPr="00B16372" w:rsidRDefault="00453980" w:rsidP="00E61B69">
      <w:pPr>
        <w:numPr>
          <w:ilvl w:val="0"/>
          <w:numId w:val="5"/>
        </w:numPr>
      </w:pPr>
      <w:r w:rsidRPr="00B16372">
        <w:rPr>
          <w:szCs w:val="28"/>
        </w:rPr>
        <w:t>Історія УРСР: у 8 томах 10 книгах.\ під ред . Сарбея В.Г. . – К.: Наукова думка, 1978 . – Т.4. – С.710.</w:t>
      </w:r>
    </w:p>
    <w:p w:rsidR="00453980" w:rsidRPr="00B16372" w:rsidRDefault="00453980" w:rsidP="00E61B69">
      <w:pPr>
        <w:numPr>
          <w:ilvl w:val="0"/>
          <w:numId w:val="5"/>
        </w:numPr>
      </w:pPr>
      <w:r w:rsidRPr="00B16372">
        <w:rPr>
          <w:szCs w:val="28"/>
        </w:rPr>
        <w:t>Макар В. Спомини та роздуми: твори в 4 томах. – Торонто; Київ, 2001. – Т.1. – С.448.</w:t>
      </w:r>
    </w:p>
    <w:p w:rsidR="00453980" w:rsidRPr="00B16372" w:rsidRDefault="00453980" w:rsidP="00E61B69">
      <w:pPr>
        <w:numPr>
          <w:ilvl w:val="0"/>
          <w:numId w:val="5"/>
        </w:numPr>
      </w:pPr>
      <w:r w:rsidRPr="00B16372">
        <w:rPr>
          <w:szCs w:val="28"/>
        </w:rPr>
        <w:t>Масненко В.В. Історична думка та націотворення в Україні кін. ХІХ– поч.. ХХ ст. – ст.. – К., Черкаси : Відлуння-Плюс , 2001 . – С.440.</w:t>
      </w:r>
    </w:p>
    <w:p w:rsidR="00453980" w:rsidRPr="00AC467D" w:rsidRDefault="00453980" w:rsidP="00E61B69">
      <w:pPr>
        <w:numPr>
          <w:ilvl w:val="0"/>
          <w:numId w:val="5"/>
        </w:numPr>
      </w:pPr>
      <w:r w:rsidRPr="00B16372">
        <w:rPr>
          <w:szCs w:val="28"/>
        </w:rPr>
        <w:t>Мацюк О.Я. Філігранні  архівні документи України ХVIII-ХХ ст. . – К.:  Наукова думка , 1992 . – С.346.</w:t>
      </w:r>
    </w:p>
    <w:p w:rsidR="00453980" w:rsidRPr="00AC467D" w:rsidRDefault="00453980" w:rsidP="00E61B69">
      <w:pPr>
        <w:numPr>
          <w:ilvl w:val="0"/>
          <w:numId w:val="5"/>
        </w:numPr>
      </w:pPr>
      <w:r w:rsidRPr="00AC467D">
        <w:rPr>
          <w:szCs w:val="28"/>
        </w:rPr>
        <w:t>Мизак Н. ”За тебе свята Україно ! ” – К., 2002. – С.10-21.</w:t>
      </w:r>
    </w:p>
    <w:p w:rsidR="00453980" w:rsidRPr="00AC467D" w:rsidRDefault="00453980" w:rsidP="00E61B69">
      <w:pPr>
        <w:numPr>
          <w:ilvl w:val="0"/>
          <w:numId w:val="5"/>
        </w:numPr>
      </w:pPr>
      <w:r w:rsidRPr="00AC467D">
        <w:rPr>
          <w:szCs w:val="28"/>
        </w:rPr>
        <w:t>Млиновецький Р. Нариси з історії українських визвольних змагань (1917-1918рр). – ”Чужина”, 1970 . – С. 39-58.</w:t>
      </w:r>
    </w:p>
    <w:p w:rsidR="00453980" w:rsidRPr="00AC467D" w:rsidRDefault="00453980" w:rsidP="00E61B69">
      <w:pPr>
        <w:numPr>
          <w:ilvl w:val="0"/>
          <w:numId w:val="5"/>
        </w:numPr>
      </w:pPr>
      <w:r w:rsidRPr="00AC467D">
        <w:rPr>
          <w:szCs w:val="28"/>
        </w:rPr>
        <w:t>Нагаєвський І. Історія Української держави ХХ століття . – К.: Український Письменник, 1994. – С. 416.</w:t>
      </w:r>
    </w:p>
    <w:p w:rsidR="00453980" w:rsidRPr="00AC467D" w:rsidRDefault="00453980" w:rsidP="00E61B69">
      <w:pPr>
        <w:numPr>
          <w:ilvl w:val="0"/>
          <w:numId w:val="5"/>
        </w:numPr>
      </w:pPr>
      <w:r w:rsidRPr="00AC467D">
        <w:rPr>
          <w:szCs w:val="28"/>
        </w:rPr>
        <w:t>Полонська-Василенко Н. Історія Україн</w:t>
      </w:r>
      <w:r w:rsidR="003D6AF3">
        <w:rPr>
          <w:szCs w:val="28"/>
        </w:rPr>
        <w:t>и</w:t>
      </w:r>
      <w:r w:rsidRPr="00AC467D">
        <w:rPr>
          <w:szCs w:val="28"/>
        </w:rPr>
        <w:t>: в 2 томах ( від ХVII ст.. – до 1923 року ). – Мюнхен: Українське видавництво, 1976 . – Т.2. – С.34-42.</w:t>
      </w:r>
    </w:p>
    <w:p w:rsidR="00453980" w:rsidRPr="00AC467D" w:rsidRDefault="00453980" w:rsidP="00E61B69">
      <w:pPr>
        <w:numPr>
          <w:ilvl w:val="0"/>
          <w:numId w:val="5"/>
        </w:numPr>
      </w:pPr>
      <w:r w:rsidRPr="00AC467D">
        <w:rPr>
          <w:szCs w:val="28"/>
        </w:rPr>
        <w:t>Ріпецький С. Українське Січове Стрілецтво. – Львів : Видавництво НТШ, 1995 . – С.357.</w:t>
      </w:r>
    </w:p>
    <w:p w:rsidR="00453980" w:rsidRPr="00AC467D" w:rsidRDefault="00453980" w:rsidP="00E61B69">
      <w:pPr>
        <w:numPr>
          <w:ilvl w:val="0"/>
          <w:numId w:val="5"/>
        </w:numPr>
      </w:pPr>
      <w:r w:rsidRPr="00AC467D">
        <w:rPr>
          <w:szCs w:val="28"/>
        </w:rPr>
        <w:lastRenderedPageBreak/>
        <w:t>Савчук Б. Український Пласт (1911-1939рр.). – Івано-Франківськ: Лілея-НВ,  1996. – С.265.</w:t>
      </w:r>
    </w:p>
    <w:p w:rsidR="00453980" w:rsidRPr="00AC467D" w:rsidRDefault="00453980" w:rsidP="00E61B69">
      <w:pPr>
        <w:numPr>
          <w:ilvl w:val="0"/>
          <w:numId w:val="5"/>
        </w:numPr>
      </w:pPr>
      <w:r w:rsidRPr="00AC467D">
        <w:rPr>
          <w:szCs w:val="28"/>
        </w:rPr>
        <w:t>Семанов С.Н.  Брусилов . – М.: Молодая гвардия, 1980. – С.5-8.; 172-241.</w:t>
      </w:r>
    </w:p>
    <w:p w:rsidR="00453980" w:rsidRPr="00AC467D" w:rsidRDefault="00453980" w:rsidP="00E61B69">
      <w:pPr>
        <w:numPr>
          <w:ilvl w:val="0"/>
          <w:numId w:val="5"/>
        </w:numPr>
      </w:pPr>
      <w:r w:rsidRPr="00AC467D">
        <w:rPr>
          <w:szCs w:val="28"/>
        </w:rPr>
        <w:t>Семмо О. Хроніка:[Події 1900-1985рр. ]. – Вінніпег, 1987. – С. 11-146.</w:t>
      </w:r>
    </w:p>
    <w:p w:rsidR="00453980" w:rsidRPr="00AC467D" w:rsidRDefault="00453980" w:rsidP="00E61B69">
      <w:pPr>
        <w:numPr>
          <w:ilvl w:val="0"/>
          <w:numId w:val="5"/>
        </w:numPr>
      </w:pPr>
      <w:r w:rsidRPr="00AC467D">
        <w:rPr>
          <w:szCs w:val="28"/>
        </w:rPr>
        <w:t>Сич О. Пласт: нарис витоків, історії, сьогодення. – Івано-Франківськ:  Лілея-НВ, 1997. – С.76.</w:t>
      </w:r>
    </w:p>
    <w:p w:rsidR="00453980" w:rsidRPr="00AC467D" w:rsidRDefault="00453980" w:rsidP="00E61B69">
      <w:pPr>
        <w:numPr>
          <w:ilvl w:val="0"/>
          <w:numId w:val="5"/>
        </w:numPr>
      </w:pPr>
      <w:r w:rsidRPr="00AC467D">
        <w:rPr>
          <w:szCs w:val="28"/>
        </w:rPr>
        <w:t>Смолій В.А. Гурій О.І. Як і коли почалася формуватися українська нація ? – К.: Наукова думка, 1991 . – С.112.</w:t>
      </w:r>
    </w:p>
    <w:p w:rsidR="00453980" w:rsidRPr="00AC467D" w:rsidRDefault="00453980" w:rsidP="00E61B69">
      <w:pPr>
        <w:numPr>
          <w:ilvl w:val="0"/>
          <w:numId w:val="5"/>
        </w:numPr>
      </w:pPr>
      <w:r w:rsidRPr="00AC467D">
        <w:rPr>
          <w:szCs w:val="28"/>
        </w:rPr>
        <w:t>Спілка Визволення України: ідейні основи, історія та матеріали до пізнання її діяльності на різних землях. – Мюнхен, 1953. – С.64.</w:t>
      </w:r>
    </w:p>
    <w:p w:rsidR="00453980" w:rsidRPr="00AC467D" w:rsidRDefault="00453980" w:rsidP="00E61B69">
      <w:pPr>
        <w:numPr>
          <w:ilvl w:val="0"/>
          <w:numId w:val="5"/>
        </w:numPr>
      </w:pPr>
      <w:r w:rsidRPr="00AC467D">
        <w:rPr>
          <w:szCs w:val="28"/>
        </w:rPr>
        <w:t>Сухий О. Галичина між Сходом і Заходом. Нариси з історії ХІХ – початку ХХ ст.. – Львів: Видавництво Львівського Національного університету імені Івана Франка, 1997 . – С. 150-162.</w:t>
      </w:r>
    </w:p>
    <w:p w:rsidR="00453980" w:rsidRPr="00AC467D" w:rsidRDefault="00453980" w:rsidP="00E61B69">
      <w:pPr>
        <w:numPr>
          <w:ilvl w:val="0"/>
          <w:numId w:val="5"/>
        </w:numPr>
      </w:pPr>
      <w:r w:rsidRPr="00AC467D">
        <w:rPr>
          <w:szCs w:val="28"/>
        </w:rPr>
        <w:t>Тисяча років української суспільно-політичної думки : у 9 томах та 2 кн. . – К.: Дніпро, 2001. –  Т.5. – С.373.</w:t>
      </w:r>
    </w:p>
    <w:p w:rsidR="00453980" w:rsidRPr="00AC467D" w:rsidRDefault="00453980" w:rsidP="00E61B69">
      <w:pPr>
        <w:numPr>
          <w:ilvl w:val="0"/>
          <w:numId w:val="5"/>
        </w:numPr>
      </w:pPr>
      <w:r w:rsidRPr="00AC467D">
        <w:rPr>
          <w:szCs w:val="28"/>
        </w:rPr>
        <w:t>Українське Січове Стрілецтво і мазепинська  ідея . Братство УСС .– Філадельфія, 1974. – С.420.</w:t>
      </w:r>
    </w:p>
    <w:p w:rsidR="00453980" w:rsidRPr="00AC467D" w:rsidRDefault="00453980" w:rsidP="00E61B69">
      <w:pPr>
        <w:numPr>
          <w:ilvl w:val="0"/>
          <w:numId w:val="5"/>
        </w:numPr>
      </w:pPr>
      <w:r w:rsidRPr="00AC467D">
        <w:rPr>
          <w:szCs w:val="28"/>
        </w:rPr>
        <w:t>Українські Січові Стрільці ( 1914-1920рр. ) / За редакцією Б.Гнаткевича та ін. –  Відтворено з видання 1935 року. – Львів: Слово, 1991.-  С. 159.</w:t>
      </w:r>
    </w:p>
    <w:p w:rsidR="00453980" w:rsidRPr="00AC467D" w:rsidRDefault="00453980" w:rsidP="00E61B69">
      <w:pPr>
        <w:numPr>
          <w:ilvl w:val="0"/>
          <w:numId w:val="5"/>
        </w:numPr>
      </w:pPr>
      <w:r w:rsidRPr="00AC467D">
        <w:rPr>
          <w:szCs w:val="28"/>
        </w:rPr>
        <w:t>Чикаленко Є.Х.  Щоденник (1900-1919): в 2 томах. – К.: Наукова думка, 2004  - Т.2. – С. 330-365.</w:t>
      </w:r>
    </w:p>
    <w:p w:rsidR="00453980" w:rsidRPr="00AC467D" w:rsidRDefault="00453980" w:rsidP="00E61B69">
      <w:pPr>
        <w:numPr>
          <w:ilvl w:val="0"/>
          <w:numId w:val="5"/>
        </w:numPr>
      </w:pPr>
      <w:r w:rsidRPr="00AC467D">
        <w:rPr>
          <w:szCs w:val="28"/>
        </w:rPr>
        <w:t>Якимович Б. ”Гей, ”Сі</w:t>
      </w:r>
      <w:r w:rsidR="00EE0F07">
        <w:rPr>
          <w:szCs w:val="28"/>
        </w:rPr>
        <w:t xml:space="preserve">ч” іде, </w:t>
      </w:r>
      <w:r w:rsidRPr="00AC467D">
        <w:rPr>
          <w:szCs w:val="28"/>
        </w:rPr>
        <w:t xml:space="preserve">красен мак цвіте ...” . – Львів: Видавництво </w:t>
      </w:r>
      <w:r w:rsidR="00EE0F07">
        <w:rPr>
          <w:szCs w:val="28"/>
        </w:rPr>
        <w:t>Львівського Національного універ</w:t>
      </w:r>
      <w:r w:rsidRPr="00AC467D">
        <w:rPr>
          <w:szCs w:val="28"/>
        </w:rPr>
        <w:t>ситету імені Івана Франка, 2000. – С. 52.</w:t>
      </w:r>
    </w:p>
    <w:p w:rsidR="00453980" w:rsidRPr="00AC467D" w:rsidRDefault="00453980" w:rsidP="00E61B69">
      <w:pPr>
        <w:numPr>
          <w:ilvl w:val="0"/>
          <w:numId w:val="5"/>
        </w:numPr>
      </w:pPr>
      <w:r w:rsidRPr="00AC467D">
        <w:rPr>
          <w:szCs w:val="28"/>
        </w:rPr>
        <w:t>Янів В. Студії і матеріали до новітньої української історії.– Мюнхен, 1970.  – С.352.</w:t>
      </w:r>
    </w:p>
    <w:p w:rsidR="00453980" w:rsidRPr="00AC467D" w:rsidRDefault="00453980" w:rsidP="00E61B69">
      <w:pPr>
        <w:numPr>
          <w:ilvl w:val="0"/>
          <w:numId w:val="5"/>
        </w:numPr>
      </w:pPr>
      <w:r w:rsidRPr="00AC467D">
        <w:rPr>
          <w:szCs w:val="28"/>
        </w:rPr>
        <w:t>Бойові дії на українських землях у роки Першої світової війни.// Український   Історичний  Журнал . – 2004 . - № 4. – С.38-56.</w:t>
      </w:r>
    </w:p>
    <w:p w:rsidR="00453980" w:rsidRPr="00AC467D" w:rsidRDefault="00453980" w:rsidP="00E61B69">
      <w:pPr>
        <w:numPr>
          <w:ilvl w:val="0"/>
          <w:numId w:val="5"/>
        </w:numPr>
      </w:pPr>
      <w:r w:rsidRPr="00AC467D">
        <w:rPr>
          <w:szCs w:val="28"/>
        </w:rPr>
        <w:t>Великочий В. Національний феномен. Українські Січові Стрільці. //  Галичина. – 2000. - № 4. – С.56-60 .</w:t>
      </w:r>
    </w:p>
    <w:p w:rsidR="00453980" w:rsidRPr="00AC467D" w:rsidRDefault="00453980" w:rsidP="00E61B69">
      <w:pPr>
        <w:numPr>
          <w:ilvl w:val="0"/>
          <w:numId w:val="5"/>
        </w:numPr>
      </w:pPr>
      <w:r w:rsidRPr="00AC467D">
        <w:rPr>
          <w:szCs w:val="28"/>
        </w:rPr>
        <w:lastRenderedPageBreak/>
        <w:t xml:space="preserve">Вішка О. На Маківці:  [ Про УСС  ].// Літопис Червоної Калини. – 1993 . -  №10-12 . – С. 26-28 . </w:t>
      </w:r>
    </w:p>
    <w:p w:rsidR="00453980" w:rsidRPr="00AC467D" w:rsidRDefault="00453980" w:rsidP="00E61B69">
      <w:pPr>
        <w:numPr>
          <w:ilvl w:val="0"/>
          <w:numId w:val="5"/>
        </w:numPr>
      </w:pPr>
      <w:r w:rsidRPr="00AC467D">
        <w:rPr>
          <w:szCs w:val="28"/>
        </w:rPr>
        <w:t>Дашкевич Я . Олена Степанів – член стрілецького товариства . // Старожитності . – 1993 . -  №11/12 . – С. 22-23.</w:t>
      </w:r>
    </w:p>
    <w:p w:rsidR="00453980" w:rsidRPr="00AC467D" w:rsidRDefault="00453980" w:rsidP="00E61B69">
      <w:pPr>
        <w:numPr>
          <w:ilvl w:val="0"/>
          <w:numId w:val="5"/>
        </w:numPr>
      </w:pPr>
      <w:r w:rsidRPr="00AC467D">
        <w:rPr>
          <w:szCs w:val="28"/>
        </w:rPr>
        <w:t>Дмитро Вітовський – провідник Ли</w:t>
      </w:r>
      <w:r w:rsidR="00EE0F07">
        <w:rPr>
          <w:szCs w:val="28"/>
        </w:rPr>
        <w:t>с</w:t>
      </w:r>
      <w:r w:rsidRPr="00AC467D">
        <w:rPr>
          <w:szCs w:val="28"/>
        </w:rPr>
        <w:t>топадового чину  . // Українська народна експедиція . – Львів, 1996. – С. 165-179.</w:t>
      </w:r>
    </w:p>
    <w:p w:rsidR="00E76A45" w:rsidRDefault="00E61B69" w:rsidP="00E61B69">
      <w:pPr>
        <w:tabs>
          <w:tab w:val="left" w:pos="6450"/>
        </w:tabs>
        <w:spacing w:line="341" w:lineRule="auto"/>
      </w:pPr>
      <w:r>
        <w:tab/>
      </w: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lang w:val="ru-RU"/>
        </w:rPr>
      </w:pPr>
    </w:p>
    <w:p w:rsidR="00E61B69" w:rsidRDefault="00E61B69">
      <w:pPr>
        <w:spacing w:line="341" w:lineRule="auto"/>
        <w:rPr>
          <w:b/>
          <w:szCs w:val="28"/>
          <w:lang w:val="ru-RU"/>
        </w:rPr>
      </w:pPr>
    </w:p>
    <w:p w:rsidR="00E61B69" w:rsidRDefault="00E61B69">
      <w:pPr>
        <w:spacing w:line="341" w:lineRule="auto"/>
        <w:rPr>
          <w:b/>
          <w:szCs w:val="28"/>
          <w:lang w:val="ru-RU"/>
        </w:rPr>
      </w:pPr>
    </w:p>
    <w:p w:rsidR="00E61B69" w:rsidRDefault="00E61B69">
      <w:pPr>
        <w:spacing w:line="341" w:lineRule="auto"/>
        <w:rPr>
          <w:b/>
          <w:szCs w:val="28"/>
          <w:lang w:val="ru-RU"/>
        </w:rPr>
      </w:pPr>
    </w:p>
    <w:p w:rsidR="00B4444F" w:rsidRPr="00E61B69" w:rsidRDefault="00E61B69" w:rsidP="00E61B69">
      <w:pPr>
        <w:spacing w:line="341" w:lineRule="auto"/>
        <w:jc w:val="center"/>
        <w:rPr>
          <w:b/>
          <w:szCs w:val="28"/>
          <w:lang w:val="ru-RU"/>
        </w:rPr>
      </w:pPr>
      <w:r w:rsidRPr="00E61B69">
        <w:rPr>
          <w:b/>
          <w:szCs w:val="28"/>
        </w:rPr>
        <w:t>ДОДАТКИ</w:t>
      </w:r>
    </w:p>
    <w:p w:rsidR="00B4444F" w:rsidRPr="00E61B69" w:rsidRDefault="00E61B69" w:rsidP="00E61B69">
      <w:pPr>
        <w:jc w:val="right"/>
        <w:outlineLvl w:val="0"/>
        <w:rPr>
          <w:b/>
          <w:szCs w:val="28"/>
        </w:rPr>
      </w:pPr>
      <w:r>
        <w:rPr>
          <w:b/>
          <w:szCs w:val="28"/>
        </w:rPr>
        <w:t xml:space="preserve">Додаток </w:t>
      </w:r>
      <w:r>
        <w:rPr>
          <w:b/>
          <w:szCs w:val="28"/>
          <w:lang w:val="ru-RU"/>
        </w:rPr>
        <w:t>А</w:t>
      </w:r>
      <w:r w:rsidR="00B4444F" w:rsidRPr="00E61B69">
        <w:rPr>
          <w:b/>
          <w:szCs w:val="28"/>
        </w:rPr>
        <w:t>.</w:t>
      </w:r>
    </w:p>
    <w:p w:rsidR="00B4444F" w:rsidRDefault="00B4444F">
      <w:pPr>
        <w:spacing w:line="341" w:lineRule="auto"/>
        <w:rPr>
          <w:szCs w:val="28"/>
        </w:rPr>
      </w:pPr>
      <w:r w:rsidRPr="00C85D86">
        <w:rPr>
          <w:szCs w:val="28"/>
        </w:rPr>
        <w:t>Військові п</w:t>
      </w:r>
      <w:r>
        <w:rPr>
          <w:szCs w:val="28"/>
        </w:rPr>
        <w:t>оходи УСС на Галичині (1914-1917</w:t>
      </w:r>
      <w:r w:rsidRPr="00C85D86">
        <w:rPr>
          <w:szCs w:val="28"/>
        </w:rPr>
        <w:t>рр.)</w:t>
      </w:r>
    </w:p>
    <w:p w:rsidR="00B4444F" w:rsidRDefault="00B4444F">
      <w:pPr>
        <w:spacing w:line="341" w:lineRule="auto"/>
      </w:pPr>
      <w:r w:rsidRPr="00B4444F">
        <w:rPr>
          <w:noProof/>
          <w:lang w:val="ru-RU"/>
        </w:rPr>
        <w:drawing>
          <wp:inline distT="0" distB="0" distL="0" distR="0">
            <wp:extent cx="5993958" cy="4486275"/>
            <wp:effectExtent l="0" t="0" r="6985" b="0"/>
            <wp:docPr id="1" name="Рисунок 1" descr="C:\Users\AnduhaPC\Desktop\Додатки\Бойовий шлях легіону УС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duhaPC\Desktop\Додатки\Бойовий шлях легіону УСС.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14088" cy="4501341"/>
                    </a:xfrm>
                    <a:prstGeom prst="rect">
                      <a:avLst/>
                    </a:prstGeom>
                    <a:noFill/>
                    <a:ln>
                      <a:noFill/>
                    </a:ln>
                  </pic:spPr>
                </pic:pic>
              </a:graphicData>
            </a:graphic>
          </wp:inline>
        </w:drawing>
      </w: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Default="00B4444F">
      <w:pPr>
        <w:spacing w:line="341" w:lineRule="auto"/>
      </w:pPr>
    </w:p>
    <w:p w:rsidR="00B4444F" w:rsidRPr="00E61B69" w:rsidRDefault="00B4444F" w:rsidP="00E61B69">
      <w:pPr>
        <w:spacing w:line="341" w:lineRule="auto"/>
        <w:ind w:firstLine="0"/>
        <w:rPr>
          <w:lang w:val="ru-RU"/>
        </w:rPr>
      </w:pPr>
    </w:p>
    <w:p w:rsidR="00B4444F" w:rsidRPr="00E61B69" w:rsidRDefault="00E61B69" w:rsidP="00E61B69">
      <w:pPr>
        <w:jc w:val="right"/>
        <w:rPr>
          <w:b/>
          <w:szCs w:val="28"/>
          <w:lang w:val="ru-RU"/>
        </w:rPr>
      </w:pPr>
      <w:r>
        <w:rPr>
          <w:b/>
          <w:szCs w:val="28"/>
        </w:rPr>
        <w:t xml:space="preserve">Додаток </w:t>
      </w:r>
      <w:r>
        <w:rPr>
          <w:b/>
          <w:szCs w:val="28"/>
          <w:lang w:val="ru-RU"/>
        </w:rPr>
        <w:t>Б</w:t>
      </w:r>
    </w:p>
    <w:p w:rsidR="00B4444F" w:rsidRPr="00C85D86" w:rsidRDefault="00B4444F" w:rsidP="00B4444F">
      <w:pPr>
        <w:rPr>
          <w:szCs w:val="28"/>
        </w:rPr>
      </w:pPr>
      <w:r>
        <w:rPr>
          <w:szCs w:val="28"/>
        </w:rPr>
        <w:t xml:space="preserve">Воєнні дії </w:t>
      </w:r>
      <w:r w:rsidRPr="00C85D86">
        <w:rPr>
          <w:szCs w:val="28"/>
        </w:rPr>
        <w:t>в</w:t>
      </w:r>
      <w:r w:rsidR="003D3909">
        <w:rPr>
          <w:szCs w:val="28"/>
        </w:rPr>
        <w:t xml:space="preserve"> серпні-вересні </w:t>
      </w:r>
      <w:r w:rsidRPr="00C85D86">
        <w:rPr>
          <w:szCs w:val="28"/>
        </w:rPr>
        <w:t>1914 р.На Галичині.</w:t>
      </w:r>
    </w:p>
    <w:p w:rsidR="00B4444F" w:rsidRPr="00C85D86" w:rsidRDefault="003D3909" w:rsidP="00B4444F">
      <w:pPr>
        <w:rPr>
          <w:szCs w:val="28"/>
        </w:rPr>
      </w:pPr>
      <w:r w:rsidRPr="003D3909">
        <w:rPr>
          <w:noProof/>
          <w:szCs w:val="28"/>
          <w:lang w:val="ru-RU"/>
        </w:rPr>
        <w:drawing>
          <wp:inline distT="0" distB="0" distL="0" distR="0">
            <wp:extent cx="6300470" cy="7000240"/>
            <wp:effectExtent l="0" t="0" r="5080" b="0"/>
            <wp:docPr id="2" name="Рисунок 2" descr="C:\Users\AnduhaPC\Desktop\Додатки\Воєнні дії на Галичині(жовтень 1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uhaPC\Desktop\Додатки\Воєнні дії на Галичині(жовтень 1914).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00470" cy="7000240"/>
                    </a:xfrm>
                    <a:prstGeom prst="rect">
                      <a:avLst/>
                    </a:prstGeom>
                    <a:noFill/>
                    <a:ln>
                      <a:noFill/>
                    </a:ln>
                  </pic:spPr>
                </pic:pic>
              </a:graphicData>
            </a:graphic>
          </wp:inline>
        </w:drawing>
      </w:r>
    </w:p>
    <w:p w:rsidR="00B4444F" w:rsidRPr="00C85D86" w:rsidRDefault="00B4444F" w:rsidP="00B4444F">
      <w:pPr>
        <w:rPr>
          <w:szCs w:val="28"/>
        </w:rPr>
      </w:pPr>
    </w:p>
    <w:p w:rsidR="00B4444F" w:rsidRPr="00C85D86" w:rsidRDefault="00B4444F" w:rsidP="00B4444F">
      <w:pPr>
        <w:rPr>
          <w:szCs w:val="28"/>
        </w:rPr>
      </w:pPr>
    </w:p>
    <w:p w:rsidR="00B4444F" w:rsidRDefault="00B4444F">
      <w:pPr>
        <w:spacing w:line="341" w:lineRule="auto"/>
      </w:pPr>
    </w:p>
    <w:p w:rsidR="00B4444F" w:rsidRDefault="00B4444F">
      <w:pPr>
        <w:spacing w:line="341" w:lineRule="auto"/>
      </w:pPr>
    </w:p>
    <w:p w:rsidR="00B4444F" w:rsidRDefault="00B4444F">
      <w:pPr>
        <w:spacing w:line="341" w:lineRule="auto"/>
      </w:pPr>
    </w:p>
    <w:p w:rsidR="003D3909" w:rsidRPr="00E61B69" w:rsidRDefault="00E61B69" w:rsidP="00E61B69">
      <w:pPr>
        <w:jc w:val="right"/>
        <w:rPr>
          <w:b/>
          <w:szCs w:val="28"/>
        </w:rPr>
      </w:pPr>
      <w:r>
        <w:rPr>
          <w:b/>
          <w:szCs w:val="28"/>
        </w:rPr>
        <w:t xml:space="preserve">Додаток </w:t>
      </w:r>
      <w:r>
        <w:rPr>
          <w:b/>
          <w:szCs w:val="28"/>
          <w:lang w:val="ru-RU"/>
        </w:rPr>
        <w:t>В</w:t>
      </w:r>
      <w:r w:rsidR="003D3909" w:rsidRPr="00E61B69">
        <w:rPr>
          <w:b/>
          <w:szCs w:val="28"/>
        </w:rPr>
        <w:t>.</w:t>
      </w:r>
    </w:p>
    <w:p w:rsidR="003D3909" w:rsidRDefault="003D3909" w:rsidP="003D3909">
      <w:pPr>
        <w:rPr>
          <w:szCs w:val="28"/>
        </w:rPr>
      </w:pPr>
      <w:r w:rsidRPr="00C85D86">
        <w:rPr>
          <w:szCs w:val="28"/>
        </w:rPr>
        <w:t>Воєнні дії УСС зимою 1914-1915рр. ( Галичина ,Закарпаття)</w:t>
      </w:r>
    </w:p>
    <w:p w:rsidR="003D3909" w:rsidRPr="00C85D86" w:rsidRDefault="003D3909" w:rsidP="003D3909">
      <w:pPr>
        <w:rPr>
          <w:szCs w:val="28"/>
        </w:rPr>
      </w:pPr>
      <w:r w:rsidRPr="003D3909">
        <w:rPr>
          <w:noProof/>
          <w:szCs w:val="28"/>
          <w:lang w:val="ru-RU"/>
        </w:rPr>
        <w:drawing>
          <wp:inline distT="0" distB="0" distL="0" distR="0">
            <wp:extent cx="6299886" cy="4193540"/>
            <wp:effectExtent l="0" t="0" r="5715" b="0"/>
            <wp:docPr id="3" name="Рисунок 3" descr="C:\Users\AnduhaPC\Desktop\Додатки\Зимова битва за Карпати(1914-1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duhaPC\Desktop\Додатки\Зимова битва за Карпати(1914-191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01490" cy="4194608"/>
                    </a:xfrm>
                    <a:prstGeom prst="rect">
                      <a:avLst/>
                    </a:prstGeom>
                    <a:noFill/>
                    <a:ln>
                      <a:noFill/>
                    </a:ln>
                  </pic:spPr>
                </pic:pic>
              </a:graphicData>
            </a:graphic>
          </wp:inline>
        </w:drawing>
      </w:r>
    </w:p>
    <w:p w:rsidR="00B4444F" w:rsidRDefault="00B4444F">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3D3909" w:rsidRDefault="003D3909">
      <w:pPr>
        <w:spacing w:line="341" w:lineRule="auto"/>
      </w:pPr>
    </w:p>
    <w:p w:rsidR="00E61B69" w:rsidRPr="00E61B69" w:rsidRDefault="00E61B69" w:rsidP="00E61B69">
      <w:pPr>
        <w:jc w:val="right"/>
        <w:rPr>
          <w:szCs w:val="28"/>
          <w:lang w:val="ru-RU"/>
        </w:rPr>
      </w:pPr>
      <w:r>
        <w:rPr>
          <w:b/>
          <w:szCs w:val="28"/>
        </w:rPr>
        <w:t xml:space="preserve">Додаток </w:t>
      </w:r>
      <w:r>
        <w:rPr>
          <w:b/>
          <w:szCs w:val="28"/>
          <w:lang w:val="ru-RU"/>
        </w:rPr>
        <w:t>Г</w:t>
      </w:r>
      <w:r w:rsidR="003D3909" w:rsidRPr="00E61B69">
        <w:rPr>
          <w:b/>
          <w:szCs w:val="28"/>
        </w:rPr>
        <w:t>.</w:t>
      </w:r>
    </w:p>
    <w:p w:rsidR="003D3909" w:rsidRDefault="003D3909" w:rsidP="003D3909">
      <w:pPr>
        <w:rPr>
          <w:szCs w:val="28"/>
        </w:rPr>
      </w:pPr>
      <w:r w:rsidRPr="00C85D86">
        <w:rPr>
          <w:szCs w:val="28"/>
        </w:rPr>
        <w:t>Гора Маківка</w:t>
      </w:r>
    </w:p>
    <w:p w:rsidR="003D3909" w:rsidRDefault="003D3909" w:rsidP="003D3909">
      <w:pPr>
        <w:rPr>
          <w:b/>
          <w:i/>
          <w:szCs w:val="28"/>
          <w:u w:val="single"/>
        </w:rPr>
      </w:pPr>
      <w:r w:rsidRPr="003D3909">
        <w:rPr>
          <w:b/>
          <w:i/>
          <w:noProof/>
          <w:szCs w:val="28"/>
          <w:u w:val="single"/>
          <w:lang w:val="ru-RU"/>
        </w:rPr>
        <w:drawing>
          <wp:inline distT="0" distB="0" distL="0" distR="0">
            <wp:extent cx="5210175" cy="4857750"/>
            <wp:effectExtent l="0" t="0" r="9525" b="0"/>
            <wp:docPr id="4" name="Рисунок 4" descr="C:\Users\AnduhaPC\Desktop\Додатки\makiv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uhaPC\Desktop\Додатки\makivka.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10175" cy="4857750"/>
                    </a:xfrm>
                    <a:prstGeom prst="rect">
                      <a:avLst/>
                    </a:prstGeom>
                    <a:noFill/>
                    <a:ln>
                      <a:noFill/>
                    </a:ln>
                  </pic:spPr>
                </pic:pic>
              </a:graphicData>
            </a:graphic>
          </wp:inline>
        </w:drawing>
      </w: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Default="003D3909" w:rsidP="003D3909">
      <w:pPr>
        <w:rPr>
          <w:b/>
          <w:i/>
          <w:szCs w:val="28"/>
          <w:u w:val="single"/>
        </w:rPr>
      </w:pPr>
    </w:p>
    <w:p w:rsidR="003D3909" w:rsidRPr="00E61B69" w:rsidRDefault="003D3909" w:rsidP="00E61B69">
      <w:pPr>
        <w:ind w:firstLine="0"/>
        <w:rPr>
          <w:b/>
          <w:i/>
          <w:szCs w:val="28"/>
          <w:u w:val="single"/>
          <w:lang w:val="ru-RU"/>
        </w:rPr>
      </w:pPr>
    </w:p>
    <w:p w:rsidR="00E61B69" w:rsidRPr="00E61B69" w:rsidRDefault="00E61B69" w:rsidP="00E61B69">
      <w:pPr>
        <w:jc w:val="right"/>
        <w:rPr>
          <w:b/>
          <w:szCs w:val="28"/>
          <w:lang w:val="ru-RU"/>
        </w:rPr>
      </w:pPr>
      <w:r>
        <w:rPr>
          <w:b/>
          <w:szCs w:val="28"/>
        </w:rPr>
        <w:t xml:space="preserve">Додаток </w:t>
      </w:r>
      <w:r>
        <w:rPr>
          <w:b/>
          <w:szCs w:val="28"/>
          <w:lang w:val="ru-RU"/>
        </w:rPr>
        <w:t>Д</w:t>
      </w:r>
      <w:r w:rsidR="003D3909" w:rsidRPr="00E61B69">
        <w:rPr>
          <w:b/>
          <w:szCs w:val="28"/>
        </w:rPr>
        <w:t xml:space="preserve">. </w:t>
      </w:r>
    </w:p>
    <w:p w:rsidR="003D3909" w:rsidRDefault="003D3909" w:rsidP="003D3909">
      <w:pPr>
        <w:rPr>
          <w:szCs w:val="28"/>
        </w:rPr>
      </w:pPr>
      <w:r w:rsidRPr="00C85D86">
        <w:rPr>
          <w:szCs w:val="28"/>
        </w:rPr>
        <w:t>Бої за Болехів.</w:t>
      </w:r>
    </w:p>
    <w:p w:rsidR="003D3909" w:rsidRDefault="003D3909" w:rsidP="003D3909">
      <w:pPr>
        <w:rPr>
          <w:b/>
          <w:i/>
          <w:szCs w:val="28"/>
          <w:u w:val="single"/>
        </w:rPr>
      </w:pPr>
      <w:r w:rsidRPr="003D3909">
        <w:rPr>
          <w:b/>
          <w:i/>
          <w:noProof/>
          <w:szCs w:val="28"/>
          <w:u w:val="single"/>
          <w:lang w:val="ru-RU"/>
        </w:rPr>
        <w:drawing>
          <wp:inline distT="0" distB="0" distL="0" distR="0">
            <wp:extent cx="4191000" cy="6657975"/>
            <wp:effectExtent l="0" t="0" r="0" b="9525"/>
            <wp:docPr id="5" name="Рисунок 5" descr="C:\Users\AnduhaPC\Desktop\Додатки\Болехі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uhaPC\Desktop\Додатки\Болехів.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191000" cy="6657975"/>
                    </a:xfrm>
                    <a:prstGeom prst="rect">
                      <a:avLst/>
                    </a:prstGeom>
                    <a:noFill/>
                    <a:ln>
                      <a:noFill/>
                    </a:ln>
                  </pic:spPr>
                </pic:pic>
              </a:graphicData>
            </a:graphic>
          </wp:inline>
        </w:drawing>
      </w:r>
    </w:p>
    <w:p w:rsidR="00191A0F" w:rsidRDefault="00191A0F" w:rsidP="003D3909">
      <w:pPr>
        <w:rPr>
          <w:b/>
          <w:i/>
          <w:szCs w:val="28"/>
          <w:u w:val="single"/>
        </w:rPr>
      </w:pPr>
    </w:p>
    <w:p w:rsidR="00191A0F" w:rsidRDefault="00191A0F" w:rsidP="003D3909">
      <w:pPr>
        <w:rPr>
          <w:b/>
          <w:i/>
          <w:szCs w:val="28"/>
          <w:u w:val="single"/>
        </w:rPr>
      </w:pPr>
    </w:p>
    <w:p w:rsidR="00191A0F" w:rsidRDefault="00191A0F" w:rsidP="003D3909">
      <w:pPr>
        <w:rPr>
          <w:b/>
          <w:i/>
          <w:szCs w:val="28"/>
          <w:u w:val="single"/>
        </w:rPr>
      </w:pPr>
    </w:p>
    <w:p w:rsidR="00191A0F" w:rsidRDefault="00191A0F" w:rsidP="003D3909">
      <w:pPr>
        <w:rPr>
          <w:b/>
          <w:i/>
          <w:szCs w:val="28"/>
          <w:u w:val="single"/>
        </w:rPr>
      </w:pPr>
    </w:p>
    <w:p w:rsidR="00191A0F" w:rsidRDefault="00191A0F" w:rsidP="003D3909">
      <w:pPr>
        <w:rPr>
          <w:b/>
          <w:i/>
          <w:szCs w:val="28"/>
          <w:u w:val="single"/>
        </w:rPr>
      </w:pPr>
    </w:p>
    <w:p w:rsidR="00191A0F" w:rsidRPr="00E61B69" w:rsidRDefault="00191A0F" w:rsidP="00E61B69">
      <w:pPr>
        <w:ind w:firstLine="0"/>
        <w:rPr>
          <w:b/>
          <w:i/>
          <w:szCs w:val="28"/>
          <w:u w:val="single"/>
          <w:lang w:val="ru-RU"/>
        </w:rPr>
      </w:pPr>
    </w:p>
    <w:p w:rsidR="00E61B69" w:rsidRPr="00E61B69" w:rsidRDefault="00E61B69" w:rsidP="00E61B69">
      <w:pPr>
        <w:jc w:val="right"/>
        <w:rPr>
          <w:szCs w:val="28"/>
          <w:lang w:val="ru-RU"/>
        </w:rPr>
      </w:pPr>
      <w:r>
        <w:rPr>
          <w:b/>
          <w:szCs w:val="28"/>
        </w:rPr>
        <w:t xml:space="preserve">Додаток </w:t>
      </w:r>
      <w:r>
        <w:rPr>
          <w:b/>
          <w:szCs w:val="28"/>
          <w:lang w:val="ru-RU"/>
        </w:rPr>
        <w:t>Е</w:t>
      </w:r>
      <w:r w:rsidR="00191A0F" w:rsidRPr="00E61B69">
        <w:rPr>
          <w:b/>
          <w:szCs w:val="28"/>
        </w:rPr>
        <w:t>.</w:t>
      </w:r>
    </w:p>
    <w:p w:rsidR="00191A0F" w:rsidRDefault="00191A0F" w:rsidP="003D3909">
      <w:pPr>
        <w:rPr>
          <w:szCs w:val="28"/>
        </w:rPr>
      </w:pPr>
      <w:r>
        <w:rPr>
          <w:szCs w:val="28"/>
        </w:rPr>
        <w:t>Бої за Львів.</w:t>
      </w:r>
    </w:p>
    <w:p w:rsidR="00191A0F" w:rsidRPr="00191A0F" w:rsidRDefault="00191A0F" w:rsidP="003D3909">
      <w:pPr>
        <w:rPr>
          <w:szCs w:val="28"/>
        </w:rPr>
      </w:pPr>
      <w:r w:rsidRPr="00191A0F">
        <w:rPr>
          <w:noProof/>
          <w:szCs w:val="28"/>
          <w:lang w:val="ru-RU"/>
        </w:rPr>
        <w:drawing>
          <wp:inline distT="0" distB="0" distL="0" distR="0">
            <wp:extent cx="6300470" cy="5398059"/>
            <wp:effectExtent l="0" t="0" r="5080" b="0"/>
            <wp:docPr id="6" name="Рисунок 6" descr="C:\Users\AnduhaPC\Desktop\Додатки\Оборона_Львов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uhaPC\Desktop\Додатки\Оборона_Львова.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00470" cy="5398059"/>
                    </a:xfrm>
                    <a:prstGeom prst="rect">
                      <a:avLst/>
                    </a:prstGeom>
                    <a:noFill/>
                    <a:ln>
                      <a:noFill/>
                    </a:ln>
                  </pic:spPr>
                </pic:pic>
              </a:graphicData>
            </a:graphic>
          </wp:inline>
        </w:drawing>
      </w:r>
    </w:p>
    <w:p w:rsidR="00191A0F" w:rsidRDefault="00191A0F" w:rsidP="003D3909">
      <w:pPr>
        <w:rPr>
          <w:b/>
          <w:i/>
          <w:szCs w:val="28"/>
          <w:u w:val="single"/>
        </w:rPr>
      </w:pPr>
    </w:p>
    <w:p w:rsidR="00191A0F" w:rsidRDefault="00191A0F" w:rsidP="003D3909">
      <w:pPr>
        <w:rPr>
          <w:b/>
          <w:i/>
          <w:szCs w:val="28"/>
          <w:u w:val="single"/>
        </w:rPr>
      </w:pPr>
    </w:p>
    <w:p w:rsidR="00191A0F" w:rsidRPr="003D3909" w:rsidRDefault="00191A0F" w:rsidP="003D3909">
      <w:pPr>
        <w:rPr>
          <w:b/>
          <w:i/>
          <w:szCs w:val="28"/>
          <w:u w:val="single"/>
        </w:rPr>
      </w:pPr>
    </w:p>
    <w:p w:rsidR="003D3909" w:rsidRPr="00C85D86" w:rsidRDefault="003D3909" w:rsidP="003D3909">
      <w:pPr>
        <w:rPr>
          <w:b/>
          <w:i/>
          <w:szCs w:val="28"/>
          <w:u w:val="single"/>
        </w:rPr>
      </w:pPr>
    </w:p>
    <w:p w:rsidR="003D3909" w:rsidRPr="003D3909" w:rsidRDefault="003D3909" w:rsidP="003D3909">
      <w:pPr>
        <w:rPr>
          <w:b/>
          <w:i/>
          <w:szCs w:val="28"/>
          <w:u w:val="single"/>
        </w:rPr>
      </w:pPr>
    </w:p>
    <w:p w:rsidR="00B4444F" w:rsidRDefault="00B4444F">
      <w:pPr>
        <w:spacing w:line="341" w:lineRule="auto"/>
      </w:pPr>
    </w:p>
    <w:p w:rsidR="00B4444F" w:rsidRDefault="00B4444F">
      <w:pPr>
        <w:spacing w:line="341" w:lineRule="auto"/>
      </w:pPr>
    </w:p>
    <w:sectPr w:rsidR="00B4444F" w:rsidSect="00D52766">
      <w:headerReference w:type="even" r:id="rId14"/>
      <w:headerReference w:type="default" r:id="rId15"/>
      <w:pgSz w:w="11906" w:h="16838"/>
      <w:pgMar w:top="1134" w:right="850" w:bottom="1134" w:left="1701" w:header="567" w:footer="454" w:gutter="0"/>
      <w:pgNumType w:start="1"/>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3A11" w:rsidRDefault="00BF3A11">
      <w:pPr>
        <w:spacing w:line="240" w:lineRule="auto"/>
      </w:pPr>
      <w:r>
        <w:separator/>
      </w:r>
    </w:p>
  </w:endnote>
  <w:endnote w:type="continuationSeparator" w:id="0">
    <w:p w:rsidR="00BF3A11" w:rsidRDefault="00BF3A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3A11" w:rsidRDefault="00BF3A11">
      <w:pPr>
        <w:spacing w:line="240" w:lineRule="auto"/>
      </w:pPr>
      <w:r>
        <w:separator/>
      </w:r>
    </w:p>
  </w:footnote>
  <w:footnote w:type="continuationSeparator" w:id="0">
    <w:p w:rsidR="00BF3A11" w:rsidRDefault="00BF3A1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15B65" w:rsidRDefault="00B15B65">
    <w:pPr>
      <w:pStyle w:val="a3"/>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2</w:t>
    </w:r>
    <w:r>
      <w:rPr>
        <w:rStyle w:val="a6"/>
      </w:rPr>
      <w:fldChar w:fldCharType="end"/>
    </w:r>
  </w:p>
  <w:p w:rsidR="00B15B65" w:rsidRDefault="00B15B65">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8066960"/>
      <w:docPartObj>
        <w:docPartGallery w:val="Page Numbers (Top of Page)"/>
        <w:docPartUnique/>
      </w:docPartObj>
    </w:sdtPr>
    <w:sdtContent>
      <w:p w:rsidR="00B15B65" w:rsidRDefault="00B15B65">
        <w:pPr>
          <w:pStyle w:val="a3"/>
          <w:jc w:val="right"/>
        </w:pPr>
        <w:r>
          <w:fldChar w:fldCharType="begin"/>
        </w:r>
        <w:r>
          <w:instrText>PAGE   \* MERGEFORMAT</w:instrText>
        </w:r>
        <w:r>
          <w:fldChar w:fldCharType="separate"/>
        </w:r>
        <w:r w:rsidR="000244FB" w:rsidRPr="000244FB">
          <w:rPr>
            <w:noProof/>
            <w:lang w:val="ru-RU"/>
          </w:rPr>
          <w:t>3</w:t>
        </w:r>
        <w:r>
          <w:fldChar w:fldCharType="end"/>
        </w:r>
      </w:p>
    </w:sdtContent>
  </w:sdt>
  <w:p w:rsidR="00B15B65" w:rsidRDefault="00B15B65">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A7CF0"/>
    <w:multiLevelType w:val="hybridMultilevel"/>
    <w:tmpl w:val="3D647A98"/>
    <w:lvl w:ilvl="0" w:tplc="BA62D47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307415"/>
    <w:multiLevelType w:val="multilevel"/>
    <w:tmpl w:val="20F00F0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E97B51"/>
    <w:multiLevelType w:val="multilevel"/>
    <w:tmpl w:val="5E1A7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9B5346"/>
    <w:multiLevelType w:val="multilevel"/>
    <w:tmpl w:val="BC1C05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8323F4"/>
    <w:multiLevelType w:val="multilevel"/>
    <w:tmpl w:val="F23CA17A"/>
    <w:lvl w:ilvl="0">
      <w:start w:val="1"/>
      <w:numFmt w:val="decimal"/>
      <w:lvlText w:val="%1."/>
      <w:lvlJc w:val="left"/>
      <w:pPr>
        <w:tabs>
          <w:tab w:val="num" w:pos="720"/>
        </w:tabs>
        <w:ind w:left="720" w:hanging="360"/>
      </w:pPr>
      <w:rPr>
        <w:rFonts w:ascii="Helvetica" w:eastAsia="Times New Roman" w:hAnsi="Helvetica" w:cs="Helvetica"/>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4344A1"/>
    <w:multiLevelType w:val="multilevel"/>
    <w:tmpl w:val="485A2A4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63B57B1"/>
    <w:multiLevelType w:val="singleLevel"/>
    <w:tmpl w:val="0C090011"/>
    <w:lvl w:ilvl="0">
      <w:start w:val="1"/>
      <w:numFmt w:val="decimal"/>
      <w:lvlText w:val="%1)"/>
      <w:lvlJc w:val="left"/>
      <w:pPr>
        <w:tabs>
          <w:tab w:val="num" w:pos="360"/>
        </w:tabs>
        <w:ind w:left="360" w:hanging="360"/>
      </w:pPr>
    </w:lvl>
  </w:abstractNum>
  <w:abstractNum w:abstractNumId="7">
    <w:nsid w:val="308512CF"/>
    <w:multiLevelType w:val="singleLevel"/>
    <w:tmpl w:val="FB7C6480"/>
    <w:lvl w:ilvl="0">
      <w:start w:val="1"/>
      <w:numFmt w:val="decimal"/>
      <w:lvlText w:val="%1."/>
      <w:lvlJc w:val="left"/>
      <w:pPr>
        <w:tabs>
          <w:tab w:val="num" w:pos="567"/>
        </w:tabs>
        <w:ind w:left="567" w:hanging="567"/>
      </w:pPr>
      <w:rPr>
        <w:b w:val="0"/>
        <w:i w:val="0"/>
        <w:sz w:val="28"/>
      </w:rPr>
    </w:lvl>
  </w:abstractNum>
  <w:abstractNum w:abstractNumId="8">
    <w:nsid w:val="31693FC6"/>
    <w:multiLevelType w:val="multilevel"/>
    <w:tmpl w:val="7E225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897416C"/>
    <w:multiLevelType w:val="singleLevel"/>
    <w:tmpl w:val="18BA08EA"/>
    <w:lvl w:ilvl="0">
      <w:start w:val="1"/>
      <w:numFmt w:val="decimal"/>
      <w:lvlText w:val="%1."/>
      <w:lvlJc w:val="left"/>
      <w:pPr>
        <w:tabs>
          <w:tab w:val="num" w:pos="927"/>
        </w:tabs>
        <w:ind w:left="927" w:hanging="360"/>
      </w:pPr>
      <w:rPr>
        <w:rFonts w:hint="default"/>
      </w:rPr>
    </w:lvl>
  </w:abstractNum>
  <w:abstractNum w:abstractNumId="10">
    <w:nsid w:val="4C6A4204"/>
    <w:multiLevelType w:val="singleLevel"/>
    <w:tmpl w:val="0C09000F"/>
    <w:lvl w:ilvl="0">
      <w:start w:val="1"/>
      <w:numFmt w:val="decimal"/>
      <w:lvlText w:val="%1."/>
      <w:lvlJc w:val="left"/>
      <w:pPr>
        <w:tabs>
          <w:tab w:val="num" w:pos="360"/>
        </w:tabs>
        <w:ind w:left="360" w:hanging="360"/>
      </w:pPr>
    </w:lvl>
  </w:abstractNum>
  <w:abstractNum w:abstractNumId="11">
    <w:nsid w:val="4E6C3F83"/>
    <w:multiLevelType w:val="hybridMultilevel"/>
    <w:tmpl w:val="39282D1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4F621B40"/>
    <w:multiLevelType w:val="hybridMultilevel"/>
    <w:tmpl w:val="41ACCE1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nsid w:val="58DC421C"/>
    <w:multiLevelType w:val="hybridMultilevel"/>
    <w:tmpl w:val="DA3851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62A80129"/>
    <w:multiLevelType w:val="multilevel"/>
    <w:tmpl w:val="48CE63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44920F7"/>
    <w:multiLevelType w:val="singleLevel"/>
    <w:tmpl w:val="44CE0B94"/>
    <w:lvl w:ilvl="0">
      <w:start w:val="1"/>
      <w:numFmt w:val="decimal"/>
      <w:lvlText w:val="%1."/>
      <w:lvlJc w:val="left"/>
      <w:pPr>
        <w:tabs>
          <w:tab w:val="num" w:pos="567"/>
        </w:tabs>
        <w:ind w:left="567" w:hanging="567"/>
      </w:pPr>
      <w:rPr>
        <w:rFonts w:ascii="Times New Roman" w:hAnsi="Times New Roman" w:hint="default"/>
        <w:spacing w:val="0"/>
        <w:w w:val="100"/>
        <w:kern w:val="0"/>
        <w:position w:val="0"/>
        <w:effect w:val="none"/>
      </w:rPr>
    </w:lvl>
  </w:abstractNum>
  <w:abstractNum w:abstractNumId="16">
    <w:nsid w:val="6CA0787D"/>
    <w:multiLevelType w:val="hybridMultilevel"/>
    <w:tmpl w:val="4A983EFE"/>
    <w:lvl w:ilvl="0" w:tplc="0419000F">
      <w:start w:val="77"/>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nsid w:val="71CE3ACF"/>
    <w:multiLevelType w:val="multilevel"/>
    <w:tmpl w:val="AE0EF0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265619C"/>
    <w:multiLevelType w:val="hybridMultilevel"/>
    <w:tmpl w:val="1CAEBFA4"/>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78634996"/>
    <w:multiLevelType w:val="hybridMultilevel"/>
    <w:tmpl w:val="9ADA1FB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9"/>
  </w:num>
  <w:num w:numId="2">
    <w:abstractNumId w:val="10"/>
  </w:num>
  <w:num w:numId="3">
    <w:abstractNumId w:val="6"/>
  </w:num>
  <w:num w:numId="4">
    <w:abstractNumId w:val="15"/>
  </w:num>
  <w:num w:numId="5">
    <w:abstractNumId w:val="7"/>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7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13"/>
  </w:num>
  <w:num w:numId="10">
    <w:abstractNumId w:val="11"/>
  </w:num>
  <w:num w:numId="11">
    <w:abstractNumId w:val="14"/>
  </w:num>
  <w:num w:numId="12">
    <w:abstractNumId w:val="2"/>
  </w:num>
  <w:num w:numId="13">
    <w:abstractNumId w:val="17"/>
  </w:num>
  <w:num w:numId="14">
    <w:abstractNumId w:val="8"/>
  </w:num>
  <w:num w:numId="15">
    <w:abstractNumId w:val="4"/>
  </w:num>
  <w:num w:numId="16">
    <w:abstractNumId w:val="1"/>
  </w:num>
  <w:num w:numId="17">
    <w:abstractNumId w:val="5"/>
  </w:num>
  <w:num w:numId="18">
    <w:abstractNumId w:val="3"/>
  </w:num>
  <w:num w:numId="19">
    <w:abstractNumId w:val="19"/>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4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385"/>
    <w:rsid w:val="0000660B"/>
    <w:rsid w:val="000107CC"/>
    <w:rsid w:val="000117D2"/>
    <w:rsid w:val="00012DB8"/>
    <w:rsid w:val="000244FB"/>
    <w:rsid w:val="00030220"/>
    <w:rsid w:val="000546C4"/>
    <w:rsid w:val="00067D53"/>
    <w:rsid w:val="000740E3"/>
    <w:rsid w:val="000761E1"/>
    <w:rsid w:val="00080F29"/>
    <w:rsid w:val="00081057"/>
    <w:rsid w:val="000931E9"/>
    <w:rsid w:val="00096AA0"/>
    <w:rsid w:val="000A44D8"/>
    <w:rsid w:val="000A5605"/>
    <w:rsid w:val="000A733C"/>
    <w:rsid w:val="000B6E07"/>
    <w:rsid w:val="000C137F"/>
    <w:rsid w:val="000C7B27"/>
    <w:rsid w:val="000E4DF8"/>
    <w:rsid w:val="000E7D9E"/>
    <w:rsid w:val="000F2112"/>
    <w:rsid w:val="000F27ED"/>
    <w:rsid w:val="00100D78"/>
    <w:rsid w:val="00102F7B"/>
    <w:rsid w:val="00104AE0"/>
    <w:rsid w:val="00104CF3"/>
    <w:rsid w:val="00110013"/>
    <w:rsid w:val="00133B31"/>
    <w:rsid w:val="0016538A"/>
    <w:rsid w:val="00166166"/>
    <w:rsid w:val="00191A0F"/>
    <w:rsid w:val="00191E02"/>
    <w:rsid w:val="001947A9"/>
    <w:rsid w:val="001B0D70"/>
    <w:rsid w:val="001B25D0"/>
    <w:rsid w:val="001C2AC0"/>
    <w:rsid w:val="001C7198"/>
    <w:rsid w:val="001D624C"/>
    <w:rsid w:val="001D77F8"/>
    <w:rsid w:val="001F6F16"/>
    <w:rsid w:val="00203073"/>
    <w:rsid w:val="00221CB0"/>
    <w:rsid w:val="002238BA"/>
    <w:rsid w:val="0022679D"/>
    <w:rsid w:val="00231106"/>
    <w:rsid w:val="0023596B"/>
    <w:rsid w:val="002624BF"/>
    <w:rsid w:val="002637B2"/>
    <w:rsid w:val="0026790C"/>
    <w:rsid w:val="00282348"/>
    <w:rsid w:val="00290329"/>
    <w:rsid w:val="002907FB"/>
    <w:rsid w:val="002941E7"/>
    <w:rsid w:val="002C4223"/>
    <w:rsid w:val="002E4DA0"/>
    <w:rsid w:val="003022A2"/>
    <w:rsid w:val="00313E37"/>
    <w:rsid w:val="00315B3D"/>
    <w:rsid w:val="00322A9C"/>
    <w:rsid w:val="00323BA3"/>
    <w:rsid w:val="003260FA"/>
    <w:rsid w:val="003268A6"/>
    <w:rsid w:val="00336DF7"/>
    <w:rsid w:val="003445DF"/>
    <w:rsid w:val="00361706"/>
    <w:rsid w:val="00365706"/>
    <w:rsid w:val="00371DDA"/>
    <w:rsid w:val="003768F8"/>
    <w:rsid w:val="00381B5F"/>
    <w:rsid w:val="00382CB5"/>
    <w:rsid w:val="00383385"/>
    <w:rsid w:val="003A30CC"/>
    <w:rsid w:val="003A46C0"/>
    <w:rsid w:val="003A7B62"/>
    <w:rsid w:val="003B2D75"/>
    <w:rsid w:val="003D1182"/>
    <w:rsid w:val="003D3909"/>
    <w:rsid w:val="003D6AF3"/>
    <w:rsid w:val="003E0CB5"/>
    <w:rsid w:val="0041285D"/>
    <w:rsid w:val="0043227D"/>
    <w:rsid w:val="00435F36"/>
    <w:rsid w:val="004418C4"/>
    <w:rsid w:val="00453980"/>
    <w:rsid w:val="0046272B"/>
    <w:rsid w:val="00462898"/>
    <w:rsid w:val="00465AAC"/>
    <w:rsid w:val="00467248"/>
    <w:rsid w:val="00472382"/>
    <w:rsid w:val="00477AED"/>
    <w:rsid w:val="00481A4B"/>
    <w:rsid w:val="00481E70"/>
    <w:rsid w:val="00483207"/>
    <w:rsid w:val="00483530"/>
    <w:rsid w:val="004905BE"/>
    <w:rsid w:val="004B3DED"/>
    <w:rsid w:val="004C3A43"/>
    <w:rsid w:val="004E039D"/>
    <w:rsid w:val="004E1471"/>
    <w:rsid w:val="00524C46"/>
    <w:rsid w:val="00535AC8"/>
    <w:rsid w:val="00542CE8"/>
    <w:rsid w:val="00574703"/>
    <w:rsid w:val="0057609F"/>
    <w:rsid w:val="005806DC"/>
    <w:rsid w:val="005A4E09"/>
    <w:rsid w:val="005A5F57"/>
    <w:rsid w:val="005A7803"/>
    <w:rsid w:val="005B0F5D"/>
    <w:rsid w:val="005C09B7"/>
    <w:rsid w:val="005C6BFE"/>
    <w:rsid w:val="005D6E77"/>
    <w:rsid w:val="0063180C"/>
    <w:rsid w:val="0063516D"/>
    <w:rsid w:val="00635D89"/>
    <w:rsid w:val="006371F8"/>
    <w:rsid w:val="006522BE"/>
    <w:rsid w:val="00670B0D"/>
    <w:rsid w:val="00670E39"/>
    <w:rsid w:val="0067637B"/>
    <w:rsid w:val="00682D5D"/>
    <w:rsid w:val="00683CB4"/>
    <w:rsid w:val="006A147D"/>
    <w:rsid w:val="006A6D42"/>
    <w:rsid w:val="006A7CD5"/>
    <w:rsid w:val="006B1D49"/>
    <w:rsid w:val="006B6CCE"/>
    <w:rsid w:val="006C5CE3"/>
    <w:rsid w:val="006E758B"/>
    <w:rsid w:val="006F25FB"/>
    <w:rsid w:val="006F3331"/>
    <w:rsid w:val="006F76F9"/>
    <w:rsid w:val="00705285"/>
    <w:rsid w:val="00705318"/>
    <w:rsid w:val="0071028E"/>
    <w:rsid w:val="00716230"/>
    <w:rsid w:val="00740D7C"/>
    <w:rsid w:val="007503CA"/>
    <w:rsid w:val="007523AE"/>
    <w:rsid w:val="00752AAB"/>
    <w:rsid w:val="00752C32"/>
    <w:rsid w:val="0076127B"/>
    <w:rsid w:val="00764093"/>
    <w:rsid w:val="00765280"/>
    <w:rsid w:val="00787AFF"/>
    <w:rsid w:val="007A195E"/>
    <w:rsid w:val="007B7376"/>
    <w:rsid w:val="007C3476"/>
    <w:rsid w:val="007C5109"/>
    <w:rsid w:val="007D75B0"/>
    <w:rsid w:val="007E0D3C"/>
    <w:rsid w:val="007E3B46"/>
    <w:rsid w:val="00817807"/>
    <w:rsid w:val="00826CEE"/>
    <w:rsid w:val="00835927"/>
    <w:rsid w:val="008402C7"/>
    <w:rsid w:val="00854312"/>
    <w:rsid w:val="00866873"/>
    <w:rsid w:val="008758CC"/>
    <w:rsid w:val="00887904"/>
    <w:rsid w:val="00890F86"/>
    <w:rsid w:val="008A0DBE"/>
    <w:rsid w:val="008A481F"/>
    <w:rsid w:val="008B70CA"/>
    <w:rsid w:val="008C4514"/>
    <w:rsid w:val="008C5F46"/>
    <w:rsid w:val="008D1030"/>
    <w:rsid w:val="008D604C"/>
    <w:rsid w:val="008E1334"/>
    <w:rsid w:val="008E346B"/>
    <w:rsid w:val="008E70B5"/>
    <w:rsid w:val="008F566B"/>
    <w:rsid w:val="0090055B"/>
    <w:rsid w:val="00902B86"/>
    <w:rsid w:val="00905CEA"/>
    <w:rsid w:val="009160F8"/>
    <w:rsid w:val="00921E30"/>
    <w:rsid w:val="00931ACE"/>
    <w:rsid w:val="00942685"/>
    <w:rsid w:val="00987173"/>
    <w:rsid w:val="009912D3"/>
    <w:rsid w:val="009B67BD"/>
    <w:rsid w:val="009C227C"/>
    <w:rsid w:val="009F15A9"/>
    <w:rsid w:val="00A31B29"/>
    <w:rsid w:val="00A32DBC"/>
    <w:rsid w:val="00A34126"/>
    <w:rsid w:val="00A80B09"/>
    <w:rsid w:val="00A8644B"/>
    <w:rsid w:val="00A95019"/>
    <w:rsid w:val="00AC1A93"/>
    <w:rsid w:val="00AC467D"/>
    <w:rsid w:val="00AD0A13"/>
    <w:rsid w:val="00AF7CE2"/>
    <w:rsid w:val="00B15B65"/>
    <w:rsid w:val="00B16372"/>
    <w:rsid w:val="00B275F9"/>
    <w:rsid w:val="00B4444F"/>
    <w:rsid w:val="00B47398"/>
    <w:rsid w:val="00B771D2"/>
    <w:rsid w:val="00BC571A"/>
    <w:rsid w:val="00BE507B"/>
    <w:rsid w:val="00BE684E"/>
    <w:rsid w:val="00BE774D"/>
    <w:rsid w:val="00BF132D"/>
    <w:rsid w:val="00BF3A11"/>
    <w:rsid w:val="00C14F8C"/>
    <w:rsid w:val="00C17297"/>
    <w:rsid w:val="00C32ACD"/>
    <w:rsid w:val="00C41250"/>
    <w:rsid w:val="00C5065C"/>
    <w:rsid w:val="00C54BA8"/>
    <w:rsid w:val="00C75C67"/>
    <w:rsid w:val="00C77741"/>
    <w:rsid w:val="00C779E5"/>
    <w:rsid w:val="00CA2239"/>
    <w:rsid w:val="00CA6204"/>
    <w:rsid w:val="00CA65A9"/>
    <w:rsid w:val="00CB272F"/>
    <w:rsid w:val="00CB51CC"/>
    <w:rsid w:val="00CD677A"/>
    <w:rsid w:val="00CE1E5F"/>
    <w:rsid w:val="00CE2640"/>
    <w:rsid w:val="00CF5B9C"/>
    <w:rsid w:val="00D01DC7"/>
    <w:rsid w:val="00D1185F"/>
    <w:rsid w:val="00D17135"/>
    <w:rsid w:val="00D52766"/>
    <w:rsid w:val="00D674D4"/>
    <w:rsid w:val="00D71FF4"/>
    <w:rsid w:val="00D8073D"/>
    <w:rsid w:val="00D91D26"/>
    <w:rsid w:val="00DA3523"/>
    <w:rsid w:val="00DA5950"/>
    <w:rsid w:val="00DB00AB"/>
    <w:rsid w:val="00DB5808"/>
    <w:rsid w:val="00DC181D"/>
    <w:rsid w:val="00DC296F"/>
    <w:rsid w:val="00DC4464"/>
    <w:rsid w:val="00DD0F92"/>
    <w:rsid w:val="00DD6526"/>
    <w:rsid w:val="00DE5725"/>
    <w:rsid w:val="00DE6585"/>
    <w:rsid w:val="00DF4FBE"/>
    <w:rsid w:val="00E16650"/>
    <w:rsid w:val="00E23EC0"/>
    <w:rsid w:val="00E2716F"/>
    <w:rsid w:val="00E377A7"/>
    <w:rsid w:val="00E37ECD"/>
    <w:rsid w:val="00E41A4E"/>
    <w:rsid w:val="00E54F70"/>
    <w:rsid w:val="00E61B69"/>
    <w:rsid w:val="00E64613"/>
    <w:rsid w:val="00E72B9C"/>
    <w:rsid w:val="00E76A45"/>
    <w:rsid w:val="00E87A21"/>
    <w:rsid w:val="00EB1B2B"/>
    <w:rsid w:val="00EB2363"/>
    <w:rsid w:val="00ED3D63"/>
    <w:rsid w:val="00EE0F07"/>
    <w:rsid w:val="00EE4E90"/>
    <w:rsid w:val="00EE62BC"/>
    <w:rsid w:val="00EE67C9"/>
    <w:rsid w:val="00EF0CB8"/>
    <w:rsid w:val="00EF36B7"/>
    <w:rsid w:val="00F127C4"/>
    <w:rsid w:val="00F12A8D"/>
    <w:rsid w:val="00F16377"/>
    <w:rsid w:val="00F33F94"/>
    <w:rsid w:val="00F56D9E"/>
    <w:rsid w:val="00F619BF"/>
    <w:rsid w:val="00F628B3"/>
    <w:rsid w:val="00F64E3C"/>
    <w:rsid w:val="00F66088"/>
    <w:rsid w:val="00F67891"/>
    <w:rsid w:val="00F738B8"/>
    <w:rsid w:val="00F8133A"/>
    <w:rsid w:val="00F823AC"/>
    <w:rsid w:val="00F84ED8"/>
    <w:rsid w:val="00FA3843"/>
    <w:rsid w:val="00FA4BDB"/>
    <w:rsid w:val="00FE2E0B"/>
    <w:rsid w:val="00FE2F42"/>
    <w:rsid w:val="00FF691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13CB7D3-0B6C-4893-825D-A8628FA25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4DA0"/>
    <w:pPr>
      <w:widowControl w:val="0"/>
      <w:spacing w:line="360" w:lineRule="auto"/>
      <w:ind w:firstLine="720"/>
      <w:jc w:val="both"/>
    </w:pPr>
    <w:rPr>
      <w:sz w:val="28"/>
      <w:lang w:val="uk-UA"/>
    </w:rPr>
  </w:style>
  <w:style w:type="paragraph" w:styleId="1">
    <w:name w:val="heading 1"/>
    <w:basedOn w:val="a"/>
    <w:next w:val="a"/>
    <w:qFormat/>
    <w:rsid w:val="002E4DA0"/>
    <w:pPr>
      <w:spacing w:after="120"/>
      <w:ind w:firstLine="0"/>
      <w:jc w:val="center"/>
      <w:outlineLvl w:val="0"/>
    </w:pPr>
    <w:rPr>
      <w:b/>
      <w:caps/>
      <w:kern w:val="28"/>
    </w:rPr>
  </w:style>
  <w:style w:type="paragraph" w:styleId="2">
    <w:name w:val="heading 2"/>
    <w:basedOn w:val="a"/>
    <w:next w:val="a"/>
    <w:qFormat/>
    <w:rsid w:val="002E4DA0"/>
    <w:pPr>
      <w:spacing w:before="120" w:after="120"/>
      <w:outlineLvl w:val="1"/>
    </w:pPr>
    <w:rPr>
      <w:b/>
      <w:i/>
    </w:rPr>
  </w:style>
  <w:style w:type="paragraph" w:styleId="3">
    <w:name w:val="heading 3"/>
    <w:basedOn w:val="a"/>
    <w:next w:val="a"/>
    <w:qFormat/>
    <w:rsid w:val="002E4DA0"/>
    <w:pPr>
      <w:spacing w:before="120"/>
      <w:outlineLvl w:val="2"/>
    </w:pPr>
    <w:rPr>
      <w: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E4DA0"/>
    <w:pPr>
      <w:spacing w:line="240" w:lineRule="auto"/>
      <w:ind w:firstLine="0"/>
      <w:jc w:val="center"/>
    </w:pPr>
  </w:style>
  <w:style w:type="paragraph" w:styleId="a5">
    <w:name w:val="caption"/>
    <w:basedOn w:val="a"/>
    <w:next w:val="a"/>
    <w:qFormat/>
    <w:rsid w:val="002E4DA0"/>
    <w:pPr>
      <w:ind w:firstLine="0"/>
      <w:jc w:val="right"/>
    </w:pPr>
  </w:style>
  <w:style w:type="character" w:styleId="a6">
    <w:name w:val="page number"/>
    <w:basedOn w:val="a0"/>
    <w:semiHidden/>
    <w:rsid w:val="002E4DA0"/>
    <w:rPr>
      <w:rFonts w:ascii="Times New Roman" w:hAnsi="Times New Roman"/>
      <w:sz w:val="28"/>
    </w:rPr>
  </w:style>
  <w:style w:type="paragraph" w:styleId="10">
    <w:name w:val="toc 1"/>
    <w:basedOn w:val="a"/>
    <w:next w:val="a"/>
    <w:autoRedefine/>
    <w:semiHidden/>
    <w:rsid w:val="002E4DA0"/>
    <w:pPr>
      <w:ind w:firstLine="0"/>
    </w:pPr>
  </w:style>
  <w:style w:type="paragraph" w:styleId="20">
    <w:name w:val="toc 2"/>
    <w:basedOn w:val="a"/>
    <w:next w:val="a"/>
    <w:autoRedefine/>
    <w:semiHidden/>
    <w:rsid w:val="002E4DA0"/>
    <w:pPr>
      <w:ind w:left="278" w:firstLine="0"/>
    </w:pPr>
  </w:style>
  <w:style w:type="paragraph" w:styleId="30">
    <w:name w:val="toc 3"/>
    <w:basedOn w:val="a"/>
    <w:next w:val="a"/>
    <w:autoRedefine/>
    <w:semiHidden/>
    <w:rsid w:val="002E4DA0"/>
    <w:pPr>
      <w:ind w:left="561" w:firstLine="0"/>
      <w:jc w:val="left"/>
    </w:pPr>
  </w:style>
  <w:style w:type="paragraph" w:styleId="a7">
    <w:name w:val="Title"/>
    <w:basedOn w:val="a"/>
    <w:qFormat/>
    <w:rsid w:val="002E4DA0"/>
    <w:pPr>
      <w:autoSpaceDE w:val="0"/>
      <w:autoSpaceDN w:val="0"/>
      <w:adjustRightInd w:val="0"/>
      <w:spacing w:before="520" w:line="240" w:lineRule="auto"/>
      <w:ind w:firstLine="0"/>
      <w:jc w:val="center"/>
    </w:pPr>
    <w:rPr>
      <w:b/>
      <w:sz w:val="24"/>
    </w:rPr>
  </w:style>
  <w:style w:type="paragraph" w:styleId="a8">
    <w:name w:val="Body Text Indent"/>
    <w:basedOn w:val="a"/>
    <w:semiHidden/>
    <w:rsid w:val="002E4DA0"/>
    <w:pPr>
      <w:autoSpaceDE w:val="0"/>
      <w:autoSpaceDN w:val="0"/>
      <w:adjustRightInd w:val="0"/>
      <w:spacing w:line="260" w:lineRule="auto"/>
      <w:ind w:firstLine="567"/>
    </w:pPr>
    <w:rPr>
      <w:sz w:val="24"/>
    </w:rPr>
  </w:style>
  <w:style w:type="paragraph" w:styleId="21">
    <w:name w:val="Body Text Indent 2"/>
    <w:basedOn w:val="a"/>
    <w:semiHidden/>
    <w:rsid w:val="002E4DA0"/>
    <w:pPr>
      <w:autoSpaceDE w:val="0"/>
      <w:autoSpaceDN w:val="0"/>
      <w:adjustRightInd w:val="0"/>
      <w:spacing w:line="260" w:lineRule="auto"/>
      <w:ind w:left="40" w:firstLine="380"/>
    </w:pPr>
    <w:rPr>
      <w:sz w:val="24"/>
    </w:rPr>
  </w:style>
  <w:style w:type="paragraph" w:styleId="a9">
    <w:name w:val="footer"/>
    <w:basedOn w:val="a"/>
    <w:semiHidden/>
    <w:rsid w:val="002E4DA0"/>
    <w:pPr>
      <w:widowControl/>
      <w:tabs>
        <w:tab w:val="center" w:pos="4703"/>
        <w:tab w:val="right" w:pos="9406"/>
      </w:tabs>
      <w:spacing w:line="240" w:lineRule="auto"/>
      <w:ind w:firstLine="0"/>
      <w:jc w:val="left"/>
    </w:pPr>
    <w:rPr>
      <w:rFonts w:ascii="Arial" w:hAnsi="Arial"/>
      <w:sz w:val="20"/>
      <w:lang w:val="ru-RU"/>
    </w:rPr>
  </w:style>
  <w:style w:type="paragraph" w:styleId="31">
    <w:name w:val="Body Text 3"/>
    <w:basedOn w:val="a"/>
    <w:semiHidden/>
    <w:rsid w:val="002E4DA0"/>
    <w:pPr>
      <w:widowControl/>
      <w:spacing w:line="240" w:lineRule="auto"/>
      <w:ind w:firstLine="0"/>
      <w:jc w:val="center"/>
    </w:pPr>
    <w:rPr>
      <w:rFonts w:ascii="Arial" w:hAnsi="Arial"/>
      <w:sz w:val="20"/>
    </w:rPr>
  </w:style>
  <w:style w:type="paragraph" w:styleId="4">
    <w:name w:val="toc 4"/>
    <w:basedOn w:val="a"/>
    <w:next w:val="a"/>
    <w:autoRedefine/>
    <w:semiHidden/>
    <w:rsid w:val="002E4DA0"/>
    <w:pPr>
      <w:ind w:left="840"/>
    </w:pPr>
  </w:style>
  <w:style w:type="paragraph" w:styleId="5">
    <w:name w:val="toc 5"/>
    <w:basedOn w:val="a"/>
    <w:next w:val="a"/>
    <w:autoRedefine/>
    <w:semiHidden/>
    <w:rsid w:val="002E4DA0"/>
    <w:pPr>
      <w:ind w:left="1120"/>
    </w:pPr>
  </w:style>
  <w:style w:type="paragraph" w:styleId="6">
    <w:name w:val="toc 6"/>
    <w:basedOn w:val="a"/>
    <w:next w:val="a"/>
    <w:autoRedefine/>
    <w:semiHidden/>
    <w:rsid w:val="002E4DA0"/>
    <w:pPr>
      <w:ind w:left="1400"/>
    </w:pPr>
  </w:style>
  <w:style w:type="paragraph" w:styleId="7">
    <w:name w:val="toc 7"/>
    <w:basedOn w:val="a"/>
    <w:next w:val="a"/>
    <w:autoRedefine/>
    <w:semiHidden/>
    <w:rsid w:val="002E4DA0"/>
    <w:pPr>
      <w:ind w:left="1680"/>
    </w:pPr>
  </w:style>
  <w:style w:type="paragraph" w:styleId="8">
    <w:name w:val="toc 8"/>
    <w:basedOn w:val="a"/>
    <w:next w:val="a"/>
    <w:autoRedefine/>
    <w:semiHidden/>
    <w:rsid w:val="002E4DA0"/>
    <w:pPr>
      <w:ind w:left="1960"/>
    </w:pPr>
  </w:style>
  <w:style w:type="paragraph" w:styleId="9">
    <w:name w:val="toc 9"/>
    <w:basedOn w:val="a"/>
    <w:next w:val="a"/>
    <w:autoRedefine/>
    <w:semiHidden/>
    <w:rsid w:val="002E4DA0"/>
    <w:pPr>
      <w:ind w:left="2240"/>
    </w:pPr>
  </w:style>
  <w:style w:type="paragraph" w:styleId="aa">
    <w:name w:val="List"/>
    <w:basedOn w:val="ab"/>
    <w:rsid w:val="00191E02"/>
    <w:pPr>
      <w:suppressAutoHyphens/>
      <w:spacing w:after="140" w:line="276" w:lineRule="auto"/>
    </w:pPr>
    <w:rPr>
      <w:rFonts w:cs="Mangal"/>
    </w:rPr>
  </w:style>
  <w:style w:type="paragraph" w:styleId="ab">
    <w:name w:val="Body Text"/>
    <w:basedOn w:val="a"/>
    <w:link w:val="ac"/>
    <w:uiPriority w:val="99"/>
    <w:semiHidden/>
    <w:unhideWhenUsed/>
    <w:rsid w:val="00191E02"/>
    <w:pPr>
      <w:spacing w:after="120"/>
    </w:pPr>
  </w:style>
  <w:style w:type="character" w:customStyle="1" w:styleId="ac">
    <w:name w:val="Основной текст Знак"/>
    <w:basedOn w:val="a0"/>
    <w:link w:val="ab"/>
    <w:uiPriority w:val="99"/>
    <w:semiHidden/>
    <w:rsid w:val="00191E02"/>
    <w:rPr>
      <w:sz w:val="28"/>
      <w:lang w:val="uk-UA"/>
    </w:rPr>
  </w:style>
  <w:style w:type="paragraph" w:styleId="ad">
    <w:name w:val="List Paragraph"/>
    <w:basedOn w:val="a"/>
    <w:uiPriority w:val="34"/>
    <w:qFormat/>
    <w:rsid w:val="00DF4FBE"/>
    <w:pPr>
      <w:ind w:left="720"/>
      <w:contextualSpacing/>
    </w:pPr>
  </w:style>
  <w:style w:type="character" w:customStyle="1" w:styleId="Bodytext2">
    <w:name w:val="Body text (2)_"/>
    <w:basedOn w:val="a0"/>
    <w:link w:val="Bodytext21"/>
    <w:uiPriority w:val="99"/>
    <w:locked/>
    <w:rsid w:val="000761E1"/>
    <w:rPr>
      <w:rFonts w:ascii="Arial" w:hAnsi="Arial" w:cs="Arial"/>
      <w:sz w:val="17"/>
      <w:szCs w:val="17"/>
      <w:shd w:val="clear" w:color="auto" w:fill="FFFFFF"/>
    </w:rPr>
  </w:style>
  <w:style w:type="paragraph" w:customStyle="1" w:styleId="Bodytext21">
    <w:name w:val="Body text (2)1"/>
    <w:basedOn w:val="a"/>
    <w:link w:val="Bodytext2"/>
    <w:uiPriority w:val="99"/>
    <w:rsid w:val="000761E1"/>
    <w:pPr>
      <w:shd w:val="clear" w:color="auto" w:fill="FFFFFF"/>
      <w:spacing w:line="224" w:lineRule="exact"/>
      <w:ind w:firstLine="0"/>
      <w:jc w:val="left"/>
    </w:pPr>
    <w:rPr>
      <w:rFonts w:ascii="Arial" w:hAnsi="Arial" w:cs="Arial"/>
      <w:sz w:val="17"/>
      <w:szCs w:val="17"/>
      <w:lang w:val="ru-RU"/>
    </w:rPr>
  </w:style>
  <w:style w:type="character" w:customStyle="1" w:styleId="Bodytext2Italic">
    <w:name w:val="Body text (2) + Italic"/>
    <w:basedOn w:val="Bodytext2"/>
    <w:uiPriority w:val="99"/>
    <w:rsid w:val="000761E1"/>
    <w:rPr>
      <w:rFonts w:ascii="Arial" w:hAnsi="Arial" w:cs="Arial"/>
      <w:i/>
      <w:iCs/>
      <w:sz w:val="17"/>
      <w:szCs w:val="17"/>
      <w:shd w:val="clear" w:color="auto" w:fill="FFFFFF"/>
    </w:rPr>
  </w:style>
  <w:style w:type="character" w:customStyle="1" w:styleId="Bodytext20">
    <w:name w:val="Body text (2)"/>
    <w:basedOn w:val="Bodytext2"/>
    <w:uiPriority w:val="99"/>
    <w:rsid w:val="000761E1"/>
    <w:rPr>
      <w:rFonts w:ascii="Arial" w:hAnsi="Arial" w:cs="Arial"/>
      <w:color w:val="868686"/>
      <w:sz w:val="17"/>
      <w:szCs w:val="17"/>
      <w:shd w:val="clear" w:color="auto" w:fill="FFFFFF"/>
      <w:lang w:val="ru-RU" w:eastAsia="ru-RU"/>
    </w:rPr>
  </w:style>
  <w:style w:type="paragraph" w:styleId="ae">
    <w:name w:val="Normal (Web)"/>
    <w:basedOn w:val="a"/>
    <w:uiPriority w:val="99"/>
    <w:unhideWhenUsed/>
    <w:rsid w:val="00C32ACD"/>
    <w:pPr>
      <w:widowControl/>
      <w:spacing w:before="100" w:beforeAutospacing="1" w:after="100" w:afterAutospacing="1" w:line="240" w:lineRule="auto"/>
      <w:ind w:firstLine="0"/>
      <w:jc w:val="left"/>
    </w:pPr>
    <w:rPr>
      <w:sz w:val="24"/>
      <w:szCs w:val="24"/>
      <w:lang w:eastAsia="uk-UA"/>
    </w:rPr>
  </w:style>
  <w:style w:type="character" w:styleId="af">
    <w:name w:val="Emphasis"/>
    <w:basedOn w:val="a0"/>
    <w:uiPriority w:val="20"/>
    <w:qFormat/>
    <w:rsid w:val="00C32ACD"/>
    <w:rPr>
      <w:i/>
      <w:iCs/>
    </w:rPr>
  </w:style>
  <w:style w:type="character" w:customStyle="1" w:styleId="af0">
    <w:name w:val="Текст выноски Знак"/>
    <w:basedOn w:val="a0"/>
    <w:link w:val="af1"/>
    <w:uiPriority w:val="99"/>
    <w:semiHidden/>
    <w:rsid w:val="00C32ACD"/>
    <w:rPr>
      <w:rFonts w:ascii="Tahoma" w:eastAsiaTheme="minorHAnsi" w:hAnsi="Tahoma" w:cs="Tahoma"/>
      <w:sz w:val="16"/>
      <w:szCs w:val="16"/>
      <w:lang w:val="uk-UA" w:eastAsia="en-US"/>
    </w:rPr>
  </w:style>
  <w:style w:type="paragraph" w:styleId="af1">
    <w:name w:val="Balloon Text"/>
    <w:basedOn w:val="a"/>
    <w:link w:val="af0"/>
    <w:uiPriority w:val="99"/>
    <w:semiHidden/>
    <w:unhideWhenUsed/>
    <w:rsid w:val="00C32ACD"/>
    <w:pPr>
      <w:widowControl/>
      <w:spacing w:line="240" w:lineRule="auto"/>
      <w:ind w:firstLine="0"/>
      <w:jc w:val="left"/>
    </w:pPr>
    <w:rPr>
      <w:rFonts w:ascii="Tahoma" w:eastAsiaTheme="minorHAnsi" w:hAnsi="Tahoma" w:cs="Tahoma"/>
      <w:sz w:val="16"/>
      <w:szCs w:val="16"/>
      <w:lang w:eastAsia="en-US"/>
    </w:rPr>
  </w:style>
  <w:style w:type="character" w:styleId="af2">
    <w:name w:val="Strong"/>
    <w:basedOn w:val="a0"/>
    <w:uiPriority w:val="22"/>
    <w:qFormat/>
    <w:rsid w:val="00C32ACD"/>
    <w:rPr>
      <w:b/>
      <w:bCs/>
    </w:rPr>
  </w:style>
  <w:style w:type="paragraph" w:styleId="af3">
    <w:name w:val="No Spacing"/>
    <w:uiPriority w:val="1"/>
    <w:qFormat/>
    <w:rsid w:val="00C32ACD"/>
    <w:rPr>
      <w:rFonts w:asciiTheme="minorHAnsi" w:eastAsiaTheme="minorHAnsi" w:hAnsiTheme="minorHAnsi" w:cstheme="minorBidi"/>
      <w:sz w:val="22"/>
      <w:szCs w:val="22"/>
      <w:lang w:val="uk-UA" w:eastAsia="en-US"/>
    </w:rPr>
  </w:style>
  <w:style w:type="character" w:styleId="af4">
    <w:name w:val="Placeholder Text"/>
    <w:basedOn w:val="a0"/>
    <w:uiPriority w:val="99"/>
    <w:semiHidden/>
    <w:rsid w:val="008B70CA"/>
    <w:rPr>
      <w:color w:val="808080"/>
    </w:rPr>
  </w:style>
  <w:style w:type="character" w:customStyle="1" w:styleId="a4">
    <w:name w:val="Верхний колонтитул Знак"/>
    <w:basedOn w:val="a0"/>
    <w:link w:val="a3"/>
    <w:uiPriority w:val="99"/>
    <w:rsid w:val="00D1185F"/>
    <w:rPr>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3406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E0A282-7757-41DF-9184-F6A59604BE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33213</Words>
  <Characters>189317</Characters>
  <Application>Microsoft Office Word</Application>
  <DocSecurity>0</DocSecurity>
  <Lines>1577</Lines>
  <Paragraphs>444</Paragraphs>
  <ScaleCrop>false</ScaleCrop>
  <HeadingPairs>
    <vt:vector size="2" baseType="variant">
      <vt:variant>
        <vt:lpstr>Название</vt:lpstr>
      </vt:variant>
      <vt:variant>
        <vt:i4>1</vt:i4>
      </vt:variant>
    </vt:vector>
  </HeadingPairs>
  <TitlesOfParts>
    <vt:vector size="1" baseType="lpstr">
      <vt:lpstr>Волинь у Першій світовій війні</vt:lpstr>
    </vt:vector>
  </TitlesOfParts>
  <Company>Home</Company>
  <LinksUpToDate>false</LinksUpToDate>
  <CharactersWithSpaces>222086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Волинь у Першій світовій війні</dc:title>
  <dc:subject/>
  <dc:creator>Андрій</dc:creator>
  <cp:keywords/>
  <dc:description/>
  <cp:lastModifiedBy>AnduhaPC</cp:lastModifiedBy>
  <cp:revision>2</cp:revision>
  <cp:lastPrinted>2008-05-15T11:36:00Z</cp:lastPrinted>
  <dcterms:created xsi:type="dcterms:W3CDTF">2021-12-24T11:23:00Z</dcterms:created>
  <dcterms:modified xsi:type="dcterms:W3CDTF">2021-12-24T11:23:00Z</dcterms:modified>
</cp:coreProperties>
</file>