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5946" w:rsidRDefault="003F5946" w:rsidP="006E27D0">
      <w:pPr>
        <w:pStyle w:val="Default"/>
        <w:jc w:val="right"/>
        <w:rPr>
          <w:i/>
          <w:sz w:val="28"/>
          <w:szCs w:val="28"/>
          <w:lang w:val="uk-UA"/>
        </w:rPr>
      </w:pPr>
      <w:r w:rsidRPr="003F5946">
        <w:rPr>
          <w:i/>
          <w:sz w:val="28"/>
          <w:szCs w:val="28"/>
          <w:lang w:val="uk-UA"/>
        </w:rPr>
        <w:t>2.</w:t>
      </w:r>
      <w:r>
        <w:rPr>
          <w:i/>
          <w:sz w:val="28"/>
          <w:szCs w:val="28"/>
          <w:lang w:val="uk-UA"/>
        </w:rPr>
        <w:t xml:space="preserve"> </w:t>
      </w:r>
      <w:r w:rsidRPr="003F5946">
        <w:rPr>
          <w:i/>
          <w:sz w:val="28"/>
          <w:szCs w:val="28"/>
        </w:rPr>
        <w:t xml:space="preserve">Культура та </w:t>
      </w:r>
      <w:proofErr w:type="spellStart"/>
      <w:r w:rsidRPr="003F5946">
        <w:rPr>
          <w:i/>
          <w:sz w:val="28"/>
          <w:szCs w:val="28"/>
        </w:rPr>
        <w:t>національна</w:t>
      </w:r>
      <w:proofErr w:type="spellEnd"/>
      <w:r w:rsidRPr="003F5946">
        <w:rPr>
          <w:i/>
          <w:sz w:val="28"/>
          <w:szCs w:val="28"/>
        </w:rPr>
        <w:t xml:space="preserve"> </w:t>
      </w:r>
      <w:proofErr w:type="spellStart"/>
      <w:r w:rsidRPr="003F5946">
        <w:rPr>
          <w:i/>
          <w:sz w:val="28"/>
          <w:szCs w:val="28"/>
        </w:rPr>
        <w:t>самосвідомість</w:t>
      </w:r>
      <w:proofErr w:type="spellEnd"/>
      <w:r w:rsidRPr="003F5946">
        <w:rPr>
          <w:i/>
          <w:sz w:val="28"/>
          <w:szCs w:val="28"/>
        </w:rPr>
        <w:t xml:space="preserve"> </w:t>
      </w:r>
    </w:p>
    <w:p w:rsidR="003F5946" w:rsidRDefault="003F5946" w:rsidP="006E27D0">
      <w:pPr>
        <w:pStyle w:val="Default"/>
        <w:jc w:val="right"/>
        <w:rPr>
          <w:i/>
          <w:sz w:val="28"/>
          <w:szCs w:val="28"/>
          <w:lang w:val="uk-UA"/>
        </w:rPr>
      </w:pPr>
      <w:r w:rsidRPr="003F5946">
        <w:rPr>
          <w:i/>
          <w:sz w:val="28"/>
          <w:szCs w:val="28"/>
        </w:rPr>
        <w:t xml:space="preserve">в </w:t>
      </w:r>
      <w:proofErr w:type="spellStart"/>
      <w:r w:rsidRPr="003F5946">
        <w:rPr>
          <w:i/>
          <w:sz w:val="28"/>
          <w:szCs w:val="28"/>
        </w:rPr>
        <w:t>умовах</w:t>
      </w:r>
      <w:proofErr w:type="spellEnd"/>
      <w:r w:rsidRPr="003F5946">
        <w:rPr>
          <w:i/>
          <w:sz w:val="28"/>
          <w:szCs w:val="28"/>
        </w:rPr>
        <w:t xml:space="preserve"> </w:t>
      </w:r>
      <w:proofErr w:type="spellStart"/>
      <w:r w:rsidRPr="003F5946">
        <w:rPr>
          <w:i/>
          <w:sz w:val="28"/>
          <w:szCs w:val="28"/>
        </w:rPr>
        <w:t>європейської</w:t>
      </w:r>
      <w:proofErr w:type="spellEnd"/>
      <w:r w:rsidRPr="003F5946">
        <w:rPr>
          <w:i/>
          <w:sz w:val="28"/>
          <w:szCs w:val="28"/>
        </w:rPr>
        <w:t xml:space="preserve"> </w:t>
      </w:r>
      <w:proofErr w:type="spellStart"/>
      <w:r w:rsidRPr="003F5946">
        <w:rPr>
          <w:i/>
          <w:sz w:val="28"/>
          <w:szCs w:val="28"/>
        </w:rPr>
        <w:t>інтеграції</w:t>
      </w:r>
      <w:proofErr w:type="spellEnd"/>
    </w:p>
    <w:p w:rsidR="006E27D0" w:rsidRPr="006E27D0" w:rsidRDefault="006E27D0" w:rsidP="006E27D0">
      <w:pPr>
        <w:pStyle w:val="Default"/>
        <w:jc w:val="right"/>
        <w:rPr>
          <w:i/>
          <w:sz w:val="28"/>
          <w:szCs w:val="28"/>
          <w:lang w:val="uk-UA"/>
        </w:rPr>
      </w:pPr>
    </w:p>
    <w:p w:rsidR="000F5B38" w:rsidRDefault="00447BC9" w:rsidP="006E27D0">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ЛІТЕРАТУНА ТВОРЧІСТЬ О. ДОВЖЕНКА</w:t>
      </w:r>
      <w:r w:rsidR="006E27D0">
        <w:rPr>
          <w:rFonts w:ascii="Times New Roman" w:hAnsi="Times New Roman" w:cs="Times New Roman"/>
          <w:b/>
          <w:sz w:val="28"/>
          <w:szCs w:val="28"/>
          <w:lang w:val="uk-UA"/>
        </w:rPr>
        <w:t xml:space="preserve"> ЯК </w:t>
      </w:r>
      <w:r w:rsidR="00416500">
        <w:rPr>
          <w:rFonts w:ascii="Times New Roman" w:hAnsi="Times New Roman" w:cs="Times New Roman"/>
          <w:b/>
          <w:sz w:val="28"/>
          <w:szCs w:val="28"/>
          <w:lang w:val="uk-UA"/>
        </w:rPr>
        <w:t>ДЖЕРЕЛО</w:t>
      </w:r>
      <w:r w:rsidR="006E27D0">
        <w:rPr>
          <w:rFonts w:ascii="Times New Roman" w:hAnsi="Times New Roman" w:cs="Times New Roman"/>
          <w:b/>
          <w:sz w:val="28"/>
          <w:szCs w:val="28"/>
          <w:lang w:val="uk-UA"/>
        </w:rPr>
        <w:t xml:space="preserve"> ФОРМУВАННЯ НАЦІОНАЛЬНОЇ СВІДОМОСТІ СУЧАСНОЇ МОЛОДІ</w:t>
      </w:r>
    </w:p>
    <w:p w:rsidR="006E27D0" w:rsidRDefault="006E27D0" w:rsidP="006E27D0">
      <w:pPr>
        <w:spacing w:after="0" w:line="240" w:lineRule="auto"/>
        <w:jc w:val="right"/>
        <w:rPr>
          <w:rFonts w:ascii="Times New Roman" w:hAnsi="Times New Roman" w:cs="Times New Roman"/>
          <w:i/>
          <w:sz w:val="28"/>
          <w:szCs w:val="28"/>
          <w:lang w:val="uk-UA"/>
        </w:rPr>
      </w:pPr>
      <w:proofErr w:type="spellStart"/>
      <w:r>
        <w:rPr>
          <w:rFonts w:ascii="Times New Roman" w:hAnsi="Times New Roman" w:cs="Times New Roman"/>
          <w:i/>
          <w:sz w:val="28"/>
          <w:szCs w:val="28"/>
          <w:lang w:val="uk-UA"/>
        </w:rPr>
        <w:t>Троша</w:t>
      </w:r>
      <w:proofErr w:type="spellEnd"/>
      <w:r>
        <w:rPr>
          <w:rFonts w:ascii="Times New Roman" w:hAnsi="Times New Roman" w:cs="Times New Roman"/>
          <w:i/>
          <w:sz w:val="28"/>
          <w:szCs w:val="28"/>
          <w:lang w:val="uk-UA"/>
        </w:rPr>
        <w:t xml:space="preserve"> Н. В., канд. філол. н., ст. </w:t>
      </w:r>
      <w:proofErr w:type="spellStart"/>
      <w:r>
        <w:rPr>
          <w:rFonts w:ascii="Times New Roman" w:hAnsi="Times New Roman" w:cs="Times New Roman"/>
          <w:i/>
          <w:sz w:val="28"/>
          <w:szCs w:val="28"/>
          <w:lang w:val="uk-UA"/>
        </w:rPr>
        <w:t>викл</w:t>
      </w:r>
      <w:proofErr w:type="spellEnd"/>
      <w:r>
        <w:rPr>
          <w:rFonts w:ascii="Times New Roman" w:hAnsi="Times New Roman" w:cs="Times New Roman"/>
          <w:i/>
          <w:sz w:val="28"/>
          <w:szCs w:val="28"/>
          <w:lang w:val="uk-UA"/>
        </w:rPr>
        <w:t>.</w:t>
      </w:r>
    </w:p>
    <w:p w:rsidR="006E27D0" w:rsidRDefault="006E27D0" w:rsidP="006E27D0">
      <w:pPr>
        <w:spacing w:after="0" w:line="24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Глухівський національний педагогічний університет</w:t>
      </w:r>
    </w:p>
    <w:p w:rsidR="006E27D0" w:rsidRDefault="006E27D0" w:rsidP="006E27D0">
      <w:pPr>
        <w:spacing w:after="0" w:line="24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Імені Олександра Довженка</w:t>
      </w:r>
    </w:p>
    <w:p w:rsidR="006E27D0" w:rsidRPr="00447BC9" w:rsidRDefault="006E27D0" w:rsidP="00447BC9">
      <w:pPr>
        <w:spacing w:after="0" w:line="240" w:lineRule="auto"/>
        <w:jc w:val="right"/>
        <w:rPr>
          <w:rFonts w:ascii="Times New Roman" w:hAnsi="Times New Roman" w:cs="Times New Roman"/>
          <w:i/>
          <w:sz w:val="28"/>
          <w:szCs w:val="28"/>
          <w:lang w:val="uk-UA"/>
        </w:rPr>
      </w:pPr>
    </w:p>
    <w:p w:rsidR="008F227F" w:rsidRDefault="00447BC9" w:rsidP="001F06B9">
      <w:pPr>
        <w:pStyle w:val="a3"/>
        <w:spacing w:line="240" w:lineRule="auto"/>
        <w:ind w:firstLine="567"/>
        <w:rPr>
          <w:sz w:val="28"/>
          <w:szCs w:val="28"/>
          <w:lang w:val="uk-UA"/>
        </w:rPr>
      </w:pPr>
      <w:r w:rsidRPr="00447BC9">
        <w:rPr>
          <w:sz w:val="28"/>
          <w:szCs w:val="28"/>
          <w:lang w:val="uk-UA"/>
        </w:rPr>
        <w:t xml:space="preserve">Літературна спадщина О. Довженка містить історичний матеріал, який може бути використаним у процесі формування національної свідомості </w:t>
      </w:r>
      <w:r w:rsidR="001F06B9">
        <w:rPr>
          <w:sz w:val="28"/>
          <w:szCs w:val="28"/>
          <w:lang w:val="uk-UA"/>
        </w:rPr>
        <w:t>сучасної молоді</w:t>
      </w:r>
      <w:r w:rsidRPr="00447BC9">
        <w:rPr>
          <w:sz w:val="28"/>
          <w:szCs w:val="28"/>
          <w:lang w:val="uk-UA"/>
        </w:rPr>
        <w:t xml:space="preserve">. </w:t>
      </w:r>
      <w:r w:rsidR="008F227F" w:rsidRPr="00447BC9">
        <w:rPr>
          <w:sz w:val="28"/>
          <w:szCs w:val="28"/>
          <w:lang w:val="uk-UA"/>
        </w:rPr>
        <w:t xml:space="preserve">Аналіз творчості </w:t>
      </w:r>
      <w:r w:rsidR="008F227F">
        <w:rPr>
          <w:sz w:val="28"/>
          <w:szCs w:val="28"/>
          <w:lang w:val="uk-UA"/>
        </w:rPr>
        <w:t>митця</w:t>
      </w:r>
      <w:r w:rsidR="008F227F" w:rsidRPr="00447BC9">
        <w:rPr>
          <w:sz w:val="28"/>
          <w:szCs w:val="28"/>
          <w:lang w:val="uk-UA"/>
        </w:rPr>
        <w:t xml:space="preserve"> переконливо </w:t>
      </w:r>
      <w:r w:rsidR="00DE7303">
        <w:rPr>
          <w:sz w:val="28"/>
          <w:szCs w:val="28"/>
          <w:lang w:val="uk-UA"/>
        </w:rPr>
        <w:t>доводить</w:t>
      </w:r>
      <w:r w:rsidR="008F227F" w:rsidRPr="00447BC9">
        <w:rPr>
          <w:sz w:val="28"/>
          <w:szCs w:val="28"/>
          <w:lang w:val="uk-UA"/>
        </w:rPr>
        <w:t>, що всупереч офіційній комуністичній ідеології однією з провідних у його літературному доробку є думка про важливість вивчення співвітчизниками історії свого народу – невичерпного джерела виховання національної свідомості й патріотизму. Це є свідченням того, що у своїй творчості письменник набагато випередив час. Відтак його твори залишаються актуальними й сьогодні.</w:t>
      </w:r>
    </w:p>
    <w:p w:rsidR="00447BC9" w:rsidRPr="00447BC9" w:rsidRDefault="00447BC9" w:rsidP="001F06B9">
      <w:pPr>
        <w:pStyle w:val="a3"/>
        <w:spacing w:line="240" w:lineRule="auto"/>
        <w:ind w:firstLine="567"/>
        <w:rPr>
          <w:bCs/>
          <w:noProof/>
          <w:sz w:val="28"/>
          <w:szCs w:val="28"/>
          <w:lang w:val="uk-UA"/>
        </w:rPr>
      </w:pPr>
      <w:r w:rsidRPr="00447BC9">
        <w:rPr>
          <w:sz w:val="28"/>
          <w:szCs w:val="28"/>
          <w:lang w:val="uk-UA"/>
        </w:rPr>
        <w:t xml:space="preserve">Історичні вкраплення </w:t>
      </w:r>
      <w:r w:rsidRPr="00447BC9">
        <w:rPr>
          <w:bCs/>
          <w:sz w:val="28"/>
          <w:szCs w:val="28"/>
          <w:lang w:val="uk-UA"/>
        </w:rPr>
        <w:t xml:space="preserve">в творах </w:t>
      </w:r>
      <w:r w:rsidR="008F227F">
        <w:rPr>
          <w:bCs/>
          <w:sz w:val="28"/>
          <w:szCs w:val="28"/>
          <w:lang w:val="uk-UA"/>
        </w:rPr>
        <w:t xml:space="preserve">О. Довженка </w:t>
      </w:r>
      <w:r w:rsidRPr="00447BC9">
        <w:rPr>
          <w:sz w:val="28"/>
          <w:szCs w:val="28"/>
          <w:lang w:val="uk-UA"/>
        </w:rPr>
        <w:t>виконують надзвичайно важливі функції, у тому числі й такі, що пов’язані з проблемою</w:t>
      </w:r>
      <w:r w:rsidRPr="00447BC9">
        <w:rPr>
          <w:color w:val="C00000"/>
          <w:sz w:val="28"/>
          <w:szCs w:val="28"/>
          <w:lang w:val="uk-UA"/>
        </w:rPr>
        <w:t xml:space="preserve"> </w:t>
      </w:r>
      <w:r w:rsidRPr="00447BC9">
        <w:rPr>
          <w:sz w:val="28"/>
          <w:szCs w:val="28"/>
          <w:lang w:val="uk-UA"/>
        </w:rPr>
        <w:t>консолідації українського народу в боротьбі з німецькими загарбниками. І</w:t>
      </w:r>
      <w:r w:rsidR="00BA604D">
        <w:rPr>
          <w:sz w:val="28"/>
          <w:szCs w:val="28"/>
          <w:lang w:val="uk-UA"/>
        </w:rPr>
        <w:t>люстрацією</w:t>
      </w:r>
      <w:r w:rsidRPr="00447BC9">
        <w:rPr>
          <w:sz w:val="28"/>
          <w:szCs w:val="28"/>
          <w:lang w:val="uk-UA"/>
        </w:rPr>
        <w:t xml:space="preserve"> цього є</w:t>
      </w:r>
      <w:r w:rsidRPr="00447BC9">
        <w:rPr>
          <w:i/>
          <w:sz w:val="28"/>
          <w:szCs w:val="28"/>
          <w:lang w:val="uk-UA"/>
        </w:rPr>
        <w:t xml:space="preserve"> </w:t>
      </w:r>
      <w:r w:rsidRPr="00447BC9">
        <w:rPr>
          <w:sz w:val="28"/>
          <w:szCs w:val="28"/>
          <w:lang w:val="uk-UA"/>
        </w:rPr>
        <w:t xml:space="preserve">епізод із «Повісті полум’яних літ». Маємо на увазі урок історії у сьомому класі, на якому вчителька у присутності німців на прикладі військових звитяг давньоруського князя Святослава розповідає учням про героїчне минуле українського народу, акцентуючи увагу на шляхетності легендарного полководця. «Благородний і простосердий слов’янин, він завжди попереджав про свій похід: </w:t>
      </w:r>
      <w:proofErr w:type="spellStart"/>
      <w:r w:rsidRPr="00447BC9">
        <w:rPr>
          <w:sz w:val="28"/>
          <w:szCs w:val="28"/>
          <w:lang w:val="uk-UA"/>
        </w:rPr>
        <w:t>“Хочу</w:t>
      </w:r>
      <w:proofErr w:type="spellEnd"/>
      <w:r w:rsidRPr="00447BC9">
        <w:rPr>
          <w:sz w:val="28"/>
          <w:szCs w:val="28"/>
          <w:lang w:val="uk-UA"/>
        </w:rPr>
        <w:t xml:space="preserve"> йти на </w:t>
      </w:r>
      <w:proofErr w:type="spellStart"/>
      <w:r w:rsidRPr="00447BC9">
        <w:rPr>
          <w:sz w:val="28"/>
          <w:szCs w:val="28"/>
          <w:lang w:val="uk-UA"/>
        </w:rPr>
        <w:t>ви”</w:t>
      </w:r>
      <w:proofErr w:type="spellEnd"/>
      <w:r w:rsidRPr="00447BC9">
        <w:rPr>
          <w:sz w:val="28"/>
          <w:szCs w:val="28"/>
          <w:lang w:val="uk-UA"/>
        </w:rPr>
        <w:t>», – наголошує педагог [</w:t>
      </w:r>
      <w:r w:rsidR="003E39BD">
        <w:rPr>
          <w:bCs/>
          <w:noProof/>
          <w:sz w:val="28"/>
          <w:szCs w:val="28"/>
          <w:lang w:val="uk-UA"/>
        </w:rPr>
        <w:t>3</w:t>
      </w:r>
      <w:r w:rsidRPr="00447BC9">
        <w:rPr>
          <w:bCs/>
          <w:noProof/>
          <w:sz w:val="28"/>
          <w:szCs w:val="28"/>
          <w:lang w:val="uk-UA"/>
        </w:rPr>
        <w:t>, с.</w:t>
      </w:r>
      <w:r w:rsidRPr="00447BC9">
        <w:rPr>
          <w:sz w:val="28"/>
          <w:szCs w:val="28"/>
          <w:lang w:val="uk-UA"/>
        </w:rPr>
        <w:t xml:space="preserve"> 121].</w:t>
      </w:r>
    </w:p>
    <w:p w:rsidR="00447BC9" w:rsidRPr="00447BC9" w:rsidRDefault="00447BC9" w:rsidP="001F06B9">
      <w:pPr>
        <w:pStyle w:val="a3"/>
        <w:spacing w:line="240" w:lineRule="auto"/>
        <w:ind w:firstLine="567"/>
        <w:rPr>
          <w:bCs/>
          <w:noProof/>
          <w:sz w:val="28"/>
          <w:szCs w:val="28"/>
          <w:lang w:val="uk-UA"/>
        </w:rPr>
      </w:pPr>
      <w:r w:rsidRPr="00447BC9">
        <w:rPr>
          <w:sz w:val="28"/>
          <w:szCs w:val="28"/>
          <w:lang w:val="uk-UA"/>
        </w:rPr>
        <w:t>У такий спосіб письменник намага</w:t>
      </w:r>
      <w:r w:rsidR="00DE7303">
        <w:rPr>
          <w:sz w:val="28"/>
          <w:szCs w:val="28"/>
          <w:lang w:val="uk-UA"/>
        </w:rPr>
        <w:t>ється</w:t>
      </w:r>
      <w:r w:rsidRPr="00447BC9">
        <w:rPr>
          <w:sz w:val="28"/>
          <w:szCs w:val="28"/>
          <w:lang w:val="uk-UA"/>
        </w:rPr>
        <w:t xml:space="preserve"> провести певні паралелі між українським народом із його давніми шляхетними традиціями і німцями, </w:t>
      </w:r>
      <w:r w:rsidR="00DE7303">
        <w:rPr>
          <w:sz w:val="28"/>
          <w:szCs w:val="28"/>
          <w:lang w:val="uk-UA"/>
        </w:rPr>
        <w:t>які</w:t>
      </w:r>
      <w:r w:rsidRPr="00447BC9">
        <w:rPr>
          <w:sz w:val="28"/>
          <w:szCs w:val="28"/>
          <w:lang w:val="uk-UA"/>
        </w:rPr>
        <w:t xml:space="preserve"> вдерлися на терени України як варвари – без оголошення війни. </w:t>
      </w:r>
      <w:r w:rsidRPr="00447BC9">
        <w:rPr>
          <w:bCs/>
          <w:sz w:val="28"/>
          <w:szCs w:val="28"/>
          <w:lang w:val="uk-UA"/>
        </w:rPr>
        <w:t>Важливу функцію відіграє тут слово «слов’янин». Зрозуміло, що в умовах радянського тоталітарного режиму Довженко не міг у цьому контексті вжити слово «українець». Про те, ким був за походженням князь Святослав, добре зрозуміло зі слів: «Він виріс тут, де й ми» [</w:t>
      </w:r>
      <w:r w:rsidR="003E39BD">
        <w:rPr>
          <w:bCs/>
          <w:noProof/>
          <w:sz w:val="28"/>
          <w:szCs w:val="28"/>
          <w:lang w:val="uk-UA"/>
        </w:rPr>
        <w:t>3</w:t>
      </w:r>
      <w:r w:rsidRPr="00447BC9">
        <w:rPr>
          <w:bCs/>
          <w:noProof/>
          <w:sz w:val="28"/>
          <w:szCs w:val="28"/>
          <w:lang w:val="uk-UA"/>
        </w:rPr>
        <w:t>, с.</w:t>
      </w:r>
      <w:r w:rsidRPr="00447BC9">
        <w:rPr>
          <w:bCs/>
          <w:sz w:val="28"/>
          <w:szCs w:val="28"/>
          <w:lang w:val="uk-UA"/>
        </w:rPr>
        <w:t xml:space="preserve"> 121].</w:t>
      </w:r>
    </w:p>
    <w:p w:rsidR="00447BC9" w:rsidRPr="00447BC9" w:rsidRDefault="00447BC9" w:rsidP="001F06B9">
      <w:pPr>
        <w:pStyle w:val="a3"/>
        <w:spacing w:line="240" w:lineRule="auto"/>
        <w:ind w:firstLine="567"/>
        <w:rPr>
          <w:bCs/>
          <w:noProof/>
          <w:sz w:val="28"/>
          <w:szCs w:val="28"/>
          <w:lang w:val="uk-UA"/>
        </w:rPr>
      </w:pPr>
      <w:r w:rsidRPr="00447BC9">
        <w:rPr>
          <w:sz w:val="28"/>
          <w:szCs w:val="28"/>
          <w:lang w:val="uk-UA"/>
        </w:rPr>
        <w:t>Звертаючись у своїй творчості до історичних подій і відомих постатей, О. Довженко проводить паралелі між сучасністю і сивою давниною, закликає до боротьби з ворогами, не шкодуючи свого життя, так, як це робили у свій час пращури на чолі зі своїми уславленими полководцями, знаходячи достойний вихід у начебто безвихідних ситуаціях. У кіноповісті «Повість полум’яних літ» автор використовує парафразу</w:t>
      </w:r>
      <w:r w:rsidRPr="00447BC9">
        <w:rPr>
          <w:i/>
          <w:sz w:val="28"/>
          <w:szCs w:val="28"/>
          <w:lang w:val="uk-UA"/>
        </w:rPr>
        <w:t xml:space="preserve"> </w:t>
      </w:r>
      <w:r w:rsidRPr="00447BC9">
        <w:rPr>
          <w:sz w:val="28"/>
          <w:szCs w:val="28"/>
          <w:lang w:val="uk-UA"/>
        </w:rPr>
        <w:t xml:space="preserve">з літопису «Повість минулих літ»: «Коли дев’ятсот сімдесят другого року орди печенігів, керовані візантійцями, оточили його біля дніпровських порогів і він побачив, що виходу ніби нема, він все-таки знайшов для себе й своєї дружини вихід у битві. Коли всі були поранені, й мечі потупились, і смуток закликав до втечі з поля битви, він сказав: </w:t>
      </w:r>
      <w:proofErr w:type="spellStart"/>
      <w:r w:rsidRPr="00447BC9">
        <w:rPr>
          <w:sz w:val="28"/>
          <w:szCs w:val="28"/>
          <w:lang w:val="uk-UA"/>
        </w:rPr>
        <w:t>“Воїни</w:t>
      </w:r>
      <w:proofErr w:type="spellEnd"/>
      <w:r w:rsidRPr="00447BC9">
        <w:rPr>
          <w:sz w:val="28"/>
          <w:szCs w:val="28"/>
          <w:lang w:val="uk-UA"/>
        </w:rPr>
        <w:t xml:space="preserve">, не посоромимо землі Руської, поляжемо тут кістьми. Мертві сорому не </w:t>
      </w:r>
      <w:proofErr w:type="spellStart"/>
      <w:r w:rsidRPr="00447BC9">
        <w:rPr>
          <w:sz w:val="28"/>
          <w:szCs w:val="28"/>
          <w:lang w:val="uk-UA"/>
        </w:rPr>
        <w:t>ймуть”</w:t>
      </w:r>
      <w:proofErr w:type="spellEnd"/>
      <w:r w:rsidRPr="00447BC9">
        <w:rPr>
          <w:sz w:val="28"/>
          <w:szCs w:val="28"/>
          <w:lang w:val="uk-UA"/>
        </w:rPr>
        <w:t xml:space="preserve">. Тоді відповіла йому дружина: </w:t>
      </w:r>
      <w:proofErr w:type="spellStart"/>
      <w:r w:rsidRPr="00447BC9">
        <w:rPr>
          <w:sz w:val="28"/>
          <w:szCs w:val="28"/>
          <w:lang w:val="uk-UA"/>
        </w:rPr>
        <w:t>“Князю</w:t>
      </w:r>
      <w:proofErr w:type="spellEnd"/>
      <w:r w:rsidRPr="00447BC9">
        <w:rPr>
          <w:sz w:val="28"/>
          <w:szCs w:val="28"/>
          <w:lang w:val="uk-UA"/>
        </w:rPr>
        <w:t xml:space="preserve">, де ти своєю накладеш головою…”. – </w:t>
      </w:r>
      <w:proofErr w:type="spellStart"/>
      <w:r w:rsidRPr="00447BC9">
        <w:rPr>
          <w:sz w:val="28"/>
          <w:szCs w:val="28"/>
          <w:lang w:val="uk-UA"/>
        </w:rPr>
        <w:lastRenderedPageBreak/>
        <w:t>“Там</w:t>
      </w:r>
      <w:proofErr w:type="spellEnd"/>
      <w:r w:rsidRPr="00447BC9">
        <w:rPr>
          <w:sz w:val="28"/>
          <w:szCs w:val="28"/>
          <w:lang w:val="uk-UA"/>
        </w:rPr>
        <w:t xml:space="preserve"> і ми накладемо своїми!” – загомонів раптом весь клас і замовк. Запала недобра тиша» [</w:t>
      </w:r>
      <w:r w:rsidR="003E39BD">
        <w:rPr>
          <w:noProof/>
          <w:sz w:val="28"/>
          <w:szCs w:val="28"/>
          <w:lang w:val="uk-UA"/>
        </w:rPr>
        <w:t>3</w:t>
      </w:r>
      <w:r w:rsidRPr="00447BC9">
        <w:rPr>
          <w:noProof/>
          <w:sz w:val="28"/>
          <w:szCs w:val="28"/>
          <w:lang w:val="uk-UA"/>
        </w:rPr>
        <w:t>, с.</w:t>
      </w:r>
      <w:r w:rsidRPr="00447BC9">
        <w:rPr>
          <w:sz w:val="28"/>
          <w:szCs w:val="28"/>
          <w:lang w:val="uk-UA"/>
        </w:rPr>
        <w:t xml:space="preserve"> 121].</w:t>
      </w:r>
    </w:p>
    <w:p w:rsidR="00447BC9" w:rsidRPr="00447BC9" w:rsidRDefault="00447BC9" w:rsidP="001F06B9">
      <w:pPr>
        <w:spacing w:after="0" w:line="240" w:lineRule="auto"/>
        <w:ind w:firstLine="567"/>
        <w:jc w:val="both"/>
        <w:rPr>
          <w:rFonts w:ascii="Times New Roman" w:hAnsi="Times New Roman" w:cs="Times New Roman"/>
          <w:bCs/>
          <w:noProof/>
          <w:sz w:val="28"/>
          <w:szCs w:val="28"/>
          <w:lang w:val="uk-UA"/>
        </w:rPr>
      </w:pPr>
      <w:r w:rsidRPr="00447BC9">
        <w:rPr>
          <w:rFonts w:ascii="Times New Roman" w:hAnsi="Times New Roman" w:cs="Times New Roman"/>
          <w:bCs/>
          <w:noProof/>
          <w:sz w:val="28"/>
          <w:szCs w:val="28"/>
          <w:lang w:val="uk-UA"/>
        </w:rPr>
        <w:t>Цей звитяжний давньоруський князь, який так самовіддано захищав Вітчизну, що не пошкодував заради неї власного життя, був, поза сумнівом, однією із найулюбленіших історичних постатей О. Довженка. Безсмертний подвиг легендарного полководця пережив століття і був чи не найкращим прикладом патріотизму, мужності й хоробрості для Довженкових сучасників, які змушені були захищати рідну Україну від німецьких загарбників. У планах письменника було написати твір про цю неординарну особистість. Вагався він лише у виборі жанру. У квітні 1941 року митець вносить до «Щоденника» нотатки до майбутнього своєї драми «Ніч на Дніпрі» [</w:t>
      </w:r>
      <w:r w:rsidR="008F227F">
        <w:rPr>
          <w:rFonts w:ascii="Times New Roman" w:hAnsi="Times New Roman" w:cs="Times New Roman"/>
          <w:bCs/>
          <w:noProof/>
          <w:sz w:val="28"/>
          <w:szCs w:val="28"/>
          <w:lang w:val="uk-UA"/>
        </w:rPr>
        <w:t>1</w:t>
      </w:r>
      <w:r w:rsidRPr="00447BC9">
        <w:rPr>
          <w:rFonts w:ascii="Times New Roman" w:hAnsi="Times New Roman" w:cs="Times New Roman"/>
          <w:bCs/>
          <w:noProof/>
          <w:sz w:val="28"/>
          <w:szCs w:val="28"/>
          <w:lang w:val="uk-UA"/>
        </w:rPr>
        <w:t>, с. 22], героєм якої мав стати Святослав. Останній приходить у сні до київського архітектора і віщує війну. Проте митцеві не вдалося закінчити роботу над твором – нацис</w:t>
      </w:r>
      <w:r w:rsidR="00BA604D">
        <w:rPr>
          <w:rFonts w:ascii="Times New Roman" w:hAnsi="Times New Roman" w:cs="Times New Roman"/>
          <w:bCs/>
          <w:noProof/>
          <w:sz w:val="28"/>
          <w:szCs w:val="28"/>
          <w:lang w:val="uk-UA"/>
        </w:rPr>
        <w:t>тс</w:t>
      </w:r>
      <w:r w:rsidRPr="00447BC9">
        <w:rPr>
          <w:rFonts w:ascii="Times New Roman" w:hAnsi="Times New Roman" w:cs="Times New Roman"/>
          <w:bCs/>
          <w:noProof/>
          <w:sz w:val="28"/>
          <w:szCs w:val="28"/>
          <w:lang w:val="uk-UA"/>
        </w:rPr>
        <w:t>ька агресія завадила здійснити намір.</w:t>
      </w:r>
    </w:p>
    <w:p w:rsidR="00447BC9" w:rsidRPr="00447BC9" w:rsidRDefault="00BA604D" w:rsidP="001F06B9">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bCs/>
          <w:noProof/>
          <w:sz w:val="28"/>
          <w:szCs w:val="28"/>
          <w:lang w:val="uk-UA"/>
        </w:rPr>
        <w:t>Ц</w:t>
      </w:r>
      <w:r w:rsidR="008F227F">
        <w:rPr>
          <w:rFonts w:ascii="Times New Roman" w:hAnsi="Times New Roman" w:cs="Times New Roman"/>
          <w:bCs/>
          <w:noProof/>
          <w:sz w:val="28"/>
          <w:szCs w:val="28"/>
          <w:lang w:val="uk-UA"/>
        </w:rPr>
        <w:t>ей</w:t>
      </w:r>
      <w:r w:rsidR="00447BC9" w:rsidRPr="00447BC9">
        <w:rPr>
          <w:rFonts w:ascii="Times New Roman" w:hAnsi="Times New Roman" w:cs="Times New Roman"/>
          <w:bCs/>
          <w:noProof/>
          <w:sz w:val="28"/>
          <w:szCs w:val="28"/>
          <w:lang w:val="uk-UA"/>
        </w:rPr>
        <w:t xml:space="preserve"> творчи</w:t>
      </w:r>
      <w:r w:rsidR="008F227F">
        <w:rPr>
          <w:rFonts w:ascii="Times New Roman" w:hAnsi="Times New Roman" w:cs="Times New Roman"/>
          <w:bCs/>
          <w:noProof/>
          <w:sz w:val="28"/>
          <w:szCs w:val="28"/>
          <w:lang w:val="uk-UA"/>
        </w:rPr>
        <w:t>й</w:t>
      </w:r>
      <w:r w:rsidR="00447BC9" w:rsidRPr="00447BC9">
        <w:rPr>
          <w:rFonts w:ascii="Times New Roman" w:hAnsi="Times New Roman" w:cs="Times New Roman"/>
          <w:bCs/>
          <w:noProof/>
          <w:sz w:val="28"/>
          <w:szCs w:val="28"/>
          <w:lang w:val="uk-UA"/>
        </w:rPr>
        <w:t xml:space="preserve"> проект не був утілений в життя. Проте задум якимось чином реалізувати образ великого князя у своїй багатогранній творчості не полишає майстра. Його творчу уяву пробудили місця, пов’язані з останньою битвою й загибеллю Святослава. Сталося це 21 вересня 1952 р. під час перебування у Новій Каховці, куди О. Довженко, судячи з його щоденникових записів, приїхав задля збору матеріалу для свого майбутнього роману «Золоті ворота», який він називав «народною епопеєю на Дніпрі»</w:t>
      </w:r>
      <w:r>
        <w:rPr>
          <w:rFonts w:ascii="Times New Roman" w:hAnsi="Times New Roman" w:cs="Times New Roman"/>
          <w:bCs/>
          <w:noProof/>
          <w:sz w:val="28"/>
          <w:szCs w:val="28"/>
          <w:lang w:val="uk-UA"/>
        </w:rPr>
        <w:t>. У</w:t>
      </w:r>
      <w:r w:rsidR="00447BC9" w:rsidRPr="00447BC9">
        <w:rPr>
          <w:rFonts w:ascii="Times New Roman" w:hAnsi="Times New Roman" w:cs="Times New Roman"/>
          <w:bCs/>
          <w:noProof/>
          <w:sz w:val="28"/>
          <w:szCs w:val="28"/>
          <w:lang w:val="uk-UA"/>
        </w:rPr>
        <w:t xml:space="preserve"> його планах було також зняти новий фільм. Цього дня митець залишив у своєму «Щоденнику» дві нотатки, що мають пряме відношення до уславленого князя. У першій ідеться про бажання зняти епізод («</w:t>
      </w:r>
      <w:proofErr w:type="spellStart"/>
      <w:r w:rsidR="00447BC9" w:rsidRPr="00447BC9">
        <w:rPr>
          <w:rFonts w:ascii="Times New Roman" w:hAnsi="Times New Roman" w:cs="Times New Roman"/>
          <w:sz w:val="28"/>
          <w:szCs w:val="28"/>
        </w:rPr>
        <w:t>високо</w:t>
      </w:r>
      <w:r w:rsidR="00447BC9" w:rsidRPr="00447BC9">
        <w:rPr>
          <w:rFonts w:ascii="Times New Roman" w:hAnsi="Times New Roman" w:cs="Times New Roman"/>
          <w:sz w:val="28"/>
          <w:szCs w:val="28"/>
          <w:lang w:val="uk-UA"/>
        </w:rPr>
        <w:t>го</w:t>
      </w:r>
      <w:proofErr w:type="spellEnd"/>
      <w:r w:rsidR="00447BC9" w:rsidRPr="00447BC9">
        <w:rPr>
          <w:rFonts w:ascii="Times New Roman" w:hAnsi="Times New Roman" w:cs="Times New Roman"/>
          <w:sz w:val="28"/>
          <w:szCs w:val="28"/>
        </w:rPr>
        <w:t xml:space="preserve"> </w:t>
      </w:r>
      <w:proofErr w:type="spellStart"/>
      <w:r w:rsidR="00447BC9" w:rsidRPr="00447BC9">
        <w:rPr>
          <w:rFonts w:ascii="Times New Roman" w:hAnsi="Times New Roman" w:cs="Times New Roman"/>
          <w:sz w:val="28"/>
          <w:szCs w:val="28"/>
        </w:rPr>
        <w:t>патріотизму</w:t>
      </w:r>
      <w:proofErr w:type="spellEnd"/>
      <w:r w:rsidR="00447BC9" w:rsidRPr="00447BC9">
        <w:rPr>
          <w:rFonts w:ascii="Times New Roman" w:hAnsi="Times New Roman" w:cs="Times New Roman"/>
          <w:sz w:val="28"/>
          <w:szCs w:val="28"/>
        </w:rPr>
        <w:t xml:space="preserve">, </w:t>
      </w:r>
      <w:proofErr w:type="spellStart"/>
      <w:r w:rsidR="00447BC9" w:rsidRPr="00447BC9">
        <w:rPr>
          <w:rFonts w:ascii="Times New Roman" w:hAnsi="Times New Roman" w:cs="Times New Roman"/>
          <w:sz w:val="28"/>
          <w:szCs w:val="28"/>
        </w:rPr>
        <w:t>цілковито</w:t>
      </w:r>
      <w:proofErr w:type="spellEnd"/>
      <w:r w:rsidR="00447BC9" w:rsidRPr="00447BC9">
        <w:rPr>
          <w:rFonts w:ascii="Times New Roman" w:hAnsi="Times New Roman" w:cs="Times New Roman"/>
          <w:sz w:val="28"/>
          <w:szCs w:val="28"/>
        </w:rPr>
        <w:t xml:space="preserve"> </w:t>
      </w:r>
      <w:proofErr w:type="spellStart"/>
      <w:r w:rsidR="00447BC9" w:rsidRPr="00447BC9">
        <w:rPr>
          <w:rFonts w:ascii="Times New Roman" w:hAnsi="Times New Roman" w:cs="Times New Roman"/>
          <w:sz w:val="28"/>
          <w:szCs w:val="28"/>
        </w:rPr>
        <w:t>сучасного</w:t>
      </w:r>
      <w:proofErr w:type="spellEnd"/>
      <w:r w:rsidR="00447BC9" w:rsidRPr="00447BC9">
        <w:rPr>
          <w:rFonts w:ascii="Times New Roman" w:hAnsi="Times New Roman" w:cs="Times New Roman"/>
          <w:sz w:val="28"/>
          <w:szCs w:val="28"/>
        </w:rPr>
        <w:t xml:space="preserve"> </w:t>
      </w:r>
      <w:proofErr w:type="spellStart"/>
      <w:r w:rsidR="00447BC9" w:rsidRPr="00447BC9">
        <w:rPr>
          <w:rFonts w:ascii="Times New Roman" w:hAnsi="Times New Roman" w:cs="Times New Roman"/>
          <w:sz w:val="28"/>
          <w:szCs w:val="28"/>
        </w:rPr>
        <w:t>невмирущого</w:t>
      </w:r>
      <w:proofErr w:type="spellEnd"/>
      <w:r w:rsidR="00447BC9" w:rsidRPr="00447BC9">
        <w:rPr>
          <w:rFonts w:ascii="Times New Roman" w:hAnsi="Times New Roman" w:cs="Times New Roman"/>
          <w:sz w:val="28"/>
          <w:szCs w:val="28"/>
        </w:rPr>
        <w:t xml:space="preserve"> </w:t>
      </w:r>
      <w:proofErr w:type="spellStart"/>
      <w:r w:rsidR="00447BC9" w:rsidRPr="00447BC9">
        <w:rPr>
          <w:rFonts w:ascii="Times New Roman" w:hAnsi="Times New Roman" w:cs="Times New Roman"/>
          <w:sz w:val="28"/>
          <w:szCs w:val="28"/>
        </w:rPr>
        <w:t>змісту</w:t>
      </w:r>
      <w:proofErr w:type="spellEnd"/>
      <w:r w:rsidR="00447BC9" w:rsidRPr="00447BC9">
        <w:rPr>
          <w:rFonts w:ascii="Times New Roman" w:hAnsi="Times New Roman" w:cs="Times New Roman"/>
          <w:sz w:val="28"/>
          <w:szCs w:val="28"/>
          <w:lang w:val="uk-UA"/>
        </w:rPr>
        <w:t>»</w:t>
      </w:r>
      <w:r w:rsidR="00447BC9" w:rsidRPr="00447BC9">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uk-UA"/>
        </w:rPr>
        <w:t>у</w:t>
      </w:r>
      <w:r w:rsidR="00447BC9" w:rsidRPr="00447BC9">
        <w:rPr>
          <w:rFonts w:ascii="Times New Roman" w:hAnsi="Times New Roman" w:cs="Times New Roman"/>
          <w:bCs/>
          <w:noProof/>
          <w:sz w:val="28"/>
          <w:szCs w:val="28"/>
          <w:lang w:val="uk-UA"/>
        </w:rPr>
        <w:t xml:space="preserve"> якому «</w:t>
      </w:r>
      <w:r w:rsidR="00447BC9" w:rsidRPr="00447BC9">
        <w:rPr>
          <w:rFonts w:ascii="Times New Roman" w:hAnsi="Times New Roman" w:cs="Times New Roman"/>
          <w:sz w:val="28"/>
          <w:szCs w:val="28"/>
        </w:rPr>
        <w:t xml:space="preserve">Святослав </w:t>
      </w:r>
      <w:proofErr w:type="spellStart"/>
      <w:r w:rsidR="00447BC9" w:rsidRPr="00447BC9">
        <w:rPr>
          <w:rFonts w:ascii="Times New Roman" w:hAnsi="Times New Roman" w:cs="Times New Roman"/>
          <w:sz w:val="28"/>
          <w:szCs w:val="28"/>
        </w:rPr>
        <w:t>може</w:t>
      </w:r>
      <w:proofErr w:type="spellEnd"/>
      <w:r w:rsidR="00447BC9" w:rsidRPr="00447BC9">
        <w:rPr>
          <w:rFonts w:ascii="Times New Roman" w:hAnsi="Times New Roman" w:cs="Times New Roman"/>
          <w:sz w:val="28"/>
          <w:szCs w:val="28"/>
        </w:rPr>
        <w:t xml:space="preserve"> прийти, як в “</w:t>
      </w:r>
      <w:proofErr w:type="spellStart"/>
      <w:r w:rsidR="00447BC9" w:rsidRPr="00447BC9">
        <w:rPr>
          <w:rFonts w:ascii="Times New Roman" w:hAnsi="Times New Roman" w:cs="Times New Roman"/>
          <w:sz w:val="28"/>
          <w:szCs w:val="28"/>
        </w:rPr>
        <w:t>Повісті</w:t>
      </w:r>
      <w:proofErr w:type="spellEnd"/>
      <w:r w:rsidR="00447BC9" w:rsidRPr="00447BC9">
        <w:rPr>
          <w:rFonts w:ascii="Times New Roman" w:hAnsi="Times New Roman" w:cs="Times New Roman"/>
          <w:sz w:val="28"/>
          <w:szCs w:val="28"/>
        </w:rPr>
        <w:t xml:space="preserve"> </w:t>
      </w:r>
      <w:proofErr w:type="spellStart"/>
      <w:r w:rsidR="00447BC9" w:rsidRPr="00447BC9">
        <w:rPr>
          <w:rFonts w:ascii="Times New Roman" w:hAnsi="Times New Roman" w:cs="Times New Roman"/>
          <w:sz w:val="28"/>
          <w:szCs w:val="28"/>
        </w:rPr>
        <w:t>полум’яних</w:t>
      </w:r>
      <w:proofErr w:type="spellEnd"/>
      <w:r w:rsidR="00447BC9" w:rsidRPr="00447BC9">
        <w:rPr>
          <w:rFonts w:ascii="Times New Roman" w:hAnsi="Times New Roman" w:cs="Times New Roman"/>
          <w:sz w:val="28"/>
          <w:szCs w:val="28"/>
        </w:rPr>
        <w:t xml:space="preserve"> </w:t>
      </w:r>
      <w:proofErr w:type="spellStart"/>
      <w:r w:rsidR="00447BC9" w:rsidRPr="00447BC9">
        <w:rPr>
          <w:rFonts w:ascii="Times New Roman" w:hAnsi="Times New Roman" w:cs="Times New Roman"/>
          <w:sz w:val="28"/>
          <w:szCs w:val="28"/>
        </w:rPr>
        <w:t>літ</w:t>
      </w:r>
      <w:proofErr w:type="spellEnd"/>
      <w:r w:rsidR="00447BC9" w:rsidRPr="00447BC9">
        <w:rPr>
          <w:rFonts w:ascii="Times New Roman" w:hAnsi="Times New Roman" w:cs="Times New Roman"/>
          <w:sz w:val="28"/>
          <w:szCs w:val="28"/>
        </w:rPr>
        <w:t>”»</w:t>
      </w:r>
      <w:r w:rsidR="00447BC9" w:rsidRPr="00447BC9">
        <w:rPr>
          <w:rFonts w:ascii="Times New Roman" w:hAnsi="Times New Roman" w:cs="Times New Roman"/>
          <w:sz w:val="28"/>
          <w:szCs w:val="28"/>
          <w:lang w:val="uk-UA"/>
        </w:rPr>
        <w:t xml:space="preserve"> [</w:t>
      </w:r>
      <w:r w:rsidR="008F227F">
        <w:rPr>
          <w:rFonts w:ascii="Times New Roman" w:hAnsi="Times New Roman" w:cs="Times New Roman"/>
          <w:sz w:val="28"/>
          <w:szCs w:val="28"/>
          <w:lang w:val="uk-UA"/>
        </w:rPr>
        <w:t>1</w:t>
      </w:r>
      <w:r w:rsidR="00447BC9" w:rsidRPr="00447BC9">
        <w:rPr>
          <w:rFonts w:ascii="Times New Roman" w:hAnsi="Times New Roman" w:cs="Times New Roman"/>
          <w:sz w:val="28"/>
          <w:szCs w:val="28"/>
          <w:lang w:val="uk-UA"/>
        </w:rPr>
        <w:t>, с. 546], а в другій – написати картину під назвою «Камінь Святослава»</w:t>
      </w:r>
      <w:r w:rsidR="00DE7303">
        <w:rPr>
          <w:rFonts w:ascii="Times New Roman" w:hAnsi="Times New Roman" w:cs="Times New Roman"/>
          <w:sz w:val="28"/>
          <w:szCs w:val="28"/>
          <w:lang w:val="uk-UA"/>
        </w:rPr>
        <w:t xml:space="preserve"> </w:t>
      </w:r>
      <w:r w:rsidR="00447BC9" w:rsidRPr="00447BC9">
        <w:rPr>
          <w:rFonts w:ascii="Times New Roman" w:hAnsi="Times New Roman" w:cs="Times New Roman"/>
          <w:sz w:val="28"/>
          <w:szCs w:val="28"/>
          <w:lang w:val="uk-UA"/>
        </w:rPr>
        <w:t>[</w:t>
      </w:r>
      <w:r w:rsidR="008F227F">
        <w:rPr>
          <w:rFonts w:ascii="Times New Roman" w:hAnsi="Times New Roman" w:cs="Times New Roman"/>
          <w:sz w:val="28"/>
          <w:szCs w:val="28"/>
          <w:lang w:val="uk-UA"/>
        </w:rPr>
        <w:t>1</w:t>
      </w:r>
      <w:r w:rsidR="00447BC9" w:rsidRPr="00447BC9">
        <w:rPr>
          <w:rFonts w:ascii="Times New Roman" w:hAnsi="Times New Roman" w:cs="Times New Roman"/>
          <w:sz w:val="28"/>
          <w:szCs w:val="28"/>
          <w:lang w:val="uk-UA"/>
        </w:rPr>
        <w:t>, с. 548].</w:t>
      </w:r>
    </w:p>
    <w:p w:rsidR="00447BC9" w:rsidRPr="00447BC9" w:rsidRDefault="00447BC9" w:rsidP="001F06B9">
      <w:pPr>
        <w:spacing w:after="0" w:line="240" w:lineRule="auto"/>
        <w:ind w:firstLine="567"/>
        <w:jc w:val="both"/>
        <w:rPr>
          <w:rFonts w:ascii="Times New Roman" w:hAnsi="Times New Roman" w:cs="Times New Roman"/>
          <w:sz w:val="28"/>
          <w:szCs w:val="28"/>
          <w:lang w:val="uk-UA"/>
        </w:rPr>
      </w:pPr>
      <w:r w:rsidRPr="00447BC9">
        <w:rPr>
          <w:rFonts w:ascii="Times New Roman" w:hAnsi="Times New Roman" w:cs="Times New Roman"/>
          <w:sz w:val="28"/>
          <w:szCs w:val="28"/>
          <w:lang w:val="uk-UA"/>
        </w:rPr>
        <w:t>У контексті патріотичного виховання співвітчизників О. Довженко часто згадував і гетьмана Богдана Хмельницького, який очолив повстання проти польської шляхти, що переросло у загальну визвольну війну, намагався розбудувати незалежну Українську державу. Саме за ініціативою майстра під час війни з нацисткою Німеччиною в колишньому Радянському Союзі було засновано орден Богдана Хмельницького, який на той час прирівнювався до орденів Суворова і Кутузова. «Запропонував М. С. утворити орден Богдана Хмельницького 29 серпня (1943 р. – Н. Т.) ранком у Померках, – свідчить митець. – Він прийняв мою пропозицію з задоволенням» [</w:t>
      </w:r>
      <w:r w:rsidR="008F227F">
        <w:rPr>
          <w:rFonts w:ascii="Times New Roman" w:hAnsi="Times New Roman" w:cs="Times New Roman"/>
          <w:sz w:val="28"/>
          <w:szCs w:val="28"/>
          <w:lang w:val="uk-UA"/>
        </w:rPr>
        <w:t>1</w:t>
      </w:r>
      <w:r w:rsidRPr="00447BC9">
        <w:rPr>
          <w:rFonts w:ascii="Times New Roman" w:hAnsi="Times New Roman" w:cs="Times New Roman"/>
          <w:sz w:val="28"/>
          <w:szCs w:val="28"/>
          <w:lang w:val="uk-UA"/>
        </w:rPr>
        <w:t>, с. 259]. Така нагорода була дійсно впроваджена. 11 липня 1945 року О. Довженко висловив сподівання на те, що «хтось може одержить орден Богдана Хмельницького, створеного за моєю ініціативою і пропозицією» [</w:t>
      </w:r>
      <w:r w:rsidR="008F227F">
        <w:rPr>
          <w:rFonts w:ascii="Times New Roman" w:hAnsi="Times New Roman" w:cs="Times New Roman"/>
          <w:sz w:val="28"/>
          <w:szCs w:val="28"/>
          <w:lang w:val="uk-UA"/>
        </w:rPr>
        <w:t>1</w:t>
      </w:r>
      <w:r w:rsidRPr="00447BC9">
        <w:rPr>
          <w:rFonts w:ascii="Times New Roman" w:hAnsi="Times New Roman" w:cs="Times New Roman"/>
          <w:sz w:val="28"/>
          <w:szCs w:val="28"/>
          <w:lang w:val="uk-UA"/>
        </w:rPr>
        <w:t>, с. 345].</w:t>
      </w:r>
      <w:r w:rsidR="001F06B9">
        <w:rPr>
          <w:rFonts w:ascii="Times New Roman" w:hAnsi="Times New Roman" w:cs="Times New Roman"/>
          <w:sz w:val="28"/>
          <w:szCs w:val="28"/>
          <w:lang w:val="uk-UA"/>
        </w:rPr>
        <w:t xml:space="preserve"> </w:t>
      </w:r>
      <w:r w:rsidRPr="00447BC9">
        <w:rPr>
          <w:rFonts w:ascii="Times New Roman" w:hAnsi="Times New Roman" w:cs="Times New Roman"/>
          <w:sz w:val="28"/>
          <w:szCs w:val="28"/>
          <w:lang w:val="uk-UA"/>
        </w:rPr>
        <w:t>О. Довженко висловлювався також про необхідність спорудження пам’ятника Богдану Хмельницькому.</w:t>
      </w:r>
    </w:p>
    <w:p w:rsidR="00447BC9" w:rsidRPr="00447BC9" w:rsidRDefault="00447BC9" w:rsidP="001F06B9">
      <w:pPr>
        <w:spacing w:after="0" w:line="240" w:lineRule="auto"/>
        <w:ind w:firstLine="567"/>
        <w:jc w:val="both"/>
        <w:rPr>
          <w:rFonts w:ascii="Times New Roman" w:hAnsi="Times New Roman" w:cs="Times New Roman"/>
          <w:bCs/>
          <w:noProof/>
          <w:sz w:val="28"/>
          <w:szCs w:val="28"/>
          <w:lang w:val="uk-UA"/>
        </w:rPr>
      </w:pPr>
      <w:r w:rsidRPr="00447BC9">
        <w:rPr>
          <w:rFonts w:ascii="Times New Roman" w:hAnsi="Times New Roman" w:cs="Times New Roman"/>
          <w:bCs/>
          <w:noProof/>
          <w:sz w:val="28"/>
          <w:szCs w:val="28"/>
          <w:lang w:val="uk-UA"/>
        </w:rPr>
        <w:t xml:space="preserve">У своїй літературній творчості О. Довженко розглядає передумови появи в суспільстві окремих негативізмів, пояснює це особливостями історичної долі народу, намагається застерегти нащадків від повторення помилок. Свідченням цього є запис у «Щоденнику» від 14 квітня 1942 року: «Єдина країна в світі, де </w:t>
      </w:r>
      <w:r w:rsidRPr="00447BC9">
        <w:rPr>
          <w:rFonts w:ascii="Times New Roman" w:hAnsi="Times New Roman" w:cs="Times New Roman"/>
          <w:bCs/>
          <w:noProof/>
          <w:sz w:val="28"/>
          <w:szCs w:val="28"/>
          <w:lang w:val="uk-UA"/>
        </w:rPr>
        <w:lastRenderedPageBreak/>
        <w:t>не викладалася в університетах історія цієї країни, де історія вважалася чимось забороненим, ворожим і контреволюційним, – це Україна. Другої такої країни на земній кулі нема. Де ж рождатися, де плодитися дезертирам, як не в нас? Де рости слабодухим і запроданцям, як не в нас?» [</w:t>
      </w:r>
      <w:r w:rsidR="008F227F">
        <w:rPr>
          <w:rFonts w:ascii="Times New Roman" w:hAnsi="Times New Roman" w:cs="Times New Roman"/>
          <w:sz w:val="28"/>
          <w:szCs w:val="28"/>
          <w:lang w:val="uk-UA"/>
        </w:rPr>
        <w:t>1</w:t>
      </w:r>
      <w:r w:rsidRPr="00447BC9">
        <w:rPr>
          <w:rFonts w:ascii="Times New Roman" w:hAnsi="Times New Roman" w:cs="Times New Roman"/>
          <w:sz w:val="28"/>
          <w:szCs w:val="28"/>
          <w:lang w:val="uk-UA"/>
        </w:rPr>
        <w:t xml:space="preserve">, с. </w:t>
      </w:r>
      <w:r w:rsidRPr="00447BC9">
        <w:rPr>
          <w:rFonts w:ascii="Times New Roman" w:hAnsi="Times New Roman" w:cs="Times New Roman"/>
          <w:bCs/>
          <w:noProof/>
          <w:sz w:val="28"/>
          <w:szCs w:val="28"/>
          <w:lang w:val="uk-UA"/>
        </w:rPr>
        <w:t>98]. У кіноповісті «Україна в огні» митець продовжує свою думку: «І ніхто не став їм у пригоді з славних прадідів історії, великих воїнів, бо не вчили їх історії» [</w:t>
      </w:r>
      <w:r w:rsidR="003E39BD">
        <w:rPr>
          <w:rFonts w:ascii="Times New Roman" w:hAnsi="Times New Roman" w:cs="Times New Roman"/>
          <w:bCs/>
          <w:noProof/>
          <w:sz w:val="28"/>
          <w:szCs w:val="28"/>
          <w:lang w:val="uk-UA"/>
        </w:rPr>
        <w:t>3</w:t>
      </w:r>
      <w:r w:rsidRPr="00447BC9">
        <w:rPr>
          <w:rFonts w:ascii="Times New Roman" w:hAnsi="Times New Roman" w:cs="Times New Roman"/>
          <w:bCs/>
          <w:noProof/>
          <w:sz w:val="28"/>
          <w:szCs w:val="28"/>
          <w:lang w:val="uk-UA"/>
        </w:rPr>
        <w:t xml:space="preserve">, с. 24]. </w:t>
      </w:r>
    </w:p>
    <w:p w:rsidR="00447BC9" w:rsidRPr="00447BC9" w:rsidRDefault="00447BC9" w:rsidP="001F06B9">
      <w:pPr>
        <w:spacing w:after="0" w:line="240" w:lineRule="auto"/>
        <w:ind w:firstLine="567"/>
        <w:jc w:val="both"/>
        <w:rPr>
          <w:rFonts w:ascii="Times New Roman" w:hAnsi="Times New Roman" w:cs="Times New Roman"/>
          <w:bCs/>
          <w:noProof/>
          <w:sz w:val="28"/>
          <w:szCs w:val="28"/>
          <w:lang w:val="uk-UA"/>
        </w:rPr>
      </w:pPr>
      <w:r w:rsidRPr="00447BC9">
        <w:rPr>
          <w:rFonts w:ascii="Times New Roman" w:hAnsi="Times New Roman" w:cs="Times New Roman"/>
          <w:bCs/>
          <w:noProof/>
          <w:sz w:val="28"/>
          <w:szCs w:val="28"/>
          <w:lang w:val="uk-UA"/>
        </w:rPr>
        <w:t>У такий спосіб О. Довженко викриває злочинну політику правлячої комуністичної верхівки, яка, жахаючись проростання в українському соціумі паростків національної самосвідомості, забороняла українцям вивчати героїчне минуле власного народу, а відтак виховувала не патріотів, готових зі зброєю в руках захищати Вітчизну, а боягузів, зрадників і дезертирів. О. Довженко, ясна річ, не погоджувався з такою «політикою» комуністичної верхівки щодо проблеми зрадництва, яка, в дещо іншій формі, по суті, культивувалася в колишньому Радянському Союзі, а надто за сталінських часів. Уся його творчість була націлена на протилежне – на виховання в українців патріотизму й національної самосвідомості. Коріння цього він шукав у глибині століть, в героїчному минулому наших пращурів. Тому й з’являються у його щоденникових записах сумні роздуми: «Темрява. Незнання історії. Історична неповноцінність державна. Хибне виховання – як основні фактори зрадництва і продажництва. Не відаючи, що творять» [</w:t>
      </w:r>
      <w:r w:rsidR="008F227F">
        <w:rPr>
          <w:rFonts w:ascii="Times New Roman" w:hAnsi="Times New Roman" w:cs="Times New Roman"/>
          <w:bCs/>
          <w:noProof/>
          <w:sz w:val="28"/>
          <w:szCs w:val="28"/>
          <w:lang w:val="uk-UA"/>
        </w:rPr>
        <w:t>1</w:t>
      </w:r>
      <w:r w:rsidRPr="00447BC9">
        <w:rPr>
          <w:rFonts w:ascii="Times New Roman" w:hAnsi="Times New Roman" w:cs="Times New Roman"/>
          <w:bCs/>
          <w:noProof/>
          <w:sz w:val="28"/>
          <w:szCs w:val="28"/>
          <w:lang w:val="uk-UA"/>
        </w:rPr>
        <w:t>, с. 189].</w:t>
      </w:r>
    </w:p>
    <w:p w:rsidR="00447BC9" w:rsidRPr="00447BC9" w:rsidRDefault="00447BC9" w:rsidP="001F06B9">
      <w:pPr>
        <w:pStyle w:val="a3"/>
        <w:spacing w:line="240" w:lineRule="auto"/>
        <w:ind w:firstLine="567"/>
        <w:rPr>
          <w:bCs/>
          <w:noProof/>
          <w:sz w:val="28"/>
          <w:szCs w:val="28"/>
          <w:lang w:val="uk-UA"/>
        </w:rPr>
      </w:pPr>
      <w:r w:rsidRPr="00447BC9">
        <w:rPr>
          <w:bCs/>
          <w:noProof/>
          <w:sz w:val="28"/>
          <w:szCs w:val="28"/>
          <w:lang w:val="uk-UA"/>
        </w:rPr>
        <w:t xml:space="preserve">Ця тема постійно турбувала О. Довженка. Порушує він її і в своїй поезії «Не розборонити» (інша назва – «Українське»). Твір датований 1944 роком. Ідеться в ньому про двох братів, які повернулися з війни. Один із них чесно виконував свій воїнський обов’язок («німця бив три роки»), за що був нагороджений орденами, а інший виявився зрадником. Трагізм ситуації автор передає словами матері: «В одній хаті на сім світі їм уже не жити». Вона добре усвідомлює, чим закінчиться зустріч її синів, але не хоче захищати сина-зрадника – іде з хати. Її серце розривається через братовбивство, але вона розуміє, що по-іншому не можна. «Чує мати, стогне хата. Перед образами убиває брат-герой предателя брата» </w:t>
      </w:r>
      <w:r w:rsidRPr="00447BC9">
        <w:rPr>
          <w:sz w:val="28"/>
          <w:szCs w:val="28"/>
          <w:lang w:val="uk-UA"/>
        </w:rPr>
        <w:t>[</w:t>
      </w:r>
      <w:r w:rsidR="008F227F">
        <w:rPr>
          <w:sz w:val="28"/>
          <w:szCs w:val="28"/>
          <w:lang w:val="uk-UA"/>
        </w:rPr>
        <w:t>2</w:t>
      </w:r>
      <w:r w:rsidRPr="00447BC9">
        <w:rPr>
          <w:sz w:val="28"/>
          <w:szCs w:val="28"/>
          <w:lang w:val="uk-UA"/>
        </w:rPr>
        <w:t>, арк. 2–3], – передає її почуття автор.</w:t>
      </w:r>
    </w:p>
    <w:p w:rsidR="00B86FEA" w:rsidRPr="00DE7303" w:rsidRDefault="00DE7303" w:rsidP="00DE7303">
      <w:pPr>
        <w:pStyle w:val="a3"/>
        <w:spacing w:line="240" w:lineRule="auto"/>
        <w:ind w:firstLine="567"/>
        <w:rPr>
          <w:bCs/>
          <w:strike/>
          <w:sz w:val="28"/>
          <w:szCs w:val="28"/>
          <w:lang w:val="uk-UA"/>
        </w:rPr>
      </w:pPr>
      <w:r w:rsidRPr="00DE7303">
        <w:rPr>
          <w:bCs/>
          <w:sz w:val="28"/>
          <w:szCs w:val="28"/>
          <w:lang w:val="uk-UA"/>
        </w:rPr>
        <w:t>Аналіз літературної творчості О. Довженка засвідчив</w:t>
      </w:r>
      <w:r w:rsidR="00B86FEA" w:rsidRPr="00DE7303">
        <w:rPr>
          <w:bCs/>
          <w:sz w:val="28"/>
          <w:szCs w:val="28"/>
          <w:lang w:val="uk-UA"/>
        </w:rPr>
        <w:t xml:space="preserve">, що любов до України поєднується у О. Довженка з вірою в краще майбутнє свого народу. Митець </w:t>
      </w:r>
      <w:r w:rsidRPr="00DE7303">
        <w:rPr>
          <w:bCs/>
          <w:sz w:val="28"/>
          <w:szCs w:val="28"/>
          <w:lang w:val="uk-UA"/>
        </w:rPr>
        <w:t>сподівається</w:t>
      </w:r>
      <w:r w:rsidR="00B86FEA" w:rsidRPr="00DE7303">
        <w:rPr>
          <w:bCs/>
          <w:sz w:val="28"/>
          <w:szCs w:val="28"/>
          <w:lang w:val="uk-UA"/>
        </w:rPr>
        <w:t>, що український народ витримає всі випробування, що випали на його долю, а відтак, спираючись на приклади з історії, намагається підняти бойовий дух співвітчизників.</w:t>
      </w:r>
    </w:p>
    <w:p w:rsidR="00BA604D" w:rsidRDefault="00BA604D" w:rsidP="001F06B9">
      <w:pPr>
        <w:spacing w:after="0" w:line="240" w:lineRule="auto"/>
        <w:ind w:firstLine="567"/>
        <w:jc w:val="center"/>
        <w:rPr>
          <w:rFonts w:ascii="Times New Roman" w:hAnsi="Times New Roman" w:cs="Times New Roman"/>
          <w:sz w:val="28"/>
          <w:szCs w:val="28"/>
          <w:lang w:val="uk-UA"/>
        </w:rPr>
      </w:pPr>
    </w:p>
    <w:p w:rsidR="006E27D0" w:rsidRPr="006E27D0" w:rsidRDefault="006E27D0" w:rsidP="001F06B9">
      <w:pPr>
        <w:spacing w:after="0" w:line="24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p>
    <w:p w:rsidR="003F5946" w:rsidRPr="00A519D8" w:rsidRDefault="00A519D8" w:rsidP="00A519D8">
      <w:pPr>
        <w:pStyle w:val="a6"/>
        <w:numPr>
          <w:ilvl w:val="0"/>
          <w:numId w:val="1"/>
        </w:numPr>
        <w:spacing w:after="0" w:line="240" w:lineRule="auto"/>
        <w:ind w:left="284" w:hanging="284"/>
        <w:jc w:val="both"/>
        <w:rPr>
          <w:rFonts w:ascii="Times New Roman" w:hAnsi="Times New Roman" w:cs="Times New Roman"/>
          <w:color w:val="000000"/>
          <w:sz w:val="28"/>
          <w:szCs w:val="28"/>
          <w:lang w:val="uk-UA"/>
        </w:rPr>
      </w:pPr>
      <w:r w:rsidRPr="00A519D8">
        <w:rPr>
          <w:rFonts w:ascii="Times New Roman" w:hAnsi="Times New Roman" w:cs="Times New Roman"/>
          <w:sz w:val="28"/>
          <w:szCs w:val="28"/>
          <w:lang w:val="uk-UA"/>
        </w:rPr>
        <w:t xml:space="preserve">Довженко О. П. Щоденникові записи, 1939–1956 = </w:t>
      </w:r>
      <w:proofErr w:type="spellStart"/>
      <w:r w:rsidRPr="00A519D8">
        <w:rPr>
          <w:rFonts w:ascii="Times New Roman" w:hAnsi="Times New Roman" w:cs="Times New Roman"/>
          <w:sz w:val="28"/>
          <w:szCs w:val="28"/>
          <w:lang w:val="uk-UA"/>
        </w:rPr>
        <w:t>Дневниковые</w:t>
      </w:r>
      <w:proofErr w:type="spellEnd"/>
      <w:r w:rsidRPr="00A519D8">
        <w:rPr>
          <w:rFonts w:ascii="Times New Roman" w:hAnsi="Times New Roman" w:cs="Times New Roman"/>
          <w:sz w:val="28"/>
          <w:szCs w:val="28"/>
          <w:lang w:val="uk-UA"/>
        </w:rPr>
        <w:t xml:space="preserve"> записи</w:t>
      </w:r>
      <w:r w:rsidRPr="00A519D8">
        <w:rPr>
          <w:rFonts w:ascii="Times New Roman" w:hAnsi="Times New Roman" w:cs="Times New Roman"/>
          <w:iCs/>
          <w:sz w:val="28"/>
          <w:szCs w:val="28"/>
          <w:lang w:val="uk-UA"/>
        </w:rPr>
        <w:t xml:space="preserve"> </w:t>
      </w:r>
      <w:r w:rsidRPr="00A519D8">
        <w:rPr>
          <w:rFonts w:ascii="Times New Roman" w:hAnsi="Times New Roman" w:cs="Times New Roman"/>
          <w:sz w:val="28"/>
          <w:szCs w:val="28"/>
          <w:lang w:val="uk-UA"/>
        </w:rPr>
        <w:t xml:space="preserve">/ </w:t>
      </w:r>
      <w:r w:rsidRPr="00A519D8">
        <w:rPr>
          <w:rFonts w:ascii="Times New Roman" w:hAnsi="Times New Roman" w:cs="Times New Roman"/>
          <w:color w:val="000000"/>
          <w:sz w:val="28"/>
          <w:szCs w:val="28"/>
          <w:lang w:val="uk-UA"/>
        </w:rPr>
        <w:t>О. П. Довженко. – Харків : Фоліо, 2013. – 879 с.</w:t>
      </w:r>
    </w:p>
    <w:p w:rsidR="00A519D8" w:rsidRPr="00A519D8" w:rsidRDefault="00A519D8" w:rsidP="00A519D8">
      <w:pPr>
        <w:pStyle w:val="a6"/>
        <w:numPr>
          <w:ilvl w:val="0"/>
          <w:numId w:val="1"/>
        </w:numPr>
        <w:spacing w:after="0" w:line="240" w:lineRule="auto"/>
        <w:ind w:left="284" w:hanging="284"/>
        <w:jc w:val="both"/>
        <w:rPr>
          <w:rFonts w:ascii="Times New Roman" w:hAnsi="Times New Roman" w:cs="Times New Roman"/>
          <w:sz w:val="28"/>
          <w:szCs w:val="28"/>
          <w:lang w:val="uk-UA"/>
        </w:rPr>
      </w:pPr>
      <w:r w:rsidRPr="00A519D8">
        <w:rPr>
          <w:rFonts w:ascii="Times New Roman" w:hAnsi="Times New Roman" w:cs="Times New Roman"/>
          <w:sz w:val="28"/>
          <w:szCs w:val="28"/>
          <w:lang w:val="uk-UA"/>
        </w:rPr>
        <w:t xml:space="preserve">Довженко О. П. Не розборонити = Українське / О. П. Довженко. – ЦДАМЛМ України, ф. 690, </w:t>
      </w:r>
      <w:proofErr w:type="spellStart"/>
      <w:r w:rsidRPr="00A519D8">
        <w:rPr>
          <w:rFonts w:ascii="Times New Roman" w:hAnsi="Times New Roman" w:cs="Times New Roman"/>
          <w:sz w:val="28"/>
          <w:szCs w:val="28"/>
          <w:lang w:val="uk-UA"/>
        </w:rPr>
        <w:t>оп</w:t>
      </w:r>
      <w:proofErr w:type="spellEnd"/>
      <w:r w:rsidRPr="00A519D8">
        <w:rPr>
          <w:rFonts w:ascii="Times New Roman" w:hAnsi="Times New Roman" w:cs="Times New Roman"/>
          <w:sz w:val="28"/>
          <w:szCs w:val="28"/>
          <w:lang w:val="uk-UA"/>
        </w:rPr>
        <w:t xml:space="preserve">. 1, </w:t>
      </w:r>
      <w:proofErr w:type="spellStart"/>
      <w:r w:rsidRPr="00A519D8">
        <w:rPr>
          <w:rFonts w:ascii="Times New Roman" w:hAnsi="Times New Roman" w:cs="Times New Roman"/>
          <w:sz w:val="28"/>
          <w:szCs w:val="28"/>
          <w:lang w:val="uk-UA"/>
        </w:rPr>
        <w:t>спр</w:t>
      </w:r>
      <w:proofErr w:type="spellEnd"/>
      <w:r w:rsidRPr="00A519D8">
        <w:rPr>
          <w:rFonts w:ascii="Times New Roman" w:hAnsi="Times New Roman" w:cs="Times New Roman"/>
          <w:sz w:val="28"/>
          <w:szCs w:val="28"/>
          <w:lang w:val="uk-UA"/>
        </w:rPr>
        <w:t xml:space="preserve">. 15. </w:t>
      </w:r>
      <w:r w:rsidRPr="00A519D8">
        <w:rPr>
          <w:rFonts w:ascii="Times New Roman" w:hAnsi="Times New Roman" w:cs="Times New Roman"/>
          <w:noProof/>
          <w:sz w:val="28"/>
          <w:szCs w:val="28"/>
          <w:lang w:val="uk-UA"/>
        </w:rPr>
        <w:t xml:space="preserve">– </w:t>
      </w:r>
      <w:r w:rsidRPr="00A519D8">
        <w:rPr>
          <w:rFonts w:ascii="Times New Roman" w:hAnsi="Times New Roman" w:cs="Times New Roman"/>
          <w:sz w:val="28"/>
          <w:szCs w:val="28"/>
          <w:lang w:val="uk-UA"/>
        </w:rPr>
        <w:t>3 арк.</w:t>
      </w:r>
    </w:p>
    <w:p w:rsidR="00A519D8" w:rsidRPr="00A519D8" w:rsidRDefault="00A519D8" w:rsidP="00A519D8">
      <w:pPr>
        <w:pStyle w:val="a6"/>
        <w:numPr>
          <w:ilvl w:val="0"/>
          <w:numId w:val="1"/>
        </w:numPr>
        <w:spacing w:after="0" w:line="240" w:lineRule="auto"/>
        <w:ind w:left="284" w:hanging="284"/>
        <w:jc w:val="both"/>
        <w:rPr>
          <w:rFonts w:ascii="Times New Roman" w:hAnsi="Times New Roman" w:cs="Times New Roman"/>
          <w:lang w:val="uk-UA"/>
        </w:rPr>
      </w:pPr>
      <w:r w:rsidRPr="00A519D8">
        <w:rPr>
          <w:rFonts w:ascii="Times New Roman" w:hAnsi="Times New Roman" w:cs="Times New Roman"/>
          <w:color w:val="000000"/>
          <w:sz w:val="28"/>
          <w:szCs w:val="28"/>
          <w:lang w:val="uk-UA"/>
        </w:rPr>
        <w:t>Довженко О. П. Твори</w:t>
      </w:r>
      <w:r w:rsidRPr="00A519D8">
        <w:rPr>
          <w:rFonts w:ascii="Times New Roman" w:hAnsi="Times New Roman" w:cs="Times New Roman"/>
          <w:iCs/>
          <w:color w:val="000000"/>
          <w:sz w:val="28"/>
          <w:szCs w:val="28"/>
          <w:lang w:val="uk-UA"/>
        </w:rPr>
        <w:t> :</w:t>
      </w:r>
      <w:r w:rsidRPr="00A519D8">
        <w:rPr>
          <w:rFonts w:ascii="Times New Roman" w:hAnsi="Times New Roman" w:cs="Times New Roman"/>
          <w:color w:val="000000"/>
          <w:sz w:val="28"/>
          <w:szCs w:val="28"/>
          <w:lang w:val="uk-UA"/>
        </w:rPr>
        <w:t xml:space="preserve"> В 5-ти т. / О. П. Довженко ; </w:t>
      </w:r>
      <w:proofErr w:type="spellStart"/>
      <w:r w:rsidRPr="00A519D8">
        <w:rPr>
          <w:rFonts w:ascii="Times New Roman" w:hAnsi="Times New Roman" w:cs="Times New Roman"/>
          <w:color w:val="000000"/>
          <w:sz w:val="28"/>
          <w:szCs w:val="28"/>
          <w:lang w:val="uk-UA"/>
        </w:rPr>
        <w:t>упоряд</w:t>
      </w:r>
      <w:proofErr w:type="spellEnd"/>
      <w:r w:rsidRPr="00A519D8">
        <w:rPr>
          <w:rFonts w:ascii="Times New Roman" w:hAnsi="Times New Roman" w:cs="Times New Roman"/>
          <w:color w:val="000000"/>
          <w:sz w:val="28"/>
          <w:szCs w:val="28"/>
          <w:lang w:val="uk-UA"/>
        </w:rPr>
        <w:t>. Ю. </w:t>
      </w:r>
      <w:proofErr w:type="spellStart"/>
      <w:r w:rsidRPr="00A519D8">
        <w:rPr>
          <w:rFonts w:ascii="Times New Roman" w:hAnsi="Times New Roman" w:cs="Times New Roman"/>
          <w:color w:val="000000"/>
          <w:sz w:val="28"/>
          <w:szCs w:val="28"/>
          <w:lang w:val="uk-UA"/>
        </w:rPr>
        <w:t>Солнцева</w:t>
      </w:r>
      <w:proofErr w:type="spellEnd"/>
      <w:r w:rsidRPr="00A519D8">
        <w:rPr>
          <w:rFonts w:ascii="Times New Roman" w:hAnsi="Times New Roman" w:cs="Times New Roman"/>
          <w:color w:val="000000"/>
          <w:sz w:val="28"/>
          <w:szCs w:val="28"/>
          <w:lang w:val="uk-UA"/>
        </w:rPr>
        <w:t>, приміт. К. Волинського. – К. : Дніпро, 1984. – Т. 2. – 503 с.</w:t>
      </w:r>
    </w:p>
    <w:sectPr w:rsidR="00A519D8" w:rsidRPr="00A519D8" w:rsidSect="003F594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BB16E9A"/>
    <w:multiLevelType w:val="hybridMultilevel"/>
    <w:tmpl w:val="B3347DB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useFELayout/>
  </w:compat>
  <w:rsids>
    <w:rsidRoot w:val="003F5946"/>
    <w:rsid w:val="000F5B38"/>
    <w:rsid w:val="001F06B9"/>
    <w:rsid w:val="003E39BD"/>
    <w:rsid w:val="003F5946"/>
    <w:rsid w:val="00416500"/>
    <w:rsid w:val="00447BC9"/>
    <w:rsid w:val="006E27D0"/>
    <w:rsid w:val="008F227F"/>
    <w:rsid w:val="00A519D8"/>
    <w:rsid w:val="00B86FEA"/>
    <w:rsid w:val="00BA604D"/>
    <w:rsid w:val="00DE7303"/>
    <w:rsid w:val="00F37D0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5B3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F5946"/>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3">
    <w:name w:val="Автореферат"/>
    <w:basedOn w:val="a"/>
    <w:rsid w:val="00447BC9"/>
    <w:pPr>
      <w:autoSpaceDE w:val="0"/>
      <w:autoSpaceDN w:val="0"/>
      <w:spacing w:after="0" w:line="360" w:lineRule="auto"/>
      <w:jc w:val="both"/>
    </w:pPr>
    <w:rPr>
      <w:rFonts w:ascii="Times New Roman" w:eastAsia="Times New Roman" w:hAnsi="Times New Roman" w:cs="Times New Roman"/>
      <w:sz w:val="24"/>
      <w:szCs w:val="24"/>
    </w:rPr>
  </w:style>
  <w:style w:type="character" w:styleId="a4">
    <w:name w:val="Hyperlink"/>
    <w:uiPriority w:val="99"/>
    <w:rsid w:val="00447BC9"/>
    <w:rPr>
      <w:color w:val="0000FF"/>
      <w:u w:val="single"/>
    </w:rPr>
  </w:style>
  <w:style w:type="paragraph" w:styleId="a5">
    <w:name w:val="Normal (Web)"/>
    <w:basedOn w:val="a"/>
    <w:rsid w:val="00447BC9"/>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List Paragraph"/>
    <w:basedOn w:val="a"/>
    <w:uiPriority w:val="34"/>
    <w:qFormat/>
    <w:rsid w:val="00A519D8"/>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8F1F33-8918-4C1E-BD93-BBB359072E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3</Pages>
  <Words>1322</Words>
  <Characters>7536</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8841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cp:revision>
  <dcterms:created xsi:type="dcterms:W3CDTF">2018-03-31T09:05:00Z</dcterms:created>
  <dcterms:modified xsi:type="dcterms:W3CDTF">2018-03-31T10:45:00Z</dcterms:modified>
</cp:coreProperties>
</file>