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  <w:shd w:val="clear" w:color="auto" w:fill="FFFFFF"/>
        </w:rPr>
      </w:pPr>
    </w:p>
    <w:p w:rsidR="00233B4A" w:rsidRPr="002849A9" w:rsidRDefault="00233B4A" w:rsidP="00233B4A">
      <w:pPr>
        <w:spacing w:after="0"/>
        <w:ind w:firstLine="709"/>
        <w:rPr>
          <w:rFonts w:ascii="Times New Roman" w:hAnsi="Times New Roman"/>
          <w:b/>
          <w:sz w:val="28"/>
          <w:szCs w:val="28"/>
        </w:rPr>
      </w:pPr>
      <w:r w:rsidRPr="002849A9">
        <w:rPr>
          <w:rFonts w:ascii="Times New Roman" w:hAnsi="Times New Roman"/>
          <w:b/>
          <w:sz w:val="28"/>
          <w:szCs w:val="28"/>
        </w:rPr>
        <w:t>УДК 821.161.2.09                                                                    О. </w:t>
      </w:r>
      <w:proofErr w:type="spellStart"/>
      <w:r w:rsidRPr="002849A9">
        <w:rPr>
          <w:rFonts w:ascii="Times New Roman" w:hAnsi="Times New Roman"/>
          <w:b/>
          <w:sz w:val="28"/>
          <w:szCs w:val="28"/>
        </w:rPr>
        <w:t>Потапенко</w:t>
      </w:r>
      <w:proofErr w:type="spellEnd"/>
      <w:r w:rsidRPr="002849A9">
        <w:rPr>
          <w:rFonts w:ascii="Times New Roman" w:hAnsi="Times New Roman"/>
          <w:b/>
          <w:sz w:val="28"/>
          <w:szCs w:val="28"/>
        </w:rPr>
        <w:t xml:space="preserve"> </w:t>
      </w:r>
    </w:p>
    <w:p w:rsidR="00233B4A" w:rsidRPr="002849A9" w:rsidRDefault="00233B4A" w:rsidP="00233B4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233B4A" w:rsidRPr="002849A9" w:rsidRDefault="00233B4A" w:rsidP="00233B4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2849A9">
        <w:rPr>
          <w:rFonts w:ascii="Times New Roman" w:hAnsi="Times New Roman"/>
          <w:b/>
          <w:sz w:val="28"/>
          <w:szCs w:val="28"/>
        </w:rPr>
        <w:t>ТИПОЛОГІЯ ЖІНОЧИХ ОБРАЗІВ ЧАСІВ ПЕРШОЇ СВІТОВОЇ ВІЙНИ У ПРОЗІ ЗАХІДНОУКРАЇНСЬКИХ ПИСЬМЕННИКІВ ПОЧАТКУ ХХ СТ.</w:t>
      </w:r>
    </w:p>
    <w:p w:rsidR="00233B4A" w:rsidRPr="002849A9" w:rsidRDefault="00233B4A" w:rsidP="00233B4A">
      <w:pPr>
        <w:spacing w:after="0"/>
        <w:ind w:firstLine="709"/>
        <w:rPr>
          <w:rFonts w:ascii="Times New Roman" w:hAnsi="Times New Roman"/>
          <w:b/>
          <w:sz w:val="28"/>
          <w:szCs w:val="28"/>
        </w:rPr>
      </w:pPr>
    </w:p>
    <w:p w:rsidR="00233B4A" w:rsidRPr="002849A9" w:rsidRDefault="00233B4A" w:rsidP="00233B4A">
      <w:pPr>
        <w:spacing w:after="0" w:line="360" w:lineRule="auto"/>
        <w:ind w:left="4680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Науковий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керівник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: кандидат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філологічних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наук, старший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викладач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кафедри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української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мови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літератури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та методики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навчання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Клейменова Т.</w:t>
      </w:r>
      <w:r w:rsidRPr="002849A9">
        <w:rPr>
          <w:rFonts w:ascii="Times New Roman" w:hAnsi="Times New Roman"/>
          <w:b/>
          <w:sz w:val="24"/>
          <w:szCs w:val="24"/>
        </w:rPr>
        <w:t> </w:t>
      </w:r>
      <w:r w:rsidRPr="002849A9">
        <w:rPr>
          <w:rFonts w:ascii="Times New Roman" w:hAnsi="Times New Roman"/>
          <w:b/>
          <w:sz w:val="24"/>
          <w:szCs w:val="24"/>
          <w:lang w:val="ru-RU"/>
        </w:rPr>
        <w:t>В.</w:t>
      </w:r>
    </w:p>
    <w:p w:rsidR="00233B4A" w:rsidRPr="002849A9" w:rsidRDefault="00233B4A" w:rsidP="00233B4A">
      <w:pPr>
        <w:spacing w:after="0" w:line="360" w:lineRule="auto"/>
        <w:ind w:firstLine="709"/>
        <w:rPr>
          <w:rFonts w:ascii="Times New Roman" w:hAnsi="Times New Roman"/>
          <w:b/>
          <w:lang w:val="ru-RU"/>
        </w:rPr>
      </w:pP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У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науковій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розвідці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здійснено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класифікацію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жіночих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образів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тлі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Першої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світової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війни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прозі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Катрі</w:t>
      </w:r>
      <w:proofErr w:type="spellEnd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Гриневичевої</w:t>
      </w:r>
      <w:proofErr w:type="spellEnd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, О.</w:t>
      </w:r>
      <w:r w:rsidRPr="002849A9">
        <w:rPr>
          <w:rFonts w:ascii="Times New Roman" w:hAnsi="Times New Roman"/>
          <w:i/>
          <w:sz w:val="24"/>
          <w:szCs w:val="24"/>
          <w:shd w:val="clear" w:color="auto" w:fill="FFFFFF"/>
        </w:rPr>
        <w:t> </w:t>
      </w:r>
      <w:proofErr w:type="spellStart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Кобилянської</w:t>
      </w:r>
      <w:proofErr w:type="spellEnd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, М.</w:t>
      </w:r>
      <w:r w:rsidRPr="002849A9">
        <w:rPr>
          <w:rFonts w:ascii="Times New Roman" w:hAnsi="Times New Roman"/>
          <w:i/>
          <w:sz w:val="24"/>
          <w:szCs w:val="24"/>
          <w:shd w:val="clear" w:color="auto" w:fill="FFFFFF"/>
        </w:rPr>
        <w:t> </w:t>
      </w:r>
      <w:proofErr w:type="spellStart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Колцуняк</w:t>
      </w:r>
      <w:proofErr w:type="spellEnd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 xml:space="preserve">, Марка </w:t>
      </w:r>
      <w:proofErr w:type="spellStart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Черемшини</w:t>
      </w:r>
      <w:proofErr w:type="spellEnd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Івана</w:t>
      </w:r>
      <w:proofErr w:type="spellEnd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 xml:space="preserve"> Садового та В.</w:t>
      </w:r>
      <w:r w:rsidRPr="002849A9">
        <w:rPr>
          <w:rFonts w:ascii="Times New Roman" w:hAnsi="Times New Roman"/>
          <w:i/>
          <w:sz w:val="24"/>
          <w:szCs w:val="24"/>
          <w:shd w:val="clear" w:color="auto" w:fill="FFFFFF"/>
        </w:rPr>
        <w:t> </w:t>
      </w:r>
      <w:proofErr w:type="spellStart"/>
      <w:r w:rsidRPr="002849A9">
        <w:rPr>
          <w:rFonts w:ascii="Times New Roman" w:hAnsi="Times New Roman"/>
          <w:i/>
          <w:sz w:val="24"/>
          <w:szCs w:val="24"/>
          <w:shd w:val="clear" w:color="auto" w:fill="FFFFFF"/>
          <w:lang w:val="ru-RU"/>
        </w:rPr>
        <w:t>Стефаника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Увагу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акцентовано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на морально-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психологічних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характеристиках,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що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стали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провідними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під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час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аналізу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жіночих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образів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>.</w:t>
      </w:r>
    </w:p>
    <w:p w:rsidR="00233B4A" w:rsidRPr="002849A9" w:rsidRDefault="00233B4A" w:rsidP="00233B4A">
      <w:pPr>
        <w:spacing w:after="0" w:line="360" w:lineRule="auto"/>
        <w:ind w:firstLine="709"/>
        <w:rPr>
          <w:rFonts w:ascii="Times New Roman" w:hAnsi="Times New Roman"/>
          <w:i/>
          <w:sz w:val="24"/>
          <w:szCs w:val="24"/>
          <w:lang w:val="ru-RU"/>
        </w:rPr>
      </w:pP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Ключові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слова: образ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жінки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типологія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жінка-страдниця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жінка-грішниця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жінка-зрадниця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жінка-інтелігентка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. </w:t>
      </w:r>
    </w:p>
    <w:p w:rsidR="00233B4A" w:rsidRPr="002849A9" w:rsidRDefault="00233B4A" w:rsidP="00233B4A">
      <w:pPr>
        <w:spacing w:after="0" w:line="360" w:lineRule="auto"/>
        <w:ind w:firstLine="709"/>
        <w:rPr>
          <w:rFonts w:ascii="Times New Roman" w:hAnsi="Times New Roman"/>
          <w:i/>
          <w:sz w:val="24"/>
          <w:szCs w:val="24"/>
          <w:lang w:val="ru-RU"/>
        </w:rPr>
      </w:pPr>
    </w:p>
    <w:p w:rsidR="00233B4A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Постановка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проблеми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загальному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вигляді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>.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література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першої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половини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ХХ. ст.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характеризується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появою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нових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тем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художніх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образів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Перша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світова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змусила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українських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митців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передати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творах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трагедію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рідного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народу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кривавих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сутичок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розправ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Особливо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потерпала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Західна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стала ареною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двобою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австро-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німецької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російської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армій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Найбільш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незахищеними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були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Жіноцтво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зображене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антивоєнних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творах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Катрі</w:t>
      </w:r>
      <w:proofErr w:type="spellEnd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Гриневичевої</w:t>
      </w:r>
      <w:proofErr w:type="spellEnd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 О.</w:t>
      </w:r>
      <w:r w:rsidRPr="002849A9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Кобилянської</w:t>
      </w:r>
      <w:proofErr w:type="spellEnd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 М.</w:t>
      </w:r>
      <w:r w:rsidRPr="002849A9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Колцуняк</w:t>
      </w:r>
      <w:proofErr w:type="spellEnd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, Марка </w:t>
      </w:r>
      <w:proofErr w:type="spellStart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Черемшини</w:t>
      </w:r>
      <w:proofErr w:type="spellEnd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Івана</w:t>
      </w:r>
      <w:proofErr w:type="spellEnd"/>
      <w:r w:rsidRPr="002849A9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Садового, </w:t>
      </w:r>
      <w:r w:rsidRPr="00B775E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В. Стефаника та ін. </w:t>
      </w:r>
    </w:p>
    <w:p w:rsidR="00233B4A" w:rsidRPr="00050B38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16"/>
          <w:szCs w:val="16"/>
          <w:lang w:val="uk-UA"/>
        </w:rPr>
      </w:pPr>
      <w:r w:rsidRPr="00050B38">
        <w:rPr>
          <w:rFonts w:ascii="Times New Roman" w:hAnsi="Times New Roman"/>
          <w:sz w:val="28"/>
          <w:szCs w:val="28"/>
          <w:lang w:val="uk-UA"/>
        </w:rPr>
        <w:t xml:space="preserve">Будь-яка літературна епоха відтворює особливий жіночий характер, що зумовлює детальне вивчення і спроби типології образів жінок. У словнику іншомовних слів за редакцією О. Мельничука подано наступне визначення </w:t>
      </w:r>
      <w:r w:rsidRPr="00050B38">
        <w:rPr>
          <w:rFonts w:ascii="Times New Roman" w:hAnsi="Times New Roman"/>
          <w:sz w:val="28"/>
          <w:szCs w:val="28"/>
          <w:lang w:val="uk-UA"/>
        </w:rPr>
        <w:lastRenderedPageBreak/>
        <w:t xml:space="preserve">типології: це «вид наукової систематизації, класифікації </w:t>
      </w:r>
      <w:r>
        <w:rPr>
          <w:rFonts w:ascii="Times New Roman" w:hAnsi="Times New Roman"/>
          <w:sz w:val="28"/>
          <w:szCs w:val="28"/>
          <w:lang w:val="uk-UA"/>
        </w:rPr>
        <w:t>чогось за спільними ознаками» [5</w:t>
      </w:r>
      <w:r w:rsidRPr="00050B38">
        <w:rPr>
          <w:rFonts w:ascii="Times New Roman" w:hAnsi="Times New Roman"/>
          <w:sz w:val="28"/>
          <w:szCs w:val="28"/>
          <w:lang w:val="uk-UA"/>
        </w:rPr>
        <w:t xml:space="preserve">, с. 692]. </w:t>
      </w:r>
    </w:p>
    <w:p w:rsidR="00233B4A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0B38">
        <w:rPr>
          <w:rFonts w:ascii="Times New Roman" w:hAnsi="Times New Roman"/>
          <w:b/>
          <w:sz w:val="28"/>
          <w:szCs w:val="28"/>
          <w:lang w:val="uk-UA"/>
        </w:rPr>
        <w:t xml:space="preserve">Аналіз останніх досліджень і публікацій. </w:t>
      </w:r>
      <w:r w:rsidRPr="00050B38">
        <w:rPr>
          <w:rFonts w:ascii="Times New Roman" w:hAnsi="Times New Roman"/>
          <w:sz w:val="28"/>
          <w:szCs w:val="28"/>
          <w:lang w:val="uk-UA"/>
        </w:rPr>
        <w:t>Жіночі образи заслуговують у літературознавчій науці особливої уваги. До аналізу і спроб їх типології зверталося багато дослідників, зокрема такі, як В. Агєєва, О. Білецький, Н. Білоус, О. Галич, В. Гончарук, А. Новиков, С. Павличко, К. Савич, Г. </w:t>
      </w:r>
      <w:proofErr w:type="spellStart"/>
      <w:r w:rsidRPr="00050B38">
        <w:rPr>
          <w:rFonts w:ascii="Times New Roman" w:hAnsi="Times New Roman"/>
          <w:sz w:val="28"/>
          <w:szCs w:val="28"/>
          <w:lang w:val="uk-UA"/>
        </w:rPr>
        <w:t>Сокол</w:t>
      </w:r>
      <w:proofErr w:type="spellEnd"/>
      <w:r w:rsidRPr="00050B38">
        <w:rPr>
          <w:rFonts w:ascii="Times New Roman" w:hAnsi="Times New Roman"/>
          <w:sz w:val="28"/>
          <w:szCs w:val="28"/>
          <w:lang w:val="uk-UA"/>
        </w:rPr>
        <w:t>, М. Федорова, О. Щербак, І. </w:t>
      </w:r>
      <w:proofErr w:type="spellStart"/>
      <w:r w:rsidRPr="00050B38">
        <w:rPr>
          <w:rFonts w:ascii="Times New Roman" w:hAnsi="Times New Roman"/>
          <w:sz w:val="28"/>
          <w:szCs w:val="28"/>
          <w:lang w:val="uk-UA"/>
        </w:rPr>
        <w:t>Юрескул</w:t>
      </w:r>
      <w:proofErr w:type="spellEnd"/>
      <w:r w:rsidRPr="00050B38">
        <w:rPr>
          <w:rFonts w:ascii="Times New Roman" w:hAnsi="Times New Roman"/>
          <w:sz w:val="28"/>
          <w:szCs w:val="28"/>
          <w:lang w:val="uk-UA"/>
        </w:rPr>
        <w:t xml:space="preserve"> та ін. Зокрема А. Новиков </w:t>
      </w:r>
      <w:r>
        <w:rPr>
          <w:rFonts w:ascii="Times New Roman" w:hAnsi="Times New Roman"/>
          <w:sz w:val="28"/>
          <w:szCs w:val="28"/>
          <w:lang w:val="uk-UA"/>
        </w:rPr>
        <w:t>проаналізував</w:t>
      </w:r>
      <w:r w:rsidRPr="00050B38">
        <w:rPr>
          <w:rFonts w:ascii="Times New Roman" w:hAnsi="Times New Roman"/>
          <w:sz w:val="28"/>
          <w:szCs w:val="28"/>
          <w:lang w:val="uk-UA"/>
        </w:rPr>
        <w:t xml:space="preserve"> образ української жінки-страдниці у п’єсах драматургів театру корифеїв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0B38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050B38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233B4A" w:rsidRPr="00050B38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0B38">
        <w:rPr>
          <w:rFonts w:ascii="Times New Roman" w:hAnsi="Times New Roman"/>
          <w:sz w:val="28"/>
          <w:szCs w:val="28"/>
          <w:lang w:val="uk-UA"/>
        </w:rPr>
        <w:t>Однак, незважаючи на популярність досліджень жіночих образів в українському літературознавстві, питання їх типології у прозових творах про Першу світову війну на разі залишається відкритим, що і визначило актуальність теми нашого дослідження.</w:t>
      </w:r>
    </w:p>
    <w:p w:rsidR="00233B4A" w:rsidRPr="002729DC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0B38">
        <w:rPr>
          <w:rFonts w:ascii="Times New Roman" w:hAnsi="Times New Roman"/>
          <w:b/>
          <w:sz w:val="28"/>
          <w:szCs w:val="28"/>
          <w:lang w:val="uk-UA"/>
        </w:rPr>
        <w:t>Мета статті</w:t>
      </w:r>
      <w:r w:rsidRPr="00050B38">
        <w:rPr>
          <w:rFonts w:ascii="Times New Roman" w:hAnsi="Times New Roman"/>
          <w:sz w:val="28"/>
          <w:szCs w:val="28"/>
          <w:lang w:val="uk-UA"/>
        </w:rPr>
        <w:t xml:space="preserve"> – здійснити класифікацію</w:t>
      </w:r>
      <w:r w:rsidRPr="002729DC">
        <w:rPr>
          <w:rFonts w:ascii="Times New Roman" w:hAnsi="Times New Roman"/>
          <w:sz w:val="28"/>
          <w:szCs w:val="28"/>
          <w:lang w:val="uk-UA"/>
        </w:rPr>
        <w:t xml:space="preserve"> жіночих образів на тлі Першої світової війни у прозі західноукраїнських митців (</w:t>
      </w:r>
      <w:r w:rsidRPr="002729D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Катрі </w:t>
      </w:r>
      <w:proofErr w:type="spellStart"/>
      <w:r w:rsidRPr="002729D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Гриневичевої</w:t>
      </w:r>
      <w:proofErr w:type="spellEnd"/>
      <w:r w:rsidRPr="002729D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О.</w:t>
      </w:r>
      <w:r w:rsidRPr="002849A9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729D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Кобилянської, М.</w:t>
      </w:r>
      <w:r w:rsidRPr="002849A9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2729D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Колцуняк</w:t>
      </w:r>
      <w:proofErr w:type="spellEnd"/>
      <w:r w:rsidRPr="002729D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Марка Черемшини, В.</w:t>
      </w:r>
      <w:r w:rsidRPr="002849A9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729D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Стефаника</w:t>
      </w:r>
      <w:r w:rsidRPr="002729DC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2729D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Івана Садового)</w:t>
      </w:r>
      <w:r w:rsidRPr="002729DC">
        <w:rPr>
          <w:rFonts w:ascii="Times New Roman" w:hAnsi="Times New Roman"/>
          <w:sz w:val="28"/>
          <w:szCs w:val="28"/>
          <w:lang w:val="uk-UA"/>
        </w:rPr>
        <w:t xml:space="preserve"> відповідно до морально-психологічних характеристик.</w:t>
      </w:r>
    </w:p>
    <w:p w:rsidR="00233B4A" w:rsidRPr="002729DC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29DC">
        <w:rPr>
          <w:rFonts w:ascii="Times New Roman" w:hAnsi="Times New Roman"/>
          <w:b/>
          <w:sz w:val="28"/>
          <w:szCs w:val="28"/>
          <w:lang w:val="uk-UA"/>
        </w:rPr>
        <w:t xml:space="preserve">Виклад основного матеріалу дослідження. </w:t>
      </w:r>
      <w:r w:rsidRPr="002729DC">
        <w:rPr>
          <w:rFonts w:ascii="Times New Roman" w:hAnsi="Times New Roman"/>
          <w:sz w:val="28"/>
          <w:szCs w:val="28"/>
          <w:lang w:val="uk-UA"/>
        </w:rPr>
        <w:t>Образ жінки на тлі воєнних дій у прозі західноукраїнських письменників є неоднозначним: у той час, як одні митці звертаються до неї, як до жінки-берегині, жінки-страдниці, інші – апелюють до психології особистості жінки, яка за війни стала на шлях зради (чоловікові, рідному народові).</w:t>
      </w:r>
      <w:r w:rsidRPr="002729D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729DC">
        <w:rPr>
          <w:rFonts w:ascii="Times New Roman" w:hAnsi="Times New Roman"/>
          <w:sz w:val="28"/>
          <w:szCs w:val="28"/>
          <w:lang w:val="uk-UA"/>
        </w:rPr>
        <w:t xml:space="preserve">Образ жінки-страдниці, матері-мучениці, жертви кривавого лихоліття є чи не найпоширенішим серед інших у західноукраїнській прозі про Першу світову війну. 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нього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зверталося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багато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письменників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зокрема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такі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як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Стефаник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Марко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Черемшина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Іван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Садовий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О.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Кобилянська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Узагальнений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скривдженої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втратила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кращих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синів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постає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творах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майстра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психологічної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новели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Стефаника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: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Марія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(1916), «Сини» (1922)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Головна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героїня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новели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Марія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», сини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загинули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боротьбі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незалежність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своєму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горі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стала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lastRenderedPageBreak/>
        <w:t>безстрашною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З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слів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розуміємо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скільки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лиха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довелося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витримати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народу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Західної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України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російських</w:t>
      </w:r>
      <w:proofErr w:type="spellEnd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apple-converted-space"/>
          <w:rFonts w:ascii="Times New Roman" w:hAnsi="Times New Roman"/>
          <w:sz w:val="28"/>
          <w:szCs w:val="28"/>
          <w:lang w:val="ru-RU"/>
        </w:rPr>
        <w:t>нелюдів-військовиків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Марії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чужі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патріотичні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почуття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найдорожчий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скарб, вона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береже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портрет Т.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Шевченка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залишився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згадку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синів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«Можете мене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отут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зарізати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, а образа не дам» [6</w:t>
      </w:r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216] –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словах,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звернених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козаків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нескореність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духу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жага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справедливості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невмируща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надія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краще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майбутнє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Жахливі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картини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воєнної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дійсності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бачимо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й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новелі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«Вона – земля» (1916),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виведено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жінки-жертви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німої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матері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була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змушена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разом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своєю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родиною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покинути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рідну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землю.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німої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символ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пригнобленості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українського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народу,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безправ’я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Через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сльози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гіркі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переживання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жінок-матерів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Стефаник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відтворив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національну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трагедію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українського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народу,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розділеного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двома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ворожими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імперіями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Темі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Першої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світової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інший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представник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покутської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трійці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Марко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Черемшина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присвятив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збірку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«Село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вигибає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Новели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гуцульського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(1926),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передав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трагедію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цілої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Гуцульщини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Жіночі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образи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творах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цієї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збірки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відтворюють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настрої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переживання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приречених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загибель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людей. Молода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гуцульська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дівчина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Анничка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</w:t>
      </w:r>
      <w:r>
        <w:rPr>
          <w:rFonts w:ascii="Times New Roman" w:hAnsi="Times New Roman"/>
          <w:sz w:val="28"/>
          <w:szCs w:val="28"/>
          <w:lang w:val="ru-RU"/>
        </w:rPr>
        <w:t>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кудлатими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чорними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косицями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» [7</w:t>
      </w:r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>135] і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висока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старий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дуб,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грубезна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баба»,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останні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вцілілі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мешканки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знищеного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воєнним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лихоліттям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гуцульського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села («Село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вигибає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»),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протиставляються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одна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одній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контрастність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поглиблює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трагізм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жіночої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спотворивши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юну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вроду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позбавляє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моральної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краси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й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літню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Осиротіле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без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село,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збірний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беззахисного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жіноцтва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детально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зображені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Марком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Черемшиною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творах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Перші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стріли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»,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Поменник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». Горе й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розпач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жінки-страдниці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на очах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будо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вбито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коханого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достовірно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глибоким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ліризмом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передано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новелі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Зрадник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».</w:t>
      </w:r>
    </w:p>
    <w:p w:rsidR="00233B4A" w:rsidRPr="002849A9" w:rsidRDefault="00233B4A" w:rsidP="00233B4A">
      <w:pPr>
        <w:pStyle w:val="11"/>
        <w:spacing w:line="360" w:lineRule="auto"/>
        <w:ind w:left="0" w:right="0" w:firstLine="709"/>
        <w:jc w:val="both"/>
        <w:rPr>
          <w:b w:val="0"/>
          <w:sz w:val="28"/>
          <w:szCs w:val="28"/>
          <w:shd w:val="clear" w:color="auto" w:fill="FFFFFF"/>
          <w:lang w:val="uk-UA"/>
        </w:rPr>
      </w:pPr>
      <w:r w:rsidRPr="002849A9">
        <w:rPr>
          <w:b w:val="0"/>
          <w:sz w:val="28"/>
          <w:szCs w:val="28"/>
          <w:lang w:val="uk-UA"/>
        </w:rPr>
        <w:t>О. Кобилянська – чи не єдина на той час письменниця, яка відкрито боролася за права жінки в «чоловічому» суспільстві. Не оминула вона жіночі образи і в новелах про війну. Антивоєнні твори О.</w:t>
      </w:r>
      <w:r w:rsidRPr="002849A9">
        <w:rPr>
          <w:b w:val="0"/>
          <w:sz w:val="28"/>
          <w:szCs w:val="28"/>
        </w:rPr>
        <w:t> </w:t>
      </w:r>
      <w:r w:rsidRPr="002849A9">
        <w:rPr>
          <w:b w:val="0"/>
          <w:sz w:val="28"/>
          <w:szCs w:val="28"/>
          <w:lang w:val="uk-UA"/>
        </w:rPr>
        <w:t xml:space="preserve">Кобилянської </w:t>
      </w:r>
      <w:r w:rsidRPr="002849A9">
        <w:rPr>
          <w:b w:val="0"/>
          <w:sz w:val="28"/>
          <w:szCs w:val="28"/>
          <w:lang w:val="uk-UA"/>
        </w:rPr>
        <w:lastRenderedPageBreak/>
        <w:t>характеризуються динамічністю розвитку сюжету, лаконізмом, гостротою конфлікту, емоційною напруженістю, здебільшого трагічною розв’язкою</w:t>
      </w:r>
      <w:r w:rsidRPr="002849A9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849A9">
        <w:rPr>
          <w:b w:val="0"/>
          <w:sz w:val="28"/>
          <w:szCs w:val="28"/>
          <w:shd w:val="clear" w:color="auto" w:fill="FFFFFF"/>
          <w:lang w:val="ru-RU"/>
        </w:rPr>
        <w:t>(«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Юда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», «Лист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засудженого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вояка до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своєї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жінки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>», «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Назустріч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долі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>», «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Зійшов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розуму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»). </w:t>
      </w:r>
    </w:p>
    <w:p w:rsidR="00233B4A" w:rsidRPr="002849A9" w:rsidRDefault="00233B4A" w:rsidP="00233B4A">
      <w:pPr>
        <w:pStyle w:val="11"/>
        <w:spacing w:line="360" w:lineRule="auto"/>
        <w:ind w:left="0" w:right="0" w:firstLine="709"/>
        <w:jc w:val="both"/>
        <w:rPr>
          <w:rStyle w:val="xfm61777345"/>
          <w:b w:val="0"/>
          <w:sz w:val="28"/>
          <w:szCs w:val="28"/>
          <w:lang w:val="uk-UA"/>
        </w:rPr>
      </w:pPr>
      <w:r w:rsidRPr="002849A9">
        <w:rPr>
          <w:b w:val="0"/>
          <w:sz w:val="28"/>
          <w:szCs w:val="28"/>
          <w:lang w:val="ru-RU"/>
        </w:rPr>
        <w:t xml:space="preserve">Так, новела «Лист </w:t>
      </w:r>
      <w:proofErr w:type="spellStart"/>
      <w:r w:rsidRPr="002849A9">
        <w:rPr>
          <w:b w:val="0"/>
          <w:sz w:val="28"/>
          <w:szCs w:val="28"/>
          <w:lang w:val="ru-RU"/>
        </w:rPr>
        <w:t>засудженого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вояка до </w:t>
      </w:r>
      <w:proofErr w:type="spellStart"/>
      <w:r w:rsidRPr="002849A9">
        <w:rPr>
          <w:b w:val="0"/>
          <w:sz w:val="28"/>
          <w:szCs w:val="28"/>
          <w:lang w:val="ru-RU"/>
        </w:rPr>
        <w:t>своєї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жінки</w:t>
      </w:r>
      <w:proofErr w:type="spellEnd"/>
      <w:r w:rsidRPr="002849A9">
        <w:rPr>
          <w:b w:val="0"/>
          <w:sz w:val="28"/>
          <w:szCs w:val="28"/>
          <w:lang w:val="ru-RU"/>
        </w:rPr>
        <w:t xml:space="preserve">» (1915) </w:t>
      </w:r>
      <w:r w:rsidRPr="002849A9">
        <w:rPr>
          <w:b w:val="0"/>
          <w:noProof/>
          <w:sz w:val="28"/>
          <w:szCs w:val="28"/>
          <w:lang w:val="ru-RU"/>
        </w:rPr>
        <w:t xml:space="preserve">вражає трагізмом становища </w:t>
      </w:r>
      <w:proofErr w:type="spellStart"/>
      <w:r w:rsidRPr="002849A9">
        <w:rPr>
          <w:b w:val="0"/>
          <w:sz w:val="28"/>
          <w:szCs w:val="28"/>
          <w:lang w:val="ru-RU"/>
        </w:rPr>
        <w:t>засудженого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на смерть </w:t>
      </w:r>
      <w:proofErr w:type="spellStart"/>
      <w:r w:rsidRPr="002849A9">
        <w:rPr>
          <w:b w:val="0"/>
          <w:sz w:val="28"/>
          <w:szCs w:val="28"/>
          <w:lang w:val="ru-RU"/>
        </w:rPr>
        <w:t>безневинного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солдата-</w:t>
      </w:r>
      <w:proofErr w:type="spellStart"/>
      <w:r w:rsidRPr="002849A9">
        <w:rPr>
          <w:b w:val="0"/>
          <w:sz w:val="28"/>
          <w:szCs w:val="28"/>
          <w:lang w:val="ru-RU"/>
        </w:rPr>
        <w:t>українця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австрійської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армії</w:t>
      </w:r>
      <w:proofErr w:type="spellEnd"/>
      <w:r w:rsidRPr="002849A9">
        <w:rPr>
          <w:b w:val="0"/>
          <w:noProof/>
          <w:sz w:val="28"/>
          <w:szCs w:val="28"/>
          <w:lang w:val="ru-RU"/>
        </w:rPr>
        <w:t xml:space="preserve">, який волею випадку опинився на зайнятій ворогом території, за що був звинувачений у зраді.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Крізь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призму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почуттів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і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переживань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персонажа,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його</w:t>
      </w:r>
      <w:proofErr w:type="spellEnd"/>
      <w:r w:rsidRPr="002849A9">
        <w:rPr>
          <w:noProof/>
          <w:lang w:val="ru-RU"/>
        </w:rPr>
        <w:t xml:space="preserve"> </w:t>
      </w:r>
      <w:r w:rsidRPr="002849A9">
        <w:rPr>
          <w:b w:val="0"/>
          <w:noProof/>
          <w:sz w:val="28"/>
          <w:szCs w:val="28"/>
          <w:lang w:val="ru-RU"/>
        </w:rPr>
        <w:t xml:space="preserve">внутрішнього мовлення, поданого у формі передсмертного листа, бачимо образ гарної працьовитої української жінки-матері та вірної дружини. Тим трагічнішою уявляється читачеві її доля вдови. У прощальному листі </w:t>
      </w:r>
      <w:r w:rsidRPr="002849A9">
        <w:rPr>
          <w:rStyle w:val="xfm61777345"/>
          <w:b w:val="0"/>
          <w:sz w:val="28"/>
          <w:szCs w:val="28"/>
          <w:lang w:val="ru-RU"/>
        </w:rPr>
        <w:t xml:space="preserve">до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коханої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жовнір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передає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свій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сон, у</w:t>
      </w:r>
      <w:r w:rsidRPr="002849A9">
        <w:rPr>
          <w:rStyle w:val="xfm61777345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якому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бачив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три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спроби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її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самогубства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після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його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страти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, через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що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благав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нещасну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схаменутися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, не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покидати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сімох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rStyle w:val="xfm61777345"/>
          <w:b w:val="0"/>
          <w:sz w:val="28"/>
          <w:szCs w:val="28"/>
          <w:lang w:val="ru-RU"/>
        </w:rPr>
        <w:t>дітей</w:t>
      </w:r>
      <w:proofErr w:type="spellEnd"/>
      <w:r w:rsidRPr="002849A9">
        <w:rPr>
          <w:rStyle w:val="xfm61777345"/>
          <w:b w:val="0"/>
          <w:sz w:val="28"/>
          <w:szCs w:val="28"/>
          <w:lang w:val="ru-RU"/>
        </w:rPr>
        <w:t xml:space="preserve">. </w:t>
      </w:r>
    </w:p>
    <w:p w:rsidR="00233B4A" w:rsidRPr="002849A9" w:rsidRDefault="00233B4A" w:rsidP="00233B4A">
      <w:pPr>
        <w:pStyle w:val="11"/>
        <w:spacing w:line="360" w:lineRule="auto"/>
        <w:ind w:left="0" w:right="0" w:firstLine="709"/>
        <w:jc w:val="both"/>
        <w:rPr>
          <w:b w:val="0"/>
          <w:sz w:val="28"/>
          <w:szCs w:val="28"/>
          <w:shd w:val="clear" w:color="auto" w:fill="FFFFFF"/>
          <w:lang w:val="uk-UA"/>
        </w:rPr>
      </w:pP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Враження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пережиті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під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час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Першої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світової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війни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українською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письменницею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Катрею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Гриневичевою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були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покладені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в основу 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збірки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 w:rsidRPr="002849A9">
        <w:rPr>
          <w:b w:val="0"/>
          <w:sz w:val="28"/>
          <w:szCs w:val="28"/>
          <w:shd w:val="clear" w:color="auto" w:fill="FFFFFF"/>
          <w:lang w:val="ru-RU"/>
        </w:rPr>
        <w:t>Непоборні</w:t>
      </w:r>
      <w:proofErr w:type="spellEnd"/>
      <w:r w:rsidRPr="002849A9">
        <w:rPr>
          <w:b w:val="0"/>
          <w:sz w:val="28"/>
          <w:szCs w:val="28"/>
          <w:shd w:val="clear" w:color="auto" w:fill="FFFFFF"/>
          <w:lang w:val="ru-RU"/>
        </w:rPr>
        <w:t>» (1926)</w:t>
      </w:r>
      <w:r w:rsidRPr="002849A9">
        <w:rPr>
          <w:b w:val="0"/>
          <w:sz w:val="28"/>
          <w:szCs w:val="28"/>
          <w:lang w:val="uk-UA"/>
        </w:rPr>
        <w:t>. Жіночі образи у ній є, як і в інших митців, трагічними. Авторка підкреслює, що незважаючи на закінчення війни, жінка не стала щасливою, навпаки, у часи кровопролиття вона втратила сенс власного існування (осиротіла чи овдовіла) або позбулася духовної рівноваги.</w:t>
      </w:r>
    </w:p>
    <w:p w:rsidR="00233B4A" w:rsidRPr="002849A9" w:rsidRDefault="00233B4A" w:rsidP="00233B4A">
      <w:pPr>
        <w:pStyle w:val="11"/>
        <w:spacing w:line="360" w:lineRule="auto"/>
        <w:ind w:left="0" w:right="0" w:firstLine="709"/>
        <w:jc w:val="both"/>
        <w:rPr>
          <w:b w:val="0"/>
          <w:sz w:val="28"/>
          <w:szCs w:val="28"/>
          <w:lang w:val="ru-RU"/>
        </w:rPr>
      </w:pPr>
      <w:r w:rsidRPr="002849A9">
        <w:rPr>
          <w:b w:val="0"/>
          <w:sz w:val="28"/>
          <w:szCs w:val="28"/>
          <w:lang w:val="uk-UA"/>
        </w:rPr>
        <w:t>Не можна не згадати повість «Танок смерті» (1937) Івана Садового (І.</w:t>
      </w:r>
      <w:r w:rsidRPr="002849A9">
        <w:rPr>
          <w:b w:val="0"/>
          <w:sz w:val="28"/>
          <w:szCs w:val="28"/>
        </w:rPr>
        <w:t> </w:t>
      </w:r>
      <w:proofErr w:type="spellStart"/>
      <w:r w:rsidRPr="002849A9">
        <w:rPr>
          <w:b w:val="0"/>
          <w:sz w:val="28"/>
          <w:szCs w:val="28"/>
          <w:lang w:val="uk-UA"/>
        </w:rPr>
        <w:t>Федорака</w:t>
      </w:r>
      <w:proofErr w:type="spellEnd"/>
      <w:r w:rsidRPr="002849A9">
        <w:rPr>
          <w:b w:val="0"/>
          <w:sz w:val="28"/>
          <w:szCs w:val="28"/>
          <w:lang w:val="uk-UA"/>
        </w:rPr>
        <w:t xml:space="preserve">), де тема війни тісно переплітається з темою материнства: селянка </w:t>
      </w:r>
      <w:proofErr w:type="spellStart"/>
      <w:r w:rsidRPr="002849A9">
        <w:rPr>
          <w:b w:val="0"/>
          <w:sz w:val="28"/>
          <w:szCs w:val="28"/>
          <w:lang w:val="uk-UA"/>
        </w:rPr>
        <w:t>Миронючка</w:t>
      </w:r>
      <w:proofErr w:type="spellEnd"/>
      <w:r w:rsidRPr="002849A9">
        <w:rPr>
          <w:b w:val="0"/>
          <w:sz w:val="28"/>
          <w:szCs w:val="28"/>
          <w:lang w:val="uk-UA"/>
        </w:rPr>
        <w:t xml:space="preserve"> втрачає сина, несправедливо засудженого жовнірами на смерть, і незабаром від страшного горя божеволіє</w:t>
      </w:r>
      <w:r>
        <w:rPr>
          <w:b w:val="0"/>
          <w:sz w:val="28"/>
          <w:szCs w:val="28"/>
          <w:lang w:val="uk-UA"/>
        </w:rPr>
        <w:t>;</w:t>
      </w:r>
      <w:r w:rsidRPr="002849A9">
        <w:rPr>
          <w:b w:val="0"/>
          <w:sz w:val="28"/>
          <w:szCs w:val="28"/>
          <w:lang w:val="uk-UA"/>
        </w:rPr>
        <w:t xml:space="preserve"> зґвалтована москалями молода жінка Горпина не може пережити сорому і кінчає життя самогубством. </w:t>
      </w:r>
      <w:r>
        <w:rPr>
          <w:b w:val="0"/>
          <w:sz w:val="28"/>
          <w:szCs w:val="28"/>
          <w:lang w:val="uk-UA"/>
        </w:rPr>
        <w:t>На думку Т. </w:t>
      </w:r>
      <w:proofErr w:type="spellStart"/>
      <w:r>
        <w:rPr>
          <w:b w:val="0"/>
          <w:sz w:val="28"/>
          <w:szCs w:val="28"/>
          <w:lang w:val="uk-UA"/>
        </w:rPr>
        <w:t>Клейменової</w:t>
      </w:r>
      <w:proofErr w:type="spellEnd"/>
      <w:r>
        <w:rPr>
          <w:b w:val="0"/>
          <w:sz w:val="28"/>
          <w:szCs w:val="28"/>
          <w:lang w:val="uk-UA"/>
        </w:rPr>
        <w:t>, ч</w:t>
      </w:r>
      <w:proofErr w:type="spellStart"/>
      <w:r w:rsidRPr="00261A98">
        <w:rPr>
          <w:b w:val="0"/>
          <w:sz w:val="28"/>
          <w:szCs w:val="28"/>
          <w:lang w:val="ru-RU"/>
        </w:rPr>
        <w:t>ерез</w:t>
      </w:r>
      <w:proofErr w:type="spellEnd"/>
      <w:r w:rsidRPr="00261A98">
        <w:rPr>
          <w:b w:val="0"/>
          <w:sz w:val="28"/>
          <w:szCs w:val="28"/>
          <w:lang w:val="ru-RU"/>
        </w:rPr>
        <w:t xml:space="preserve"> показ </w:t>
      </w:r>
      <w:proofErr w:type="spellStart"/>
      <w:r w:rsidRPr="00261A98">
        <w:rPr>
          <w:b w:val="0"/>
          <w:sz w:val="28"/>
          <w:szCs w:val="28"/>
          <w:lang w:val="ru-RU"/>
        </w:rPr>
        <w:t>божевілля</w:t>
      </w:r>
      <w:proofErr w:type="spellEnd"/>
      <w:r>
        <w:rPr>
          <w:b w:val="0"/>
          <w:sz w:val="28"/>
          <w:szCs w:val="28"/>
          <w:lang w:val="ru-RU"/>
        </w:rPr>
        <w:t xml:space="preserve"> </w:t>
      </w:r>
      <w:proofErr w:type="spellStart"/>
      <w:r>
        <w:rPr>
          <w:b w:val="0"/>
          <w:sz w:val="28"/>
          <w:szCs w:val="28"/>
          <w:lang w:val="ru-RU"/>
        </w:rPr>
        <w:t>Миронючки</w:t>
      </w:r>
      <w:proofErr w:type="spellEnd"/>
      <w:r w:rsidRPr="00261A98">
        <w:rPr>
          <w:b w:val="0"/>
          <w:sz w:val="28"/>
          <w:szCs w:val="28"/>
          <w:lang w:val="ru-RU"/>
        </w:rPr>
        <w:t xml:space="preserve"> </w:t>
      </w:r>
      <w:r>
        <w:rPr>
          <w:b w:val="0"/>
          <w:sz w:val="28"/>
          <w:szCs w:val="28"/>
          <w:lang w:val="ru-RU"/>
        </w:rPr>
        <w:t>«</w:t>
      </w:r>
      <w:proofErr w:type="spellStart"/>
      <w:r w:rsidRPr="002849A9">
        <w:rPr>
          <w:b w:val="0"/>
          <w:sz w:val="28"/>
          <w:szCs w:val="28"/>
          <w:lang w:val="ru-RU"/>
        </w:rPr>
        <w:t>Іван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Садовий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узагальнив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і передав </w:t>
      </w:r>
      <w:proofErr w:type="spellStart"/>
      <w:r w:rsidRPr="002849A9">
        <w:rPr>
          <w:b w:val="0"/>
          <w:sz w:val="28"/>
          <w:szCs w:val="28"/>
          <w:lang w:val="ru-RU"/>
        </w:rPr>
        <w:t>страждання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всіх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матерів</w:t>
      </w:r>
      <w:proofErr w:type="spellEnd"/>
      <w:r w:rsidRPr="002849A9">
        <w:rPr>
          <w:b w:val="0"/>
          <w:sz w:val="28"/>
          <w:szCs w:val="28"/>
          <w:lang w:val="ru-RU"/>
        </w:rPr>
        <w:t xml:space="preserve">, </w:t>
      </w:r>
      <w:proofErr w:type="spellStart"/>
      <w:r w:rsidRPr="002849A9">
        <w:rPr>
          <w:b w:val="0"/>
          <w:sz w:val="28"/>
          <w:szCs w:val="28"/>
          <w:lang w:val="ru-RU"/>
        </w:rPr>
        <w:t>які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в </w:t>
      </w:r>
      <w:proofErr w:type="spellStart"/>
      <w:r w:rsidRPr="002849A9">
        <w:rPr>
          <w:b w:val="0"/>
          <w:sz w:val="28"/>
          <w:szCs w:val="28"/>
          <w:lang w:val="ru-RU"/>
        </w:rPr>
        <w:t>горнилі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війни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назавжди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втратили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своїх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</w:t>
      </w:r>
      <w:proofErr w:type="spellStart"/>
      <w:r w:rsidRPr="002849A9">
        <w:rPr>
          <w:b w:val="0"/>
          <w:sz w:val="28"/>
          <w:szCs w:val="28"/>
          <w:lang w:val="ru-RU"/>
        </w:rPr>
        <w:t>дітей</w:t>
      </w:r>
      <w:proofErr w:type="spellEnd"/>
      <w:r w:rsidRPr="002849A9">
        <w:rPr>
          <w:b w:val="0"/>
          <w:sz w:val="28"/>
          <w:szCs w:val="28"/>
          <w:lang w:val="ru-RU"/>
        </w:rPr>
        <w:t xml:space="preserve">, </w:t>
      </w:r>
      <w:proofErr w:type="spellStart"/>
      <w:r w:rsidRPr="002849A9">
        <w:rPr>
          <w:b w:val="0"/>
          <w:sz w:val="28"/>
          <w:szCs w:val="28"/>
          <w:lang w:val="ru-RU"/>
        </w:rPr>
        <w:t>народжених</w:t>
      </w:r>
      <w:proofErr w:type="spellEnd"/>
      <w:r w:rsidRPr="002849A9">
        <w:rPr>
          <w:b w:val="0"/>
          <w:sz w:val="28"/>
          <w:szCs w:val="28"/>
          <w:lang w:val="ru-RU"/>
        </w:rPr>
        <w:t xml:space="preserve"> для </w:t>
      </w:r>
      <w:proofErr w:type="spellStart"/>
      <w:r w:rsidRPr="002849A9">
        <w:rPr>
          <w:b w:val="0"/>
          <w:sz w:val="28"/>
          <w:szCs w:val="28"/>
          <w:lang w:val="ru-RU"/>
        </w:rPr>
        <w:t>життя</w:t>
      </w:r>
      <w:proofErr w:type="spellEnd"/>
      <w:r w:rsidRPr="002849A9">
        <w:rPr>
          <w:b w:val="0"/>
          <w:sz w:val="28"/>
          <w:szCs w:val="28"/>
          <w:lang w:val="ru-RU"/>
        </w:rPr>
        <w:t xml:space="preserve">, а не для </w:t>
      </w:r>
      <w:proofErr w:type="spellStart"/>
      <w:r w:rsidRPr="002849A9">
        <w:rPr>
          <w:b w:val="0"/>
          <w:sz w:val="28"/>
          <w:szCs w:val="28"/>
          <w:lang w:val="ru-RU"/>
        </w:rPr>
        <w:t>смерті</w:t>
      </w:r>
      <w:proofErr w:type="spellEnd"/>
      <w:r w:rsidRPr="002849A9">
        <w:rPr>
          <w:b w:val="0"/>
          <w:sz w:val="28"/>
          <w:szCs w:val="28"/>
          <w:lang w:val="ru-RU"/>
        </w:rPr>
        <w:t>» [1, с. 155].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Поряд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образом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страдниці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смерті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постає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інший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жіночий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тип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жінки-грішниці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зрадниці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Наталки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Дорошихи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будучи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lastRenderedPageBreak/>
        <w:t>заміжньою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перебував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2849A9">
        <w:rPr>
          <w:rFonts w:ascii="Times New Roman" w:hAnsi="Times New Roman"/>
          <w:sz w:val="28"/>
          <w:szCs w:val="28"/>
          <w:lang w:val="ru-RU"/>
        </w:rPr>
        <w:t>у лавах</w:t>
      </w:r>
      <w:proofErr w:type="gram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Січових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стрільців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),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приймає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залицяння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російського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офіцера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Вахнянова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запеклого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шовініста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вдає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себе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Іван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Садовий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вивів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інтелігентної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вирі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воєнного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страждання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знайшла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2849A9">
        <w:rPr>
          <w:rFonts w:ascii="Times New Roman" w:hAnsi="Times New Roman"/>
          <w:sz w:val="28"/>
          <w:szCs w:val="28"/>
          <w:lang w:val="ru-RU"/>
        </w:rPr>
        <w:t>для себе</w:t>
      </w:r>
      <w:proofErr w:type="gram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втіху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пристрасть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ворога,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вродливого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підступного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хоча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й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розуміла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свою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провину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: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Хоч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ненавиджу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але чую,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наді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мною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якусь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демонську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силу» </w:t>
      </w:r>
      <w:r w:rsidRPr="002849A9">
        <w:rPr>
          <w:rFonts w:ascii="Times New Roman" w:hAnsi="Times New Roman"/>
          <w:b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4</w:t>
      </w:r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>532</w:t>
      </w:r>
      <w:r w:rsidRPr="002849A9">
        <w:rPr>
          <w:rFonts w:ascii="Times New Roman" w:hAnsi="Times New Roman"/>
          <w:b/>
          <w:sz w:val="28"/>
          <w:szCs w:val="28"/>
          <w:lang w:val="ru-RU"/>
        </w:rPr>
        <w:t>]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Деякою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мірою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подібним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попереднього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виступає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Касіянихи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новели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Гріх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Думає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собі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Касіяниха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…)»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Стефаника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народила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дитину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москаля.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дивлячись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те,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пробачає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приймає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байстрюка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сорому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залишає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рідне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село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немовлям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обіцяючи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собі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виховати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нього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справжню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людину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Жінками-грішницями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образи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матері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доньки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новели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Стефаника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(1927). Автор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також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порушив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цьому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проблему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втрати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повоєнний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час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моральних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чеснот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Молода Катерина стала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коханкою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російського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офіцера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З тексту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робимо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висновок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провина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значно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більша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ніж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Касіянихи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героїні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згаданої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новели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Стефаника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)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Дорошихи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смерті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Івана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Садового).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тільки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своєю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зрадницькою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поведінкою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ганьбила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село, а й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отримувала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офіцера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подарунки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знаючи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вони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награбовані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селян.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Страшний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гріх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зчинила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намовивши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Катерину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повіситися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Люди,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спонукали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цього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злочину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відвернулися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згодом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убивці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власної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дочки.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По-своєму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зрадництво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представила О.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Кобилянська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новелі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Вовчиха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(1923), де сварлива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егоїстична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Зоя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Вергер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знущається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над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своїми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рідними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Відданого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працьовитих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дітей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вона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сприймає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адекватно,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вважаючи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підлими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ворогами,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хоча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живе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чесно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зароблені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ними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гроші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Образу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протиставлена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донька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Сандра,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приречена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матір’ю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сумирне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рабство.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Дівчина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змальована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доброю,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ліричною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безкорисливою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особистістю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навіть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нестерпних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умовах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втратила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гуманності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Інший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художній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тип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національно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свідомої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відображено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Колцуняк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филь» (1921).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Дарійки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сільської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вчительки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lastRenderedPageBreak/>
        <w:t>розкриває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питання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жіночого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виховання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й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освіти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збільшення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воєнний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час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обов’язків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інтелігента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-педагога перед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своїм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народом.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нотатків-спогадів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героїні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«…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дізнаємось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працю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школі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й поза школою</w:t>
      </w:r>
      <w:r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добровільну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жертовність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849A9">
        <w:rPr>
          <w:rFonts w:ascii="Times New Roman" w:hAnsi="Times New Roman"/>
          <w:sz w:val="28"/>
          <w:szCs w:val="28"/>
          <w:lang w:val="ru-RU"/>
        </w:rPr>
        <w:noBreakHyphen/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лікування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хворих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тиф селян,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спричин</w:t>
      </w:r>
      <w:r w:rsidRPr="002849A9">
        <w:rPr>
          <w:rFonts w:ascii="Times New Roman" w:hAnsi="Times New Roman"/>
          <w:sz w:val="28"/>
          <w:szCs w:val="28"/>
          <w:lang w:val="ru-RU"/>
        </w:rPr>
        <w:t>ило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власну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тяжку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недугу</w:t>
      </w:r>
      <w:r>
        <w:rPr>
          <w:rFonts w:ascii="Times New Roman" w:hAnsi="Times New Roman"/>
          <w:sz w:val="28"/>
          <w:szCs w:val="28"/>
          <w:lang w:val="ru-RU"/>
        </w:rPr>
        <w:t xml:space="preserve">» </w:t>
      </w:r>
      <w:r w:rsidRPr="002849A9">
        <w:rPr>
          <w:rFonts w:ascii="Times New Roman" w:hAnsi="Times New Roman"/>
          <w:b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2, с. 81</w:t>
      </w:r>
      <w:r w:rsidRPr="0022086E">
        <w:rPr>
          <w:rFonts w:ascii="Times New Roman" w:hAnsi="Times New Roman"/>
          <w:sz w:val="28"/>
          <w:szCs w:val="28"/>
          <w:lang w:val="ru-RU"/>
        </w:rPr>
        <w:t>].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Національну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свідомість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втрачає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згадувана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героїня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смерті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Івана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Садового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сільська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інтелігентка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Наталка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Дорошиха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гріх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перед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народом вона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сповна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спокутує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перейшовши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лінію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фронту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опинившись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2849A9">
        <w:rPr>
          <w:rFonts w:ascii="Times New Roman" w:hAnsi="Times New Roman"/>
          <w:sz w:val="28"/>
          <w:szCs w:val="28"/>
          <w:lang w:val="ru-RU"/>
        </w:rPr>
        <w:t>у лавах</w:t>
      </w:r>
      <w:proofErr w:type="gram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Січових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стрільців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233B4A" w:rsidRPr="00091AE4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Висновки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. 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Таким чином,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західноукраїнські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письменники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зображували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Першої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світової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по-різному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дозволило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виділити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певні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жіночі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типи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жінки-страдниці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наявний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творчості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майже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кожного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митця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адже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уособлює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розтерзану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понівечену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Іван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Садовий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Катря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Гриневичева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Марко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Черемшина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Стефаник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О.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Кобилянська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.).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Жінка-зрадниця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грішниця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)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постає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творах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смерті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Івана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Садового,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Гріх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Думає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собі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Касіяниха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…)»,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»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Стефаника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Вовчиха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» О.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Кобилянської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де порушено проблему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аморальності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війни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повоєнний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час.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одним,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менш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важливим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є тип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національно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свідомої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жінки-інтелігентки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(М.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Колцуняк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хвиль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Іван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Садовий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смерті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»), яка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прагне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долучитися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боротьби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ворогами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самовідданою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працею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допомогти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народові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перенести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труднощі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воєнного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лихоліття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</w:p>
    <w:p w:rsidR="00233B4A" w:rsidRPr="002849A9" w:rsidRDefault="00233B4A" w:rsidP="00233B4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2849A9">
        <w:rPr>
          <w:rFonts w:ascii="Times New Roman" w:hAnsi="Times New Roman"/>
          <w:b/>
          <w:sz w:val="28"/>
          <w:szCs w:val="28"/>
        </w:rPr>
        <w:t>Література</w:t>
      </w:r>
      <w:proofErr w:type="spellEnd"/>
    </w:p>
    <w:p w:rsidR="00233B4A" w:rsidRPr="007D7A94" w:rsidRDefault="00233B4A" w:rsidP="00233B4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22086E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Клейменова</w:t>
      </w:r>
      <w:proofErr w:type="spellEnd"/>
      <w:r w:rsidRPr="0022086E">
        <w:rPr>
          <w:shd w:val="clear" w:color="auto" w:fill="FFFFFF"/>
          <w:lang w:val="ru-RU"/>
        </w:rPr>
        <w:t xml:space="preserve"> 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Т. В.</w:t>
      </w:r>
      <w:r w:rsidRPr="0022086E">
        <w:rPr>
          <w:shd w:val="clear" w:color="auto" w:fill="FFFFFF"/>
          <w:lang w:val="ru-RU"/>
        </w:rPr>
        <w:t xml:space="preserve"> </w:t>
      </w:r>
      <w:proofErr w:type="spellStart"/>
      <w:r w:rsidRPr="0022086E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Ідейно</w:t>
      </w:r>
      <w:proofErr w:type="spellEnd"/>
      <w:r w:rsidRPr="0022086E">
        <w:rPr>
          <w:shd w:val="clear" w:color="auto" w:fill="FFFFFF"/>
          <w:lang w:val="ru-RU"/>
        </w:rPr>
        <w:t>-</w:t>
      </w:r>
      <w:r w:rsidRPr="0022086E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стильова своєрідність повісті</w:t>
      </w:r>
      <w:r w:rsidRPr="0022086E">
        <w:rPr>
          <w:shd w:val="clear" w:color="auto" w:fill="FFFFFF"/>
          <w:lang w:val="ru-RU"/>
        </w:rPr>
        <w:t xml:space="preserve"> 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Танок смерті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 </w:t>
      </w:r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Івана Садового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/ Т. В. </w:t>
      </w:r>
      <w:proofErr w:type="spellStart"/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Клейменова</w:t>
      </w:r>
      <w:proofErr w:type="spellEnd"/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 // </w:t>
      </w:r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Філологічні трактати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. </w:t>
      </w:r>
      <w:r w:rsidRPr="007D7A94">
        <w:rPr>
          <w:rFonts w:ascii="Times New Roman" w:hAnsi="Times New Roman"/>
          <w:sz w:val="28"/>
          <w:szCs w:val="28"/>
          <w:lang w:val="ru-RU"/>
        </w:rPr>
        <w:t>–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2015. </w:t>
      </w:r>
      <w:r w:rsidRPr="007D7A94">
        <w:rPr>
          <w:rFonts w:ascii="Times New Roman" w:hAnsi="Times New Roman"/>
          <w:sz w:val="28"/>
          <w:szCs w:val="28"/>
          <w:lang w:val="ru-RU"/>
        </w:rPr>
        <w:t>–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Т.</w:t>
      </w:r>
      <w:r w:rsidRPr="007D7A94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7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, </w:t>
      </w:r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№ 4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. </w:t>
      </w:r>
      <w:r w:rsidRPr="007D7A94">
        <w:rPr>
          <w:rFonts w:ascii="Times New Roman" w:hAnsi="Times New Roman"/>
          <w:sz w:val="28"/>
          <w:szCs w:val="28"/>
          <w:lang w:val="ru-RU"/>
        </w:rPr>
        <w:t>–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С. </w:t>
      </w:r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152</w:t>
      </w:r>
      <w:r w:rsidRPr="007D7A94">
        <w:rPr>
          <w:rFonts w:ascii="Times New Roman" w:hAnsi="Times New Roman"/>
          <w:sz w:val="28"/>
          <w:szCs w:val="28"/>
          <w:lang w:val="ru-RU"/>
        </w:rPr>
        <w:t>–</w:t>
      </w:r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158</w:t>
      </w:r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</w:t>
      </w:r>
    </w:p>
    <w:p w:rsidR="00233B4A" w:rsidRDefault="00233B4A" w:rsidP="00233B4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7D7A94">
        <w:rPr>
          <w:rStyle w:val="a4"/>
          <w:rFonts w:ascii="Times New Roman" w:hAnsi="Times New Roman"/>
          <w:bCs/>
          <w:iCs/>
          <w:sz w:val="28"/>
          <w:szCs w:val="28"/>
          <w:shd w:val="clear" w:color="auto" w:fill="FFFFFF"/>
          <w:lang w:val="uk-UA" w:eastAsia="ru-RU"/>
        </w:rPr>
        <w:t>Клейменова</w:t>
      </w:r>
      <w:proofErr w:type="spellEnd"/>
      <w:r w:rsidRPr="007D7A94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Т. В.</w:t>
      </w:r>
      <w:r w:rsidRPr="007D7A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7D7A94">
        <w:rPr>
          <w:rStyle w:val="bigtext"/>
          <w:rFonts w:ascii="Times New Roman" w:hAnsi="Times New Roman"/>
          <w:bCs/>
          <w:color w:val="000000"/>
          <w:sz w:val="28"/>
          <w:szCs w:val="28"/>
          <w:lang w:val="ru-RU"/>
        </w:rPr>
        <w:t>Художественн</w:t>
      </w:r>
      <w:r w:rsidRPr="007D7A94">
        <w:rPr>
          <w:rFonts w:ascii="Times New Roman" w:hAnsi="Times New Roman"/>
          <w:sz w:val="28"/>
          <w:szCs w:val="28"/>
          <w:lang w:val="ru-RU"/>
        </w:rPr>
        <w:t>ы</w:t>
      </w:r>
      <w:r w:rsidRPr="007D7A94">
        <w:rPr>
          <w:rStyle w:val="bigtext"/>
          <w:rFonts w:ascii="Times New Roman" w:hAnsi="Times New Roman"/>
          <w:bCs/>
          <w:color w:val="000000"/>
          <w:sz w:val="28"/>
          <w:szCs w:val="28"/>
          <w:lang w:val="ru-RU"/>
        </w:rPr>
        <w:t>е особенности антивоенной «учительской» проз</w:t>
      </w:r>
      <w:r w:rsidRPr="007D7A94">
        <w:rPr>
          <w:rFonts w:ascii="Times New Roman" w:hAnsi="Times New Roman"/>
          <w:sz w:val="28"/>
          <w:szCs w:val="28"/>
          <w:lang w:val="ru-RU"/>
        </w:rPr>
        <w:t>ы</w:t>
      </w:r>
      <w:r w:rsidRPr="007D7A94">
        <w:rPr>
          <w:rStyle w:val="bigtext"/>
          <w:rFonts w:ascii="Times New Roman" w:hAnsi="Times New Roman"/>
          <w:bCs/>
          <w:color w:val="000000"/>
          <w:sz w:val="28"/>
          <w:szCs w:val="28"/>
          <w:lang w:val="ru-RU"/>
        </w:rPr>
        <w:t xml:space="preserve"> перв</w:t>
      </w:r>
      <w:r w:rsidRPr="007D7A94">
        <w:rPr>
          <w:rFonts w:ascii="Times New Roman" w:hAnsi="Times New Roman"/>
          <w:sz w:val="28"/>
          <w:szCs w:val="28"/>
          <w:lang w:val="ru-RU"/>
        </w:rPr>
        <w:t>ы</w:t>
      </w:r>
      <w:r w:rsidRPr="007D7A94">
        <w:rPr>
          <w:rStyle w:val="bigtext"/>
          <w:rFonts w:ascii="Times New Roman" w:hAnsi="Times New Roman"/>
          <w:bCs/>
          <w:color w:val="000000"/>
          <w:sz w:val="28"/>
          <w:szCs w:val="28"/>
          <w:lang w:val="ru-RU"/>
        </w:rPr>
        <w:t>х десятилетий ХХ века /</w:t>
      </w:r>
      <w:r w:rsidRPr="007D7A94">
        <w:rPr>
          <w:rFonts w:ascii="Times New Roman" w:hAnsi="Times New Roman"/>
          <w:sz w:val="28"/>
          <w:szCs w:val="28"/>
          <w:lang w:val="ru-RU"/>
        </w:rPr>
        <w:t xml:space="preserve"> Т. В. Клейменова // Актуальные научные исследования в современном мире: ХХІІ </w:t>
      </w:r>
      <w:proofErr w:type="spellStart"/>
      <w:r w:rsidRPr="007D7A94">
        <w:rPr>
          <w:rFonts w:ascii="Times New Roman" w:hAnsi="Times New Roman"/>
          <w:sz w:val="28"/>
          <w:szCs w:val="28"/>
          <w:lang w:val="ru-RU"/>
        </w:rPr>
        <w:t>Междунар</w:t>
      </w:r>
      <w:proofErr w:type="spellEnd"/>
      <w:r w:rsidRPr="007D7A94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D7A94">
        <w:rPr>
          <w:rFonts w:ascii="Times New Roman" w:hAnsi="Times New Roman"/>
          <w:sz w:val="28"/>
          <w:szCs w:val="28"/>
          <w:lang w:val="ru-RU"/>
        </w:rPr>
        <w:t>научн</w:t>
      </w:r>
      <w:proofErr w:type="spellEnd"/>
      <w:r w:rsidRPr="007D7A94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D7A94">
        <w:rPr>
          <w:rFonts w:ascii="Times New Roman" w:hAnsi="Times New Roman"/>
          <w:sz w:val="28"/>
          <w:szCs w:val="28"/>
          <w:lang w:val="ru-RU"/>
        </w:rPr>
        <w:t>конф</w:t>
      </w:r>
      <w:proofErr w:type="spellEnd"/>
      <w:r w:rsidRPr="007D7A94">
        <w:rPr>
          <w:rFonts w:ascii="Times New Roman" w:hAnsi="Times New Roman"/>
          <w:sz w:val="28"/>
          <w:szCs w:val="28"/>
          <w:lang w:val="ru-RU"/>
        </w:rPr>
        <w:t xml:space="preserve">., 26-27 февраля </w:t>
      </w:r>
      <w:smartTag w:uri="urn:schemas-microsoft-com:office:smarttags" w:element="metricconverter">
        <w:smartTagPr>
          <w:attr w:name="ProductID" w:val="2017 г"/>
        </w:smartTagPr>
        <w:r w:rsidRPr="007D7A94">
          <w:rPr>
            <w:rFonts w:ascii="Times New Roman" w:hAnsi="Times New Roman"/>
            <w:sz w:val="28"/>
            <w:szCs w:val="28"/>
            <w:lang w:val="ru-RU"/>
          </w:rPr>
          <w:t>2017 г</w:t>
        </w:r>
      </w:smartTag>
      <w:r w:rsidRPr="007D7A94">
        <w:rPr>
          <w:rFonts w:ascii="Times New Roman" w:hAnsi="Times New Roman"/>
          <w:sz w:val="28"/>
          <w:szCs w:val="28"/>
          <w:lang w:val="ru-RU"/>
        </w:rPr>
        <w:t>., Переяслав-Хмельницкий // Сб. научных трудов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7D7A94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7D7A94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7D7A94">
        <w:rPr>
          <w:rFonts w:ascii="Times New Roman" w:hAnsi="Times New Roman"/>
          <w:sz w:val="28"/>
          <w:szCs w:val="28"/>
          <w:lang w:val="ru-RU"/>
        </w:rPr>
        <w:t xml:space="preserve"> Переяслав-Хмельницкий, 2017. </w:t>
      </w:r>
      <w:r w:rsidRPr="007D7A94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7D7A9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D7A94">
        <w:rPr>
          <w:rFonts w:ascii="Times New Roman" w:hAnsi="Times New Roman"/>
          <w:sz w:val="28"/>
          <w:szCs w:val="28"/>
          <w:lang w:val="ru-RU"/>
        </w:rPr>
        <w:t>Вып</w:t>
      </w:r>
      <w:proofErr w:type="spellEnd"/>
      <w:r w:rsidRPr="007D7A94">
        <w:rPr>
          <w:rFonts w:ascii="Times New Roman" w:hAnsi="Times New Roman"/>
          <w:sz w:val="28"/>
          <w:szCs w:val="28"/>
          <w:lang w:val="ru-RU"/>
        </w:rPr>
        <w:t>. 2 (22), ч. 7.</w:t>
      </w:r>
      <w:r>
        <w:rPr>
          <w:rFonts w:ascii="Times New Roman" w:hAnsi="Times New Roman"/>
          <w:sz w:val="28"/>
          <w:szCs w:val="28"/>
          <w:lang w:val="uk-UA"/>
        </w:rPr>
        <w:t xml:space="preserve"> – С. 78–</w:t>
      </w:r>
      <w:r w:rsidRPr="007D7A94">
        <w:rPr>
          <w:rFonts w:ascii="Times New Roman" w:hAnsi="Times New Roman"/>
          <w:sz w:val="28"/>
          <w:szCs w:val="28"/>
          <w:lang w:val="uk-UA"/>
        </w:rPr>
        <w:t>81.</w:t>
      </w:r>
    </w:p>
    <w:p w:rsidR="00233B4A" w:rsidRPr="004A6309" w:rsidRDefault="00233B4A" w:rsidP="00233B4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A6309">
        <w:rPr>
          <w:rFonts w:ascii="Times New Roman" w:hAnsi="Times New Roman"/>
          <w:sz w:val="28"/>
          <w:szCs w:val="28"/>
          <w:lang w:val="uk-UA"/>
        </w:rPr>
        <w:lastRenderedPageBreak/>
        <w:t>Новиков А. Образ української жінки-страдниці в п’єсах драматургів театру корифеїв</w:t>
      </w:r>
      <w:r>
        <w:rPr>
          <w:rFonts w:ascii="Times New Roman" w:hAnsi="Times New Roman"/>
          <w:sz w:val="28"/>
          <w:szCs w:val="28"/>
          <w:lang w:val="uk-UA"/>
        </w:rPr>
        <w:t xml:space="preserve"> / А. </w:t>
      </w:r>
      <w:r w:rsidRPr="004A6309">
        <w:rPr>
          <w:rFonts w:ascii="Times New Roman" w:hAnsi="Times New Roman"/>
          <w:sz w:val="28"/>
          <w:szCs w:val="28"/>
          <w:lang w:val="uk-UA"/>
        </w:rPr>
        <w:t>Новиков //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Дивослово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– 2004. – </w:t>
      </w:r>
      <w:r w:rsidRPr="004A6309">
        <w:rPr>
          <w:rFonts w:ascii="Times New Roman" w:hAnsi="Times New Roman"/>
          <w:sz w:val="28"/>
          <w:szCs w:val="28"/>
          <w:lang w:val="ru-RU"/>
        </w:rPr>
        <w:t>№</w:t>
      </w:r>
      <w:r w:rsidRPr="004A6309">
        <w:rPr>
          <w:rFonts w:ascii="Times New Roman" w:hAnsi="Times New Roman"/>
          <w:sz w:val="28"/>
          <w:szCs w:val="28"/>
        </w:rPr>
        <w:t> </w:t>
      </w:r>
      <w:r w:rsidRPr="004A6309">
        <w:rPr>
          <w:rFonts w:ascii="Times New Roman" w:hAnsi="Times New Roman"/>
          <w:sz w:val="28"/>
          <w:szCs w:val="28"/>
          <w:lang w:val="ru-RU"/>
        </w:rPr>
        <w:t>7. – С.</w:t>
      </w:r>
      <w:r w:rsidRPr="004A6309">
        <w:rPr>
          <w:rFonts w:ascii="Times New Roman" w:hAnsi="Times New Roman"/>
          <w:sz w:val="28"/>
          <w:szCs w:val="28"/>
        </w:rPr>
        <w:t> </w:t>
      </w:r>
      <w:r w:rsidRPr="004A6309">
        <w:rPr>
          <w:rFonts w:ascii="Times New Roman" w:hAnsi="Times New Roman"/>
          <w:sz w:val="28"/>
          <w:szCs w:val="28"/>
          <w:lang w:val="ru-RU"/>
        </w:rPr>
        <w:t>55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Pr="004A6309">
        <w:rPr>
          <w:rFonts w:ascii="Times New Roman" w:hAnsi="Times New Roman"/>
          <w:sz w:val="28"/>
          <w:szCs w:val="28"/>
          <w:lang w:val="ru-RU"/>
        </w:rPr>
        <w:t>58.</w:t>
      </w:r>
    </w:p>
    <w:p w:rsidR="00233B4A" w:rsidRPr="002849A9" w:rsidRDefault="00233B4A" w:rsidP="00233B4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4A6309">
        <w:rPr>
          <w:rFonts w:ascii="Times New Roman" w:hAnsi="Times New Roman"/>
          <w:sz w:val="28"/>
          <w:szCs w:val="28"/>
          <w:lang w:val="uk-UA" w:eastAsia="ru-RU"/>
        </w:rPr>
        <w:t>Садовий</w:t>
      </w:r>
      <w:r w:rsidRPr="004A6309">
        <w:rPr>
          <w:rFonts w:ascii="Times New Roman" w:hAnsi="Times New Roman"/>
          <w:sz w:val="28"/>
          <w:szCs w:val="28"/>
          <w:lang w:val="ru-RU" w:eastAsia="ru-RU"/>
        </w:rPr>
        <w:t> </w:t>
      </w:r>
      <w:r w:rsidRPr="004A6309">
        <w:rPr>
          <w:rFonts w:ascii="Times New Roman" w:hAnsi="Times New Roman"/>
          <w:sz w:val="28"/>
          <w:szCs w:val="28"/>
          <w:lang w:val="uk-UA" w:eastAsia="ru-RU"/>
        </w:rPr>
        <w:t>І.</w:t>
      </w:r>
      <w:r w:rsidRPr="004A6309">
        <w:rPr>
          <w:rFonts w:ascii="Times New Roman" w:hAnsi="Times New Roman"/>
          <w:b/>
          <w:sz w:val="28"/>
          <w:szCs w:val="28"/>
          <w:lang w:val="uk-UA" w:eastAsia="ru-RU"/>
        </w:rPr>
        <w:t xml:space="preserve"> </w:t>
      </w:r>
      <w:r w:rsidRPr="004A6309">
        <w:rPr>
          <w:rFonts w:ascii="Times New Roman" w:hAnsi="Times New Roman"/>
          <w:sz w:val="28"/>
          <w:szCs w:val="28"/>
          <w:lang w:val="uk-UA" w:eastAsia="ru-RU"/>
        </w:rPr>
        <w:t>Безіменні плугатарі: [повісті, п’єси] / І.</w:t>
      </w:r>
      <w:r w:rsidRPr="004A6309">
        <w:rPr>
          <w:rFonts w:ascii="Times New Roman" w:hAnsi="Times New Roman"/>
          <w:sz w:val="28"/>
          <w:szCs w:val="28"/>
          <w:lang w:val="ru-RU" w:eastAsia="ru-RU"/>
        </w:rPr>
        <w:t> </w:t>
      </w:r>
      <w:r w:rsidRPr="004A6309">
        <w:rPr>
          <w:rFonts w:ascii="Times New Roman" w:hAnsi="Times New Roman"/>
          <w:sz w:val="28"/>
          <w:szCs w:val="28"/>
          <w:lang w:val="uk-UA" w:eastAsia="ru-RU"/>
        </w:rPr>
        <w:t>Ф.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 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>Садовий; [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упоряд</w:t>
      </w:r>
      <w:proofErr w:type="spellEnd"/>
      <w:r w:rsidRPr="002849A9">
        <w:rPr>
          <w:rFonts w:ascii="Times New Roman" w:hAnsi="Times New Roman"/>
          <w:sz w:val="28"/>
          <w:szCs w:val="28"/>
          <w:lang w:val="uk-UA" w:eastAsia="ru-RU"/>
        </w:rPr>
        <w:t xml:space="preserve">. та 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передм</w:t>
      </w:r>
      <w:proofErr w:type="spellEnd"/>
      <w:r w:rsidRPr="002849A9">
        <w:rPr>
          <w:rFonts w:ascii="Times New Roman" w:hAnsi="Times New Roman"/>
          <w:sz w:val="28"/>
          <w:szCs w:val="28"/>
          <w:lang w:val="uk-UA" w:eastAsia="ru-RU"/>
        </w:rPr>
        <w:t>. Т.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 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>І.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 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 xml:space="preserve">Виноградника]. – К. : Веселка. 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Вида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вництво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імені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Олени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Теліги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>, 2003. – 591 с.</w:t>
      </w:r>
    </w:p>
    <w:p w:rsidR="00233B4A" w:rsidRPr="002849A9" w:rsidRDefault="00233B4A" w:rsidP="00233B4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Словник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іншомовних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слів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> /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> 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за ред. О. С. Мельничука. – </w:t>
      </w:r>
      <w:proofErr w:type="spellStart"/>
      <w:proofErr w:type="gramStart"/>
      <w:r w:rsidRPr="002849A9">
        <w:rPr>
          <w:rFonts w:ascii="Times New Roman" w:hAnsi="Times New Roman"/>
          <w:sz w:val="28"/>
          <w:szCs w:val="28"/>
          <w:lang w:val="ru-RU" w:eastAsia="ru-RU"/>
        </w:rPr>
        <w:t>Київ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Головна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редакція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УРЕ, 1985. – 968 с. </w:t>
      </w:r>
    </w:p>
    <w:p w:rsidR="00233B4A" w:rsidRPr="002849A9" w:rsidRDefault="00233B4A" w:rsidP="00233B4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Стефаник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В. Твори. – </w:t>
      </w:r>
      <w:proofErr w:type="gramStart"/>
      <w:r w:rsidRPr="002849A9">
        <w:rPr>
          <w:rFonts w:ascii="Times New Roman" w:hAnsi="Times New Roman"/>
          <w:sz w:val="28"/>
          <w:szCs w:val="28"/>
          <w:lang w:val="ru-RU" w:eastAsia="ru-RU"/>
        </w:rPr>
        <w:t>К.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:</w:t>
      </w:r>
      <w:proofErr w:type="gram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Дніпро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>, 1964. – 552 с.</w:t>
      </w:r>
    </w:p>
    <w:p w:rsidR="00233B4A" w:rsidRPr="002849A9" w:rsidRDefault="00233B4A" w:rsidP="00233B4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ru-RU" w:eastAsia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Черемшина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Марко. Новели. – </w:t>
      </w:r>
      <w:proofErr w:type="gramStart"/>
      <w:r w:rsidRPr="002849A9">
        <w:rPr>
          <w:rFonts w:ascii="Times New Roman" w:hAnsi="Times New Roman"/>
          <w:sz w:val="28"/>
          <w:szCs w:val="28"/>
          <w:lang w:val="ru-RU" w:eastAsia="ru-RU"/>
        </w:rPr>
        <w:t>К. :</w:t>
      </w:r>
      <w:proofErr w:type="gram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Наукова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думка, 1987. – 448 с.</w:t>
      </w:r>
    </w:p>
    <w:p w:rsidR="00233B4A" w:rsidRPr="002849A9" w:rsidRDefault="00233B4A" w:rsidP="00233B4A">
      <w:pPr>
        <w:pStyle w:val="a3"/>
        <w:spacing w:line="360" w:lineRule="auto"/>
        <w:ind w:left="0" w:firstLine="709"/>
        <w:rPr>
          <w:rFonts w:ascii="Times New Roman" w:hAnsi="Times New Roman"/>
          <w:sz w:val="28"/>
          <w:szCs w:val="28"/>
          <w:lang w:val="uk-UA" w:eastAsia="ru-RU"/>
        </w:rPr>
      </w:pPr>
    </w:p>
    <w:p w:rsidR="00233B4A" w:rsidRPr="002849A9" w:rsidRDefault="00233B4A" w:rsidP="00233B4A">
      <w:pPr>
        <w:pStyle w:val="a3"/>
        <w:spacing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ru-RU" w:eastAsia="ru-RU"/>
        </w:rPr>
      </w:pPr>
      <w:r w:rsidRPr="002849A9">
        <w:rPr>
          <w:rFonts w:ascii="Times New Roman" w:hAnsi="Times New Roman"/>
          <w:b/>
          <w:sz w:val="28"/>
          <w:szCs w:val="28"/>
          <w:lang w:val="ru-RU" w:eastAsia="ru-RU"/>
        </w:rPr>
        <w:t>Резюме</w:t>
      </w:r>
    </w:p>
    <w:p w:rsidR="00233B4A" w:rsidRPr="002849A9" w:rsidRDefault="00233B4A" w:rsidP="00233B4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2849A9">
        <w:rPr>
          <w:rFonts w:ascii="Times New Roman" w:hAnsi="Times New Roman"/>
          <w:i/>
          <w:sz w:val="24"/>
          <w:szCs w:val="24"/>
          <w:lang w:val="ru-RU"/>
        </w:rPr>
        <w:t>В научной статье осуществлена классификация женских образов на фоне Первой мировой войны в п</w:t>
      </w:r>
      <w:r>
        <w:rPr>
          <w:rFonts w:ascii="Times New Roman" w:hAnsi="Times New Roman"/>
          <w:i/>
          <w:sz w:val="24"/>
          <w:szCs w:val="24"/>
          <w:lang w:val="ru-RU"/>
        </w:rPr>
        <w:t xml:space="preserve">розе Екатерины </w:t>
      </w:r>
      <w:proofErr w:type="spellStart"/>
      <w:r>
        <w:rPr>
          <w:rFonts w:ascii="Times New Roman" w:hAnsi="Times New Roman"/>
          <w:i/>
          <w:sz w:val="24"/>
          <w:szCs w:val="24"/>
          <w:lang w:val="ru-RU"/>
        </w:rPr>
        <w:t>Гриневичевой</w:t>
      </w:r>
      <w:proofErr w:type="spellEnd"/>
      <w:r>
        <w:rPr>
          <w:rFonts w:ascii="Times New Roman" w:hAnsi="Times New Roman"/>
          <w:i/>
          <w:sz w:val="24"/>
          <w:szCs w:val="24"/>
          <w:lang w:val="ru-RU"/>
        </w:rPr>
        <w:t>, О. Кобылянской, М. 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Колцуняк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, Марка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Черемшины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>, Ивана Садового и В. 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Стефаника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>. Внимание акцентировано на морально-психологических характеристиках, основных при анализе женских образов.</w:t>
      </w:r>
    </w:p>
    <w:p w:rsidR="00233B4A" w:rsidRPr="00091AE4" w:rsidRDefault="00233B4A" w:rsidP="00233B4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i/>
          <w:sz w:val="24"/>
          <w:szCs w:val="24"/>
          <w:shd w:val="clear" w:color="auto" w:fill="FFFFFF"/>
          <w:lang w:val="ru-RU"/>
        </w:rPr>
      </w:pPr>
      <w:r w:rsidRPr="002849A9">
        <w:rPr>
          <w:rFonts w:ascii="Times New Roman" w:hAnsi="Times New Roman"/>
          <w:i/>
          <w:sz w:val="24"/>
          <w:szCs w:val="24"/>
          <w:lang w:val="ru-RU"/>
        </w:rPr>
        <w:t>Ключевые слова: образ женщины, типология, женщина-страдалица, женщина-грешница, женщина-предательница, женщина-интеллигентка.</w:t>
      </w:r>
    </w:p>
    <w:p w:rsidR="00233B4A" w:rsidRPr="002849A9" w:rsidRDefault="00233B4A" w:rsidP="00233B4A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2849A9">
        <w:rPr>
          <w:rFonts w:ascii="Times New Roman" w:hAnsi="Times New Roman"/>
          <w:b/>
          <w:sz w:val="28"/>
          <w:szCs w:val="28"/>
          <w:shd w:val="clear" w:color="auto" w:fill="FFFFFF"/>
        </w:rPr>
        <w:t>Summary</w:t>
      </w:r>
    </w:p>
    <w:p w:rsidR="00233B4A" w:rsidRPr="00AE08AF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In </w:t>
      </w:r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 xml:space="preserve">the article </w:t>
      </w: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the classification of female images </w:t>
      </w:r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>in the history of</w:t>
      </w: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 the World War I in the prose by </w:t>
      </w:r>
      <w:proofErr w:type="spellStart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Katrya</w:t>
      </w:r>
      <w:proofErr w:type="spellEnd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Hrynevycheva</w:t>
      </w:r>
      <w:proofErr w:type="spellEnd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, O. </w:t>
      </w:r>
      <w:proofErr w:type="spellStart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Kobylians</w:t>
      </w:r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>’</w:t>
      </w: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ka</w:t>
      </w:r>
      <w:proofErr w:type="spellEnd"/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>, M. </w:t>
      </w:r>
      <w:proofErr w:type="spellStart"/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>Koltsuniak</w:t>
      </w:r>
      <w:proofErr w:type="spellEnd"/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 xml:space="preserve">, Marko </w:t>
      </w:r>
      <w:proofErr w:type="spellStart"/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>Cheremshy</w:t>
      </w: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na</w:t>
      </w:r>
      <w:proofErr w:type="spellEnd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, Ivan </w:t>
      </w:r>
      <w:proofErr w:type="spellStart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Sadovyi</w:t>
      </w:r>
      <w:proofErr w:type="spellEnd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 and V. </w:t>
      </w:r>
      <w:proofErr w:type="spellStart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Stefanyk</w:t>
      </w:r>
      <w:proofErr w:type="spellEnd"/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 xml:space="preserve"> is done</w:t>
      </w: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. </w:t>
      </w:r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>The a</w:t>
      </w: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ttention is focused on the moral and psychological characteristics that have become leadi</w:t>
      </w:r>
      <w:bookmarkStart w:id="0" w:name="_GoBack"/>
      <w:bookmarkEnd w:id="0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ng in the analysis of the female images.</w:t>
      </w:r>
    </w:p>
    <w:p w:rsidR="00233B4A" w:rsidRPr="002849A9" w:rsidRDefault="00233B4A" w:rsidP="00233B4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Key words: </w:t>
      </w:r>
      <w:r>
        <w:rPr>
          <w:rFonts w:ascii="Times New Roman" w:hAnsi="Times New Roman"/>
          <w:i/>
          <w:iCs/>
          <w:sz w:val="24"/>
          <w:szCs w:val="24"/>
          <w:lang w:eastAsia="ru-RU"/>
        </w:rPr>
        <w:t>female</w:t>
      </w: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 xml:space="preserve"> image, t</w:t>
      </w:r>
      <w:r w:rsidRPr="00AA0E06">
        <w:rPr>
          <w:rFonts w:ascii="Times New Roman" w:hAnsi="Times New Roman"/>
          <w:i/>
          <w:iCs/>
          <w:sz w:val="24"/>
          <w:szCs w:val="24"/>
          <w:lang w:eastAsia="ru-RU"/>
        </w:rPr>
        <w:t>ypology, woman-sufferer, woman-</w:t>
      </w:r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sinner, woman-</w:t>
      </w:r>
      <w:proofErr w:type="spellStart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traitress</w:t>
      </w:r>
      <w:proofErr w:type="spellEnd"/>
      <w:r w:rsidRPr="00AE08AF">
        <w:rPr>
          <w:rFonts w:ascii="Times New Roman" w:hAnsi="Times New Roman"/>
          <w:i/>
          <w:iCs/>
          <w:sz w:val="24"/>
          <w:szCs w:val="24"/>
          <w:lang w:eastAsia="ru-RU"/>
        </w:rPr>
        <w:t>, intellectual woman.</w:t>
      </w:r>
    </w:p>
    <w:p w:rsidR="00195CD5" w:rsidRDefault="00195CD5"/>
    <w:sectPr w:rsidR="00195C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C300BE"/>
    <w:multiLevelType w:val="hybridMultilevel"/>
    <w:tmpl w:val="56E2855C"/>
    <w:lvl w:ilvl="0" w:tplc="041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B4A"/>
    <w:rsid w:val="00195CD5"/>
    <w:rsid w:val="0023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210C32-005A-469A-B2BC-1E349EC6C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3B4A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uiPriority w:val="99"/>
    <w:rsid w:val="00233B4A"/>
    <w:pPr>
      <w:widowControl w:val="0"/>
      <w:spacing w:after="0" w:line="240" w:lineRule="auto"/>
      <w:ind w:left="588" w:right="1991"/>
      <w:outlineLvl w:val="1"/>
    </w:pPr>
    <w:rPr>
      <w:rFonts w:ascii="Times New Roman" w:eastAsia="Times New Roman" w:hAnsi="Times New Roman"/>
      <w:b/>
      <w:bCs/>
      <w:sz w:val="20"/>
      <w:szCs w:val="20"/>
    </w:rPr>
  </w:style>
  <w:style w:type="paragraph" w:styleId="a3">
    <w:name w:val="List Paragraph"/>
    <w:basedOn w:val="a"/>
    <w:link w:val="1"/>
    <w:uiPriority w:val="99"/>
    <w:qFormat/>
    <w:rsid w:val="00233B4A"/>
    <w:pPr>
      <w:spacing w:after="0" w:line="240" w:lineRule="auto"/>
      <w:ind w:left="720"/>
      <w:contextualSpacing/>
    </w:pPr>
    <w:rPr>
      <w:sz w:val="24"/>
      <w:szCs w:val="20"/>
    </w:rPr>
  </w:style>
  <w:style w:type="character" w:customStyle="1" w:styleId="1">
    <w:name w:val="Абзац списка Знак1"/>
    <w:link w:val="a3"/>
    <w:uiPriority w:val="99"/>
    <w:locked/>
    <w:rsid w:val="00233B4A"/>
    <w:rPr>
      <w:rFonts w:ascii="Calibri" w:eastAsia="Calibri" w:hAnsi="Calibri" w:cs="Times New Roman"/>
      <w:sz w:val="24"/>
      <w:szCs w:val="20"/>
      <w:lang w:val="en-US"/>
    </w:rPr>
  </w:style>
  <w:style w:type="character" w:styleId="a4">
    <w:name w:val="Emphasis"/>
    <w:basedOn w:val="a0"/>
    <w:uiPriority w:val="99"/>
    <w:qFormat/>
    <w:rsid w:val="00233B4A"/>
    <w:rPr>
      <w:rFonts w:cs="Times New Roman"/>
      <w:i/>
    </w:rPr>
  </w:style>
  <w:style w:type="character" w:customStyle="1" w:styleId="apple-converted-space">
    <w:name w:val="apple-converted-space"/>
    <w:uiPriority w:val="99"/>
    <w:rsid w:val="00233B4A"/>
  </w:style>
  <w:style w:type="character" w:customStyle="1" w:styleId="xfm61777345">
    <w:name w:val="xfm_61777345"/>
    <w:uiPriority w:val="99"/>
    <w:rsid w:val="00233B4A"/>
  </w:style>
  <w:style w:type="character" w:customStyle="1" w:styleId="bigtext">
    <w:name w:val="bigtext"/>
    <w:basedOn w:val="a0"/>
    <w:uiPriority w:val="99"/>
    <w:rsid w:val="00233B4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1923</Words>
  <Characters>10964</Characters>
  <Application>Microsoft Office Word</Application>
  <DocSecurity>0</DocSecurity>
  <Lines>91</Lines>
  <Paragraphs>25</Paragraphs>
  <ScaleCrop>false</ScaleCrop>
  <Company/>
  <LinksUpToDate>false</LinksUpToDate>
  <CharactersWithSpaces>12862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2020-01-20T20:57:00Z</dcterms:created>
  <dcterms:modified xsi:type="dcterms:W3CDTF">2020-01-20T20:57:00Z</dcterms:modified>
</cp:coreProperties>
</file>