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551" w:rsidRPr="00A14738" w:rsidRDefault="00BD4880" w:rsidP="00BD4880">
      <w:pPr>
        <w:rPr>
          <w:b/>
          <w:lang w:val="uk-UA"/>
        </w:rPr>
      </w:pPr>
      <w:r w:rsidRPr="00A14738">
        <w:rPr>
          <w:b/>
          <w:lang w:val="uk-UA"/>
        </w:rPr>
        <w:t xml:space="preserve">                                                                </w:t>
      </w:r>
    </w:p>
    <w:p w:rsidR="000F584B" w:rsidRDefault="000F584B" w:rsidP="000F584B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484DDC">
        <w:rPr>
          <w:b/>
          <w:sz w:val="28"/>
          <w:szCs w:val="28"/>
          <w:lang w:val="uk-UA"/>
        </w:rPr>
        <w:t>Вивчення мови кіноповісті О.Довженка "Зачарована Десна"</w:t>
      </w:r>
      <w:r>
        <w:rPr>
          <w:b/>
          <w:sz w:val="28"/>
          <w:szCs w:val="28"/>
          <w:lang w:val="uk-UA"/>
        </w:rPr>
        <w:t xml:space="preserve"> на уроці </w:t>
      </w:r>
      <w:r w:rsidRPr="00484DDC">
        <w:rPr>
          <w:b/>
          <w:sz w:val="28"/>
          <w:szCs w:val="28"/>
          <w:lang w:val="uk-UA"/>
        </w:rPr>
        <w:t>української літератури в 11 класі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Світлана </w:t>
      </w:r>
      <w:proofErr w:type="spellStart"/>
      <w:r>
        <w:rPr>
          <w:b/>
          <w:bCs/>
          <w:sz w:val="28"/>
          <w:szCs w:val="28"/>
          <w:lang w:val="uk-UA"/>
        </w:rPr>
        <w:t>Привалова</w:t>
      </w:r>
      <w:proofErr w:type="spellEnd"/>
      <w:r>
        <w:rPr>
          <w:b/>
          <w:bCs/>
          <w:sz w:val="28"/>
          <w:szCs w:val="28"/>
          <w:lang w:val="uk-UA"/>
        </w:rPr>
        <w:t xml:space="preserve">, 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кандидат педагогічних наук,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доцент кафедри української і зарубіжної літератури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навчально-наукового інституту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гуманітарної освіти 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Глухівського національного</w:t>
      </w:r>
    </w:p>
    <w:p w:rsidR="000F584B" w:rsidRDefault="000F584B" w:rsidP="000F584B">
      <w:pPr>
        <w:shd w:val="clear" w:color="auto" w:fill="FFFFFF"/>
        <w:spacing w:before="53" w:line="360" w:lineRule="auto"/>
        <w:ind w:left="567" w:right="-83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педагогічного університету</w:t>
      </w:r>
    </w:p>
    <w:p w:rsidR="000F584B" w:rsidRPr="00484DDC" w:rsidRDefault="000F584B" w:rsidP="000F584B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імені Олександра Довженка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Сучасна шкільна освіта передбачає здійснення особистісно-зорієнтованого підходу до навчання, завданням якого є розвиток самостійності, творчості учня, його неповторної індивідуальності. Провідну роль у цьому процесі відіграють уроки літератури, які не тільки дають учням нові знання, а й позитивно впливають на розвиток їхньої духовності, становленню Людини. У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Концепції літературної освіти в Україні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зазначено: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 умовах реформування системи освіти, коли найвищою цінністю суспільства проголошується людина, шкільна літературна освіта покликана створити на основі засвоєння літературних знань оптимальні умови для інтелектуального розвитку й самореалізації особистості, виховання громадянина України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6, с. </w:t>
      </w:r>
      <w:r w:rsidRPr="00484DDC">
        <w:rPr>
          <w:sz w:val="28"/>
          <w:szCs w:val="28"/>
          <w:lang w:val="uk-UA"/>
        </w:rPr>
        <w:t>3].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Саме уроки української літератури покликані дати можливість глибше пізнати слово, а через нього – розкрити неповторні національні риси рідної мови. Особливими є ті уроки літератури в старших класах, на яких певна увага звертається на вивчення мови твору.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Мова художньої літератури – основний засіб образного відтворення життя в літературі…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Мова дає письменникові безмежні можливості для показу всіх сфер людського життя в усій їх різноманітності, в розвитку та змінах, і так яскраво, що читач немов бачить змальоване автором за допомогою слів…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 xml:space="preserve">За </w:t>
      </w:r>
      <w:r w:rsidRPr="00484DDC">
        <w:rPr>
          <w:sz w:val="28"/>
          <w:szCs w:val="28"/>
          <w:lang w:val="uk-UA"/>
        </w:rPr>
        <w:lastRenderedPageBreak/>
        <w:t xml:space="preserve">словами М.Коцюбинського, мова в художньому творі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половина, коли не більше, його краси</w:t>
      </w:r>
      <w:r>
        <w:rPr>
          <w:sz w:val="28"/>
          <w:szCs w:val="28"/>
          <w:lang w:val="uk-UA"/>
        </w:rPr>
        <w:t xml:space="preserve">» </w:t>
      </w:r>
      <w:r w:rsidRPr="00484DD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8, с. </w:t>
      </w:r>
      <w:r w:rsidRPr="00484DDC">
        <w:rPr>
          <w:sz w:val="28"/>
          <w:szCs w:val="28"/>
          <w:lang w:val="uk-UA"/>
        </w:rPr>
        <w:t>124</w:t>
      </w:r>
      <w:r w:rsidRPr="00484DDC">
        <w:rPr>
          <w:sz w:val="28"/>
          <w:szCs w:val="28"/>
        </w:rPr>
        <w:t>]</w:t>
      </w:r>
      <w:r w:rsidRPr="00484DDC"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Розглядаючи питання вивчення мови на основі тексту твору, учні вчаться визначати особливості неповторної індивідуальної творчої манери письма митця, розмаїтість використання ним мовностилістичних засобів. Саме такий аналіз тексту розвиває в учнів чуття мови, уміння розрізняти всі відтінки лексичних значень рідного слова.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Поет Павло Мовчан стверджує: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Слова доходять до нас з глибини віків…Саме через Слово ми виходимо за межі себе, прилучаючись до всього свого народу. Через Слово відбувається рух, стремління до ідеалу, що перебуває поза тобою і вище. Мова – це весь об'єм нашої народної пам'яті.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Людина протистоїть Часові саме в Слові. І бореться з безпам'ятством…Власне, Слово і є Пам'ять. А пам'ять – це життя. Бо забуття – це смерть. Пам'ять відбирає і відстоює всі ц</w:t>
      </w:r>
      <w:r>
        <w:rPr>
          <w:sz w:val="28"/>
          <w:szCs w:val="28"/>
          <w:lang w:val="uk-UA"/>
        </w:rPr>
        <w:t>інності, без яких людина – ніщо»</w:t>
      </w:r>
      <w:r w:rsidRPr="00A57BEC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9, с. </w:t>
      </w:r>
      <w:r w:rsidRPr="00484DDC">
        <w:rPr>
          <w:sz w:val="28"/>
          <w:szCs w:val="28"/>
          <w:lang w:val="uk-UA"/>
        </w:rPr>
        <w:t>162].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Недаремно сьогодні, у ювілейний рік Олександра Довженка, ми по-особливому ставимось до художнього слова великого митця.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До проблеми вивчення художнього слова, мови літературних творів  у різний час зверталось чимало відомих методистів, учителів-практиків. Серед них: Т.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Бугайко</w:t>
      </w:r>
      <w:proofErr w:type="spellEnd"/>
      <w:r w:rsidRPr="00484DDC">
        <w:rPr>
          <w:sz w:val="28"/>
          <w:szCs w:val="28"/>
          <w:lang w:val="uk-UA"/>
        </w:rPr>
        <w:t>, Ф.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Бугайко</w:t>
      </w:r>
      <w:proofErr w:type="spellEnd"/>
      <w:r w:rsidRPr="00484DDC">
        <w:rPr>
          <w:sz w:val="28"/>
          <w:szCs w:val="28"/>
          <w:lang w:val="uk-UA"/>
        </w:rPr>
        <w:t>, Є.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Пасічник, Н.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Волошина, 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Пахаренко</w:t>
      </w:r>
      <w:proofErr w:type="spellEnd"/>
      <w:r w:rsidRPr="00484DDC">
        <w:rPr>
          <w:sz w:val="28"/>
          <w:szCs w:val="28"/>
          <w:lang w:val="uk-UA"/>
        </w:rPr>
        <w:t>, Т.</w:t>
      </w:r>
      <w:proofErr w:type="spellStart"/>
      <w:r w:rsidRPr="00484DDC">
        <w:rPr>
          <w:sz w:val="28"/>
          <w:szCs w:val="28"/>
          <w:lang w:val="uk-UA"/>
        </w:rPr>
        <w:t>Крайнікова</w:t>
      </w:r>
      <w:proofErr w:type="spellEnd"/>
      <w:r w:rsidRPr="00484DDC">
        <w:rPr>
          <w:sz w:val="28"/>
          <w:szCs w:val="28"/>
          <w:lang w:val="uk-UA"/>
        </w:rPr>
        <w:t>, Д.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Семчук</w:t>
      </w:r>
      <w:proofErr w:type="spellEnd"/>
      <w:r w:rsidRPr="00484DDC">
        <w:rPr>
          <w:sz w:val="28"/>
          <w:szCs w:val="28"/>
          <w:lang w:val="uk-UA"/>
        </w:rPr>
        <w:t>, Ф.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Пустова</w:t>
      </w:r>
      <w:proofErr w:type="spellEnd"/>
      <w:r w:rsidRPr="00484DDC">
        <w:rPr>
          <w:sz w:val="28"/>
          <w:szCs w:val="28"/>
          <w:lang w:val="uk-UA"/>
        </w:rPr>
        <w:t xml:space="preserve"> та ін. Питання вивчення мови творів О.Довженка привертало увагу таких науковців, як І.</w:t>
      </w:r>
      <w:r>
        <w:rPr>
          <w:sz w:val="28"/>
          <w:szCs w:val="28"/>
          <w:lang w:val="uk-UA"/>
        </w:rPr>
        <w:t xml:space="preserve">  </w:t>
      </w:r>
      <w:r w:rsidRPr="00484DDC">
        <w:rPr>
          <w:sz w:val="28"/>
          <w:szCs w:val="28"/>
          <w:lang w:val="uk-UA"/>
        </w:rPr>
        <w:t>Білодід, С.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Пультер</w:t>
      </w:r>
      <w:proofErr w:type="spellEnd"/>
      <w:r w:rsidRPr="00484DDC">
        <w:rPr>
          <w:sz w:val="28"/>
          <w:szCs w:val="28"/>
          <w:lang w:val="uk-UA"/>
        </w:rPr>
        <w:t>, Б.</w:t>
      </w:r>
      <w:proofErr w:type="spellStart"/>
      <w:r w:rsidRPr="00484DDC">
        <w:rPr>
          <w:sz w:val="28"/>
          <w:szCs w:val="28"/>
          <w:lang w:val="uk-UA"/>
        </w:rPr>
        <w:t>Степанишин</w:t>
      </w:r>
      <w:proofErr w:type="spellEnd"/>
      <w:r w:rsidRPr="00484DDC">
        <w:rPr>
          <w:sz w:val="28"/>
          <w:szCs w:val="28"/>
          <w:lang w:val="uk-UA"/>
        </w:rPr>
        <w:t>, О.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Поляруш</w:t>
      </w:r>
      <w:proofErr w:type="spellEnd"/>
      <w:r w:rsidRPr="00484DDC">
        <w:rPr>
          <w:sz w:val="28"/>
          <w:szCs w:val="28"/>
          <w:lang w:val="uk-UA"/>
        </w:rPr>
        <w:t xml:space="preserve"> та ін. Проте і сьогодні проблема вивчення мови творів О.Довженка у шкільному курсі української літератури є  актуальною.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За чинними шкільними програмами з української літератури </w:t>
      </w:r>
      <w:r w:rsidRPr="00484DDC">
        <w:rPr>
          <w:sz w:val="28"/>
          <w:szCs w:val="28"/>
        </w:rPr>
        <w:t>[</w:t>
      </w:r>
      <w:r w:rsidRPr="00484DDC">
        <w:rPr>
          <w:sz w:val="28"/>
          <w:szCs w:val="28"/>
          <w:lang w:val="uk-UA"/>
        </w:rPr>
        <w:t>13</w:t>
      </w:r>
      <w:r w:rsidRPr="00484DDC">
        <w:rPr>
          <w:sz w:val="28"/>
          <w:szCs w:val="28"/>
        </w:rPr>
        <w:t>]</w:t>
      </w:r>
      <w:r w:rsidRPr="00484DDC">
        <w:rPr>
          <w:sz w:val="28"/>
          <w:szCs w:val="28"/>
          <w:lang w:val="uk-UA"/>
        </w:rPr>
        <w:t xml:space="preserve">, </w:t>
      </w:r>
      <w:r w:rsidRPr="00484DDC">
        <w:rPr>
          <w:sz w:val="28"/>
          <w:szCs w:val="28"/>
        </w:rPr>
        <w:t>[</w:t>
      </w:r>
      <w:r w:rsidRPr="00484DDC">
        <w:rPr>
          <w:sz w:val="28"/>
          <w:szCs w:val="28"/>
          <w:lang w:val="uk-UA"/>
        </w:rPr>
        <w:t>14</w:t>
      </w:r>
      <w:r w:rsidRPr="00484DDC">
        <w:rPr>
          <w:sz w:val="28"/>
          <w:szCs w:val="28"/>
        </w:rPr>
        <w:t>]</w:t>
      </w:r>
      <w:r w:rsidRPr="00484DDC">
        <w:rPr>
          <w:sz w:val="28"/>
          <w:szCs w:val="28"/>
          <w:lang w:val="uk-UA"/>
        </w:rPr>
        <w:t xml:space="preserve">, </w:t>
      </w:r>
      <w:r w:rsidRPr="00484DDC">
        <w:rPr>
          <w:sz w:val="28"/>
          <w:szCs w:val="28"/>
        </w:rPr>
        <w:t>[</w:t>
      </w:r>
      <w:r w:rsidRPr="00484DDC">
        <w:rPr>
          <w:sz w:val="28"/>
          <w:szCs w:val="28"/>
          <w:lang w:val="uk-UA"/>
        </w:rPr>
        <w:t>16</w:t>
      </w:r>
      <w:r w:rsidRPr="00484DDC">
        <w:rPr>
          <w:sz w:val="28"/>
          <w:szCs w:val="28"/>
        </w:rPr>
        <w:t xml:space="preserve">] </w:t>
      </w:r>
      <w:r w:rsidRPr="00484DDC">
        <w:rPr>
          <w:sz w:val="28"/>
          <w:szCs w:val="28"/>
          <w:lang w:val="uk-UA"/>
        </w:rPr>
        <w:t xml:space="preserve">для текстуального вивчення в 11 класі  пропонуються такі кіноповісті: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. Об'ємний матеріал, відсутність бюджету часу, а іноді, і відповідної фахової підготовки словесників не дозволяють проводити системну роботу в 11 класі щодо аналізу мови творів </w:t>
      </w:r>
      <w:proofErr w:type="spellStart"/>
      <w:r w:rsidRPr="00484DDC">
        <w:rPr>
          <w:sz w:val="28"/>
          <w:szCs w:val="28"/>
          <w:lang w:val="uk-UA"/>
        </w:rPr>
        <w:t>Довженка-кіномитця</w:t>
      </w:r>
      <w:proofErr w:type="spellEnd"/>
      <w:r w:rsidRPr="00484DDC">
        <w:rPr>
          <w:sz w:val="28"/>
          <w:szCs w:val="28"/>
          <w:lang w:val="uk-UA"/>
        </w:rPr>
        <w:t xml:space="preserve">. Однак без практичних спостережень старшокласників над мовою </w:t>
      </w:r>
      <w:r w:rsidRPr="00484DDC">
        <w:rPr>
          <w:sz w:val="28"/>
          <w:szCs w:val="28"/>
          <w:lang w:val="uk-UA"/>
        </w:rPr>
        <w:lastRenderedPageBreak/>
        <w:t xml:space="preserve">кіноповісті багато чого для них залишиться незрозумілим, </w:t>
      </w:r>
      <w:proofErr w:type="spellStart"/>
      <w:r w:rsidRPr="00484DDC">
        <w:rPr>
          <w:sz w:val="28"/>
          <w:szCs w:val="28"/>
          <w:lang w:val="uk-UA"/>
        </w:rPr>
        <w:t>несприйнятим</w:t>
      </w:r>
      <w:proofErr w:type="spellEnd"/>
      <w:r w:rsidRPr="00484DD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Мова його швидка, енергійна, </w:t>
      </w:r>
      <w:r>
        <w:rPr>
          <w:sz w:val="28"/>
          <w:szCs w:val="28"/>
          <w:lang w:val="uk-UA"/>
        </w:rPr>
        <w:t>фрази міцні, часто афористичні»</w:t>
      </w:r>
      <w:r w:rsidRPr="00484DDC">
        <w:rPr>
          <w:sz w:val="28"/>
          <w:szCs w:val="28"/>
          <w:lang w:val="uk-UA"/>
        </w:rPr>
        <w:t xml:space="preserve"> </w:t>
      </w:r>
      <w:r w:rsidRPr="0023506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3, с. </w:t>
      </w:r>
      <w:r w:rsidRPr="00484DDC">
        <w:rPr>
          <w:sz w:val="28"/>
          <w:szCs w:val="28"/>
          <w:lang w:val="uk-UA"/>
        </w:rPr>
        <w:t>3</w:t>
      </w:r>
      <w:r w:rsidRPr="00235062">
        <w:rPr>
          <w:sz w:val="28"/>
          <w:szCs w:val="28"/>
          <w:lang w:val="uk-UA"/>
        </w:rPr>
        <w:t>]</w:t>
      </w:r>
      <w:r w:rsidRPr="00484DDC"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Роботу над вивченням кіноповісті Олександра Довженка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варто проводити в єдності з аналізом образів твору, його композиції, теми, ідейної спрямованості. Для цього доцільно застосувати комбінований шлях аналізу, поєднуючи з  елементами композиційного та </w:t>
      </w:r>
      <w:proofErr w:type="spellStart"/>
      <w:r w:rsidRPr="00484DDC">
        <w:rPr>
          <w:sz w:val="28"/>
          <w:szCs w:val="28"/>
          <w:lang w:val="uk-UA"/>
        </w:rPr>
        <w:t>мовно-стилістичного</w:t>
      </w:r>
      <w:proofErr w:type="spellEnd"/>
      <w:r w:rsidRPr="00484DDC">
        <w:rPr>
          <w:sz w:val="28"/>
          <w:szCs w:val="28"/>
          <w:lang w:val="uk-UA"/>
        </w:rPr>
        <w:t xml:space="preserve"> шляхів аналізу художнього твору. Початкові відомості про мову художнього твору учні набули у середніх класах, проте вчителеві слід зауважити </w:t>
      </w:r>
      <w:proofErr w:type="spellStart"/>
      <w:r w:rsidRPr="00484DDC">
        <w:rPr>
          <w:sz w:val="28"/>
          <w:szCs w:val="28"/>
          <w:lang w:val="uk-UA"/>
        </w:rPr>
        <w:t>одинадцятикласникам</w:t>
      </w:r>
      <w:proofErr w:type="spellEnd"/>
      <w:r w:rsidRPr="00484DDC">
        <w:rPr>
          <w:sz w:val="28"/>
          <w:szCs w:val="28"/>
          <w:lang w:val="uk-UA"/>
        </w:rPr>
        <w:t xml:space="preserve">, що в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художньому творі розрізняють мову авторську і мову персонажів. Авторська мова – це розповіді, описи, прямі характеристики персонажів, авторські відступи.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Мова персонажів відбиває їхню культуру, освіту, вік, вдачу, суспільне становище, соціальне становище, професію. В уста кожної дійової особи автор намагається вкласти такі слова, звороти, форми, які б яскраво характеризували їх, виявляли вдачу цієї особи, інтереси, прагнення, духовний світ. Мова персонажів ві</w:t>
      </w:r>
      <w:r>
        <w:rPr>
          <w:sz w:val="28"/>
          <w:szCs w:val="28"/>
          <w:lang w:val="uk-UA"/>
        </w:rPr>
        <w:t xml:space="preserve">дрізняється від авторської мови» </w:t>
      </w:r>
      <w:r w:rsidRPr="0023506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8, с. </w:t>
      </w:r>
      <w:r w:rsidRPr="00484DDC">
        <w:rPr>
          <w:sz w:val="28"/>
          <w:szCs w:val="28"/>
          <w:lang w:val="uk-UA"/>
        </w:rPr>
        <w:t>124-125</w:t>
      </w:r>
      <w:r w:rsidRPr="00235062">
        <w:rPr>
          <w:sz w:val="28"/>
          <w:szCs w:val="28"/>
          <w:lang w:val="uk-UA"/>
        </w:rPr>
        <w:t>]</w:t>
      </w:r>
      <w:r w:rsidRPr="00484DDC"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Доцільно також нагадати </w:t>
      </w:r>
      <w:proofErr w:type="spellStart"/>
      <w:r w:rsidRPr="00484DDC">
        <w:rPr>
          <w:sz w:val="28"/>
          <w:szCs w:val="28"/>
          <w:lang w:val="uk-UA"/>
        </w:rPr>
        <w:t>одинадцятикласникам</w:t>
      </w:r>
      <w:proofErr w:type="spellEnd"/>
      <w:r w:rsidRPr="00484DDC">
        <w:rPr>
          <w:sz w:val="28"/>
          <w:szCs w:val="28"/>
          <w:lang w:val="uk-UA"/>
        </w:rPr>
        <w:t xml:space="preserve">, що існує кілька пластів художньої мови: лексика, тропи, стилістичні фігури, фоніка. Запропонуємо учням на прикладі кіноповісті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розглянути мовні особливості цього твору. У першу чергу акцентуємо увагу на назві твору </w:t>
      </w:r>
      <w:proofErr w:type="spellStart"/>
      <w:r w:rsidRPr="00484DDC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</w:t>
      </w:r>
      <w:proofErr w:type="spellEnd"/>
      <w:r w:rsidRPr="00484DDC">
        <w:rPr>
          <w:sz w:val="28"/>
          <w:szCs w:val="28"/>
          <w:lang w:val="uk-UA"/>
        </w:rPr>
        <w:t xml:space="preserve">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– і перед читачем постає персоніфікований образ </w:t>
      </w:r>
      <w:proofErr w:type="spellStart"/>
      <w:r w:rsidRPr="00484DDC">
        <w:rPr>
          <w:sz w:val="28"/>
          <w:szCs w:val="28"/>
          <w:lang w:val="uk-UA"/>
        </w:rPr>
        <w:t>красуні-Десни</w:t>
      </w:r>
      <w:proofErr w:type="spellEnd"/>
      <w:r w:rsidRPr="00484DDC">
        <w:rPr>
          <w:sz w:val="28"/>
          <w:szCs w:val="28"/>
          <w:lang w:val="uk-UA"/>
        </w:rPr>
        <w:t xml:space="preserve">. Кіноповість починається із авторських спогадів про дитинство – час, коли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байки й молитви виринають у пам'яті і заполонять всю оселю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. Внутрішній монолог твориться не тільки за допомогою метафоричного висловлювання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байки й молитви виринають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порівняння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як непереможне бажання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а й авторського афоризму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усвідомити свою природу на ранній досвітній зорі</w:t>
      </w:r>
      <w:r>
        <w:rPr>
          <w:sz w:val="28"/>
          <w:szCs w:val="28"/>
          <w:lang w:val="uk-UA"/>
        </w:rPr>
        <w:t xml:space="preserve"> коло самих її первісних джерел»</w:t>
      </w:r>
      <w:r w:rsidRPr="00484DDC">
        <w:rPr>
          <w:sz w:val="28"/>
          <w:szCs w:val="28"/>
          <w:lang w:val="uk-UA"/>
        </w:rPr>
        <w:t xml:space="preserve">).  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Розповідь у кіноповісті ведеться від першої особи. Оповідачем у творі є автор-митець і малий Сашко. Ці два герої існують то як нерозривне і єдине ціле, то автор-письменник відступає на задній план, з точки зору зрілої людини </w:t>
      </w:r>
      <w:r w:rsidRPr="00484DDC">
        <w:rPr>
          <w:sz w:val="28"/>
          <w:szCs w:val="28"/>
          <w:lang w:val="uk-UA"/>
        </w:rPr>
        <w:lastRenderedPageBreak/>
        <w:t>коментуючи певні події в Україні. Саме через їхнє світосприймання читач знайомиться з дійсністю.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Значне місце </w:t>
      </w:r>
      <w:r>
        <w:rPr>
          <w:sz w:val="28"/>
          <w:szCs w:val="28"/>
          <w:lang w:val="uk-UA"/>
        </w:rPr>
        <w:t>у кіноповісті «Зачарована Десна»</w:t>
      </w:r>
      <w:r w:rsidRPr="00484DDC">
        <w:rPr>
          <w:sz w:val="28"/>
          <w:szCs w:val="28"/>
          <w:lang w:val="uk-UA"/>
        </w:rPr>
        <w:t xml:space="preserve"> відводиться описам природи. Вони насичені численними тропами, риторичними фігурами. Візьмемо для прикладу опис городу, у якому наявні і риторичні оклики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А сад, було, як зацвіте весною!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А соняшників, а маку, буряків, лободи, укропу, моркви!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А малини – красної, білої!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і риторичні запитання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Хто з нас у дитинстві не боявся гадюки, так  за все життя і не побачивши її ніде?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і тавтологія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огірки цвітуть, гарбузи цвітуть, картопля цвіте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й інверсія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Цвіте малина смородина, тютюн, квасоля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груш солодких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і метафора (</w:t>
      </w:r>
      <w:r>
        <w:rPr>
          <w:sz w:val="28"/>
          <w:szCs w:val="28"/>
          <w:lang w:val="uk-UA"/>
        </w:rPr>
        <w:t>«город переповнявсь рослинами»</w:t>
      </w:r>
      <w:r w:rsidRPr="00484DDC">
        <w:rPr>
          <w:sz w:val="28"/>
          <w:szCs w:val="28"/>
          <w:lang w:val="uk-UA"/>
        </w:rPr>
        <w:t>), що доповнюється нагромадженням дієслів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Вони лізли одна на одну, переплітались, душились, дерлися на хлів, на стріху, повзли на тин, а гарбузи звисали з тину прямо на вулицю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 xml:space="preserve">Не можна не згадати про порівняння. Наприклад, у заростях тютюну малята ходили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мов у лісі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що додає описові казковості, загадковості. Ці та інші художні засоби допомагають відтворити незвичайну красу багатої і розкішної </w:t>
      </w:r>
      <w:proofErr w:type="spellStart"/>
      <w:r w:rsidRPr="00484DDC">
        <w:rPr>
          <w:sz w:val="28"/>
          <w:szCs w:val="28"/>
          <w:lang w:val="uk-UA"/>
        </w:rPr>
        <w:t>наддеснянської</w:t>
      </w:r>
      <w:proofErr w:type="spellEnd"/>
      <w:r w:rsidRPr="00484DDC">
        <w:rPr>
          <w:sz w:val="28"/>
          <w:szCs w:val="28"/>
          <w:lang w:val="uk-UA"/>
        </w:rPr>
        <w:t xml:space="preserve"> природи. Зауважимо учням, що такий опис міг створити справжній майстер художнього слова, справжній </w:t>
      </w:r>
      <w:proofErr w:type="spellStart"/>
      <w:r w:rsidRPr="00484DDC">
        <w:rPr>
          <w:sz w:val="28"/>
          <w:szCs w:val="28"/>
          <w:lang w:val="uk-UA"/>
        </w:rPr>
        <w:t>кіномитець</w:t>
      </w:r>
      <w:proofErr w:type="spellEnd"/>
      <w:r w:rsidRPr="00484DDC">
        <w:rPr>
          <w:sz w:val="28"/>
          <w:szCs w:val="28"/>
          <w:lang w:val="uk-UA"/>
        </w:rPr>
        <w:t>, який має власне сприймання й розуміння краси.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Картинами неповторної природи наповнена вся кіноповість: це описи повені, сіножаті з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фамільною вороною", описи собак, коней, але особливе місце відводиться опису річки дитинства Десни: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А на Десні краса! Лози, висип, кручі, ліс – все блищить і сяє на сонці… Вода ласкава, солодка…Вбігаю в ліс – гриби. У лози – ожина. В кущі – горіхи.</w:t>
      </w:r>
      <w:r>
        <w:rPr>
          <w:sz w:val="28"/>
          <w:szCs w:val="28"/>
          <w:lang w:val="uk-UA"/>
        </w:rPr>
        <w:t xml:space="preserve"> В озері воду скаламучу – риба» </w:t>
      </w:r>
      <w:r w:rsidRPr="00484DD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4, с. </w:t>
      </w:r>
      <w:r w:rsidRPr="00484DDC">
        <w:rPr>
          <w:sz w:val="28"/>
          <w:szCs w:val="28"/>
          <w:lang w:val="uk-UA"/>
        </w:rPr>
        <w:t>457</w:t>
      </w:r>
      <w:r w:rsidRPr="00484DDC">
        <w:rPr>
          <w:sz w:val="28"/>
          <w:szCs w:val="28"/>
        </w:rPr>
        <w:t>]</w:t>
      </w:r>
      <w:r w:rsidRPr="00484D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Еліпсис, риторичні оклики підкреслюють ліричну схвильованість головного героя. Образ улюбленої річки митець змальовує за допомогою риторичних звертань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Благословенна будь, моя незаймана </w:t>
      </w:r>
      <w:proofErr w:type="spellStart"/>
      <w:r w:rsidRPr="00484DDC">
        <w:rPr>
          <w:sz w:val="28"/>
          <w:szCs w:val="28"/>
          <w:lang w:val="uk-UA"/>
        </w:rPr>
        <w:t>дівице-Десно</w:t>
      </w:r>
      <w:proofErr w:type="spellEnd"/>
      <w:r w:rsidRPr="00484DDC">
        <w:rPr>
          <w:sz w:val="28"/>
          <w:szCs w:val="28"/>
          <w:lang w:val="uk-UA"/>
        </w:rPr>
        <w:t>!"</w:t>
      </w:r>
      <w:r>
        <w:rPr>
          <w:sz w:val="28"/>
          <w:szCs w:val="28"/>
          <w:lang w:val="uk-UA"/>
        </w:rPr>
        <w:t>», «</w:t>
      </w:r>
      <w:r w:rsidRPr="00484DDC">
        <w:rPr>
          <w:sz w:val="28"/>
          <w:szCs w:val="28"/>
          <w:lang w:val="uk-UA"/>
        </w:rPr>
        <w:t>Далека красо моя!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метафор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багато дала подарунків на все життя"), афоризму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Дивлячись часом униз, не втратив щастя бачити оті зорі навіть у </w:t>
      </w:r>
      <w:r w:rsidRPr="00484DDC">
        <w:rPr>
          <w:sz w:val="28"/>
          <w:szCs w:val="28"/>
          <w:lang w:val="uk-UA"/>
        </w:rPr>
        <w:lastRenderedPageBreak/>
        <w:t>буденних калюжах на життєвих шляхах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). Письменник таким описом ніби утверджує взаємозв'язок людини і природи як необхідну умову духовності.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Доцільно запропонувати учням зачитати  і опис хати Довженків, що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схожа була на печерицю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(порівняння), у якій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ніщо не замикалось</w:t>
      </w:r>
      <w:r>
        <w:rPr>
          <w:sz w:val="28"/>
          <w:szCs w:val="28"/>
          <w:lang w:val="uk-UA"/>
        </w:rPr>
        <w:t xml:space="preserve">» </w:t>
      </w:r>
      <w:r w:rsidRPr="00484DDC">
        <w:rPr>
          <w:sz w:val="28"/>
          <w:szCs w:val="28"/>
          <w:lang w:val="uk-UA"/>
        </w:rPr>
        <w:t xml:space="preserve">(заперечення), де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простору й краси вистачало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(метафора), до якої можна було завітати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заходьте, будь ласка, не питаючись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(форма звернення). Гумором  насичені рядки, у яких автор описує картину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страшного Божого Суду, …на яку боявсь дивитись навіть Пірат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. Разом з тим митець вдається до використання реалізму у змалюванні побутових деталей, що дозволяє зробити висновок про статки родини Довженків. Взагалі кіноповісті властиве гумористично-реалістичне зображення дійсності. Ось як автор поетизує сільські будні, використовуючи загальновживану лексику, різноманітні тропи: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Жили ми в повній гармонії з силами  природи, зимою мерзли, літом смажилися на сонці, восени місили грязь, а весною нас заливало водою, і хто цього не знає, не знає радості і повнот</w:t>
      </w:r>
      <w:r>
        <w:rPr>
          <w:sz w:val="28"/>
          <w:szCs w:val="28"/>
          <w:lang w:val="uk-UA"/>
        </w:rPr>
        <w:t xml:space="preserve">и життя» </w:t>
      </w:r>
      <w:r w:rsidRPr="00484DD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4, с. </w:t>
      </w:r>
      <w:r w:rsidRPr="00484DDC">
        <w:rPr>
          <w:sz w:val="28"/>
          <w:szCs w:val="28"/>
          <w:lang w:val="uk-UA"/>
        </w:rPr>
        <w:t>456].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Особливу увагу учнів зосереджуємо  на тому, що не тільки краса природи, а й люди, краса їх праці впливали на формування особистості письменника і його таланту. У першу чергу згадаємо про батьків Сашка. Незвичайне багатство троп та  емоційно забарвлена лексика використані митцем у монолозі-характеристиці батька: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Багато я бачив гарних людей, ну такого, як батько, не бачив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. Просторічне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ну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 ніби акцентує на винятковості цього образу. Далі митець зазначає: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Голова в нього була темноволоса, велика  і великі розумні сірі очі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у яких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було повно смутку: тяжкі кайдани неписьменності і несвободи. Весь в полоні у сумного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 той же час з якоюсь внутрішньою високою культурою думок  і почуттів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. Про важку працю батька письменник розповідає, застосовуючи тавтологію, риторичні оклики, епітети: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Скільки він землі виорав, скільки хліба накосив! Як вправно робив, який був дужий і чистий. Тіло біле, без єдиної точечки, волосся блискуче, хвилясте, руки широкі, щедрі. Як гарно ложку ніс до рота, притримуючи знизу шкоринкою хліба…Жарт любив, точене, влучне слово. Такт розумів і шанобливість…Одне, </w:t>
      </w:r>
      <w:r w:rsidRPr="00484DDC">
        <w:rPr>
          <w:sz w:val="28"/>
          <w:szCs w:val="28"/>
          <w:lang w:val="uk-UA"/>
        </w:rPr>
        <w:lastRenderedPageBreak/>
        <w:t>що в батька було некрасиве – одяг!..</w:t>
      </w:r>
      <w:r w:rsidRPr="00A57B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4, с. </w:t>
      </w:r>
      <w:r w:rsidRPr="00484DDC">
        <w:rPr>
          <w:sz w:val="28"/>
          <w:szCs w:val="28"/>
          <w:lang w:val="uk-UA"/>
        </w:rPr>
        <w:t>445-446]. У цьому описі наявні антитеза (протиставлення зовнішньої краси батька негарному одягові), односкладні речення.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Мати письменника любила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саджати що-небудь у землю, щоб </w:t>
      </w:r>
      <w:proofErr w:type="spellStart"/>
      <w:r w:rsidRPr="00484DDC">
        <w:rPr>
          <w:sz w:val="28"/>
          <w:szCs w:val="28"/>
          <w:lang w:val="uk-UA"/>
        </w:rPr>
        <w:t>проізрастало</w:t>
      </w:r>
      <w:proofErr w:type="spellEnd"/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вона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об'явила себе ворожкою і почала лікувати людей від зубів</w:t>
      </w:r>
      <w:r>
        <w:rPr>
          <w:sz w:val="28"/>
          <w:szCs w:val="28"/>
          <w:lang w:val="uk-UA"/>
        </w:rPr>
        <w:t>, пристріту й переляку»</w:t>
      </w:r>
      <w:r w:rsidRPr="00484DDC">
        <w:rPr>
          <w:sz w:val="28"/>
          <w:szCs w:val="28"/>
          <w:lang w:val="uk-UA"/>
        </w:rPr>
        <w:t xml:space="preserve">. Для опису матері митець використовує архаїзм </w:t>
      </w:r>
      <w:r>
        <w:rPr>
          <w:sz w:val="28"/>
          <w:szCs w:val="28"/>
          <w:lang w:val="uk-UA"/>
        </w:rPr>
        <w:t>«</w:t>
      </w:r>
      <w:proofErr w:type="spellStart"/>
      <w:r w:rsidRPr="00484DDC">
        <w:rPr>
          <w:sz w:val="28"/>
          <w:szCs w:val="28"/>
          <w:lang w:val="uk-UA"/>
        </w:rPr>
        <w:t>проізрастало</w:t>
      </w:r>
      <w:proofErr w:type="spellEnd"/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язичницькі вірування жінки, що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…знищила псалтир…спалила його в печі по одному листочку, боячись палити зразу весь, щоб він часо</w:t>
      </w:r>
      <w:r>
        <w:rPr>
          <w:sz w:val="28"/>
          <w:szCs w:val="28"/>
          <w:lang w:val="uk-UA"/>
        </w:rPr>
        <w:t xml:space="preserve">м не вибухнув і не розніс печі» </w:t>
      </w:r>
      <w:r w:rsidRPr="00484DD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4, с. </w:t>
      </w:r>
      <w:r w:rsidRPr="00484DDC">
        <w:rPr>
          <w:sz w:val="28"/>
          <w:szCs w:val="28"/>
          <w:lang w:val="uk-UA"/>
        </w:rPr>
        <w:t>432].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Дід Семен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був високий і худий", мав </w:t>
      </w:r>
      <w:r>
        <w:rPr>
          <w:sz w:val="28"/>
          <w:szCs w:val="28"/>
          <w:lang w:val="uk-UA"/>
        </w:rPr>
        <w:t>«чоло високе»</w:t>
      </w:r>
      <w:r w:rsidRPr="00484DDC">
        <w:rPr>
          <w:sz w:val="28"/>
          <w:szCs w:val="28"/>
          <w:lang w:val="uk-UA"/>
        </w:rPr>
        <w:t>, що свідчить про природний розум, а ось інші деталі у описі вказують на</w:t>
      </w:r>
      <w:r>
        <w:rPr>
          <w:sz w:val="28"/>
          <w:szCs w:val="28"/>
          <w:lang w:val="uk-UA"/>
        </w:rPr>
        <w:t xml:space="preserve"> вік</w:t>
      </w:r>
      <w:r w:rsidRPr="00484DDC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хвилясте довге волосся сиве, а борода біла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. "Велика г</w:t>
      </w:r>
      <w:r>
        <w:rPr>
          <w:sz w:val="28"/>
          <w:szCs w:val="28"/>
          <w:lang w:val="uk-UA"/>
        </w:rPr>
        <w:t>рижа ще з молодих чумацьких літ»</w:t>
      </w:r>
      <w:r w:rsidRPr="00484DD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–   результат важкої праці селянина-трудівника. Основні засоби творення образ</w:t>
      </w:r>
      <w:r>
        <w:rPr>
          <w:sz w:val="28"/>
          <w:szCs w:val="28"/>
          <w:lang w:val="uk-UA"/>
        </w:rPr>
        <w:t xml:space="preserve">у </w:t>
      </w:r>
      <w:r w:rsidRPr="00484DDC">
        <w:rPr>
          <w:sz w:val="28"/>
          <w:szCs w:val="28"/>
          <w:lang w:val="uk-UA"/>
        </w:rPr>
        <w:t>–  інверсія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Пахнув дід землею і трохи млином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любив…гарну бесіду й добре слово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«більш за все любив він сонце»</w:t>
      </w:r>
      <w:r w:rsidRPr="00484DDC">
        <w:rPr>
          <w:sz w:val="28"/>
          <w:szCs w:val="28"/>
          <w:lang w:val="uk-UA"/>
        </w:rPr>
        <w:t>), порівняння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був дід дуже схожий на Бога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був наш добрий дух лугу і риби").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Твір пройнятий лагідним народним гумором. Під час характеристики прабаби Марусини учні  мають нагоду переконатися  у цьому. Поетизація образу досягається завдяки використанню слів із зменшувально-пестливим значенням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вона була малесенька й</w:t>
      </w:r>
      <w:r w:rsidRPr="00484DD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… прудка»</w:t>
      </w:r>
      <w:r w:rsidRPr="00484DDC">
        <w:rPr>
          <w:sz w:val="28"/>
          <w:szCs w:val="28"/>
          <w:lang w:val="uk-UA"/>
        </w:rPr>
        <w:t>), гіпербол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сховати</w:t>
      </w:r>
      <w:r>
        <w:rPr>
          <w:sz w:val="28"/>
          <w:szCs w:val="28"/>
          <w:lang w:val="uk-UA"/>
        </w:rPr>
        <w:t>сь од неї не могло ніщо в світі»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їй можна було по три дні не давати їсти",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без прокльонів вона не могла прожити й дня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). Метафори (</w:t>
      </w:r>
      <w:r>
        <w:rPr>
          <w:sz w:val="28"/>
          <w:szCs w:val="28"/>
          <w:lang w:val="uk-UA"/>
        </w:rPr>
        <w:t>«гострі очі»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духовна їжа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«творчість палкої, темної душі»</w:t>
      </w:r>
      <w:r w:rsidRPr="00484DDC">
        <w:rPr>
          <w:sz w:val="28"/>
          <w:szCs w:val="28"/>
          <w:lang w:val="uk-UA"/>
        </w:rPr>
        <w:t>, підсилюють емоційне сприймання цього образу.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У авторській характеристиці прадіда Тараса основні деталі портрету – голос, який </w:t>
      </w:r>
      <w:r>
        <w:rPr>
          <w:sz w:val="28"/>
          <w:szCs w:val="28"/>
          <w:lang w:val="uk-UA"/>
        </w:rPr>
        <w:t>«був такий добрий»</w:t>
      </w:r>
      <w:r w:rsidRPr="00484DDC">
        <w:rPr>
          <w:sz w:val="28"/>
          <w:szCs w:val="28"/>
          <w:lang w:val="uk-UA"/>
        </w:rPr>
        <w:t xml:space="preserve">, руки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були такі ніжні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водночас вони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еличезні, мов коріння»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нікому й ніколи не заподіяли зла на землі, не вкрали</w:t>
      </w:r>
      <w:r>
        <w:rPr>
          <w:sz w:val="28"/>
          <w:szCs w:val="28"/>
          <w:lang w:val="uk-UA"/>
        </w:rPr>
        <w:t xml:space="preserve">, </w:t>
      </w:r>
      <w:r w:rsidRPr="00484DDC">
        <w:rPr>
          <w:sz w:val="28"/>
          <w:szCs w:val="28"/>
          <w:lang w:val="uk-UA"/>
        </w:rPr>
        <w:t xml:space="preserve"> не вбили, не одняли, не пролили крові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Особливої уваги заслуговує і образ </w:t>
      </w:r>
      <w:proofErr w:type="spellStart"/>
      <w:r w:rsidRPr="00484DDC">
        <w:rPr>
          <w:sz w:val="28"/>
          <w:szCs w:val="28"/>
          <w:lang w:val="uk-UA"/>
        </w:rPr>
        <w:t>Самійла-косаря</w:t>
      </w:r>
      <w:proofErr w:type="spellEnd"/>
      <w:r w:rsidRPr="00484DDC">
        <w:rPr>
          <w:sz w:val="28"/>
          <w:szCs w:val="28"/>
          <w:lang w:val="uk-UA"/>
        </w:rPr>
        <w:t xml:space="preserve">, який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орудував косою, як добрий майстер пензлем, – легко і вправно. Коли б його пустили з </w:t>
      </w:r>
      <w:r w:rsidRPr="00484DDC">
        <w:rPr>
          <w:sz w:val="28"/>
          <w:szCs w:val="28"/>
          <w:lang w:val="uk-UA"/>
        </w:rPr>
        <w:lastRenderedPageBreak/>
        <w:t>косою  просто так,</w:t>
      </w:r>
      <w:r>
        <w:rPr>
          <w:sz w:val="28"/>
          <w:szCs w:val="28"/>
          <w:lang w:val="uk-UA"/>
        </w:rPr>
        <w:t xml:space="preserve"> він обкосив би всю земну кулю…»</w:t>
      </w:r>
      <w:r w:rsidRPr="00484D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 xml:space="preserve">Специфічна особливість цього опису – використання гіперболи як провідного засобу творення образу-персонажу дядька Самійла. Доцільно згадати  і про інші авторські гіперболи. Наприклад, під час бійки на сінокосі: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Замахнувся дід на Самійла сокирою…вони рубали один одного сокирами, як дро</w:t>
      </w:r>
      <w:r>
        <w:rPr>
          <w:sz w:val="28"/>
          <w:szCs w:val="28"/>
          <w:lang w:val="uk-UA"/>
        </w:rPr>
        <w:t>ва. Кров лилася з них казанами…»</w:t>
      </w:r>
      <w:r w:rsidRPr="00484DDC">
        <w:rPr>
          <w:sz w:val="28"/>
          <w:szCs w:val="28"/>
          <w:lang w:val="uk-UA"/>
        </w:rPr>
        <w:t xml:space="preserve"> або дівчата співають колядки Сашкові, у яких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…линучи в безмежну далечінь часу, на сім</w:t>
      </w:r>
      <w:r>
        <w:rPr>
          <w:sz w:val="28"/>
          <w:szCs w:val="28"/>
          <w:lang w:val="uk-UA"/>
        </w:rPr>
        <w:t>сот, може літ виспівують… талант»</w:t>
      </w:r>
      <w:r w:rsidRPr="00484DDC">
        <w:rPr>
          <w:sz w:val="28"/>
          <w:szCs w:val="28"/>
          <w:lang w:val="uk-UA"/>
        </w:rPr>
        <w:t xml:space="preserve"> та ін.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 xml:space="preserve">Досліджуючи мовні особливості кіноповісті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, приходимо до висновку, що контрастне зображення подій і явищ, протиставлення – один із специфічних прийомів, властивий творчій манері Довженка ( наприклад, монолог-міркування про приємне і неприємне в житті хлопчика, народження сестрички Сашка і смерть прабабусі Марусини).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Наявні у творі слухові образи:</w:t>
      </w:r>
      <w:r>
        <w:rPr>
          <w:sz w:val="28"/>
          <w:szCs w:val="28"/>
          <w:lang w:val="uk-UA"/>
        </w:rPr>
        <w:t xml:space="preserve"> «</w:t>
      </w:r>
      <w:r w:rsidRPr="00484DDC">
        <w:rPr>
          <w:sz w:val="28"/>
          <w:szCs w:val="28"/>
          <w:lang w:val="uk-UA"/>
        </w:rPr>
        <w:t>…Більш за все в світі любив я музику. Коли б спитав мене хто-небудь, яку я музику любив у ранньому дитинстві, який інструмент, яких музик, я б сказав, що більш за все я любив слухати клепання коси…ото й була для  мене найчарівніша музика…Високий, чистий дзвін коси передвіщав мені радість і втіху – косовицю…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 xml:space="preserve">4 ,с. </w:t>
      </w:r>
      <w:r w:rsidRPr="00484DDC">
        <w:rPr>
          <w:sz w:val="28"/>
          <w:szCs w:val="28"/>
          <w:lang w:val="uk-UA"/>
        </w:rPr>
        <w:t>443].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Крім того, мова кіноповісті відзначається все проникаючим ліризмом, що досягається вживанням народнопісенних зворотів, фольклорних образів-символів: зозулі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Коло хати мати-зозуля кує мені розлуку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), коня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Ой коню, мій коню, не продам я тебе. Як би часом не було мені трудно, як турки й </w:t>
      </w:r>
      <w:proofErr w:type="spellStart"/>
      <w:r w:rsidRPr="00484DDC">
        <w:rPr>
          <w:sz w:val="28"/>
          <w:szCs w:val="28"/>
          <w:lang w:val="uk-UA"/>
        </w:rPr>
        <w:t>татарове</w:t>
      </w:r>
      <w:proofErr w:type="spellEnd"/>
      <w:r w:rsidRPr="00484DDC">
        <w:rPr>
          <w:sz w:val="28"/>
          <w:szCs w:val="28"/>
          <w:lang w:val="uk-UA"/>
        </w:rPr>
        <w:t xml:space="preserve"> не обступали на торгу мене, не </w:t>
      </w:r>
      <w:proofErr w:type="spellStart"/>
      <w:r w:rsidRPr="00484DDC">
        <w:rPr>
          <w:sz w:val="28"/>
          <w:szCs w:val="28"/>
          <w:lang w:val="uk-UA"/>
        </w:rPr>
        <w:t>розлучуся</w:t>
      </w:r>
      <w:proofErr w:type="spellEnd"/>
      <w:r w:rsidRPr="00484DDC">
        <w:rPr>
          <w:sz w:val="28"/>
          <w:szCs w:val="28"/>
          <w:lang w:val="uk-UA"/>
        </w:rPr>
        <w:t xml:space="preserve"> я з  тобою ні за яку ціну</w:t>
      </w:r>
      <w:r>
        <w:rPr>
          <w:sz w:val="28"/>
          <w:szCs w:val="28"/>
          <w:lang w:val="uk-UA"/>
        </w:rPr>
        <w:t xml:space="preserve">» </w:t>
      </w:r>
      <w:r w:rsidRPr="00484DD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4, с. </w:t>
      </w:r>
      <w:r w:rsidRPr="00484DDC">
        <w:rPr>
          <w:sz w:val="28"/>
          <w:szCs w:val="28"/>
          <w:lang w:val="uk-UA"/>
        </w:rPr>
        <w:t>469</w:t>
      </w:r>
      <w:r w:rsidRPr="00484DDC">
        <w:rPr>
          <w:sz w:val="28"/>
          <w:szCs w:val="28"/>
        </w:rPr>
        <w:t>]</w:t>
      </w:r>
      <w:r w:rsidRPr="00484DDC">
        <w:rPr>
          <w:sz w:val="28"/>
          <w:szCs w:val="28"/>
          <w:lang w:val="uk-UA"/>
        </w:rPr>
        <w:t>)</w:t>
      </w:r>
      <w:proofErr w:type="spellStart"/>
      <w:r w:rsidRPr="00484DDC">
        <w:rPr>
          <w:sz w:val="28"/>
          <w:szCs w:val="28"/>
          <w:lang w:val="uk-UA"/>
        </w:rPr>
        <w:t>.Доцільно</w:t>
      </w:r>
      <w:proofErr w:type="spellEnd"/>
      <w:r w:rsidRPr="00484DDC">
        <w:rPr>
          <w:sz w:val="28"/>
          <w:szCs w:val="28"/>
          <w:lang w:val="uk-UA"/>
        </w:rPr>
        <w:t xml:space="preserve"> розкрити прихований авторський підтекст наведеної цитати: йдеться про вірність своєму народові і про все, що дороге письменникові.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ab/>
        <w:t>Прихований підтекст, авторський відступ-спогад про злочини фашистів на рідній землі, прикінцевий афоризм (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не втрачав щастя бачити…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зорі навіть у буденних калюжах на життєвих шляхах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) є визначальними для розкриття ідеї твору – заклик любити життя, цінувати й берегти все те прекрасне, що робить людину духовно багатою та щасливою, не забувати свій народ, батьків.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lastRenderedPageBreak/>
        <w:tab/>
        <w:t>На підсумковому етапі вивчення кіноповісті можна порадити учням записати крилаті вислови митця і запам'ятати їх: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Я син свого народу і весь належу сучасникам своїм.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Усвідомити свою природу на ранній досвітній зорі коло самих її первісних джерел.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Бездоганність людська є в  більшій  мірі ділом удачі й щастя, аніж наслідком чеснот.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Сумно й смутно людині, коли висихає і сліпне уява, коли, обертаючись до найдорожчих джерел юнацтва й отроцтва, нічого не бачить вона дорогого, небуденного, ніщо не гріє її, не будить радості ані людяного суму.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Сучасне завжди на дорозі з минулого в майбутнє.</w:t>
      </w:r>
    </w:p>
    <w:p w:rsidR="000F584B" w:rsidRPr="00484DDC" w:rsidRDefault="000F584B" w:rsidP="000F584B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Дивлячись часом униз, не втратив щастя бачити оті зорі навіть у буденних калюжах на життєвих шляхах.</w:t>
      </w: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Крім того, </w:t>
      </w:r>
      <w:proofErr w:type="spellStart"/>
      <w:r w:rsidRPr="00484DDC">
        <w:rPr>
          <w:sz w:val="28"/>
          <w:szCs w:val="28"/>
          <w:lang w:val="uk-UA"/>
        </w:rPr>
        <w:t>одинадцятикласникам</w:t>
      </w:r>
      <w:proofErr w:type="spellEnd"/>
      <w:r w:rsidRPr="00484DDC">
        <w:rPr>
          <w:sz w:val="28"/>
          <w:szCs w:val="28"/>
          <w:lang w:val="uk-UA"/>
        </w:rPr>
        <w:t xml:space="preserve"> варто запропонувати складання логічних схем, таблиць. Наприклад, схему-алгоритм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Вплив чинників на формування світогляду й особистості майбутнього  митця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таблицю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Виз</w:t>
      </w:r>
      <w:r>
        <w:rPr>
          <w:sz w:val="28"/>
          <w:szCs w:val="28"/>
          <w:lang w:val="uk-UA"/>
        </w:rPr>
        <w:t>начальні риси мови кіноповісті 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: 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80"/>
        <w:gridCol w:w="6489"/>
      </w:tblGrid>
      <w:tr w:rsidR="000F584B" w:rsidRPr="00484DDC" w:rsidTr="005E3DC4">
        <w:trPr>
          <w:trHeight w:val="330"/>
        </w:trPr>
        <w:tc>
          <w:tcPr>
            <w:tcW w:w="2880" w:type="dxa"/>
          </w:tcPr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 xml:space="preserve">         Риса мови </w:t>
            </w:r>
          </w:p>
        </w:tc>
        <w:tc>
          <w:tcPr>
            <w:tcW w:w="6489" w:type="dxa"/>
          </w:tcPr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 xml:space="preserve">                         Характерна ознака</w:t>
            </w:r>
          </w:p>
        </w:tc>
      </w:tr>
      <w:tr w:rsidR="000F584B" w:rsidRPr="004A1263" w:rsidTr="005E3DC4">
        <w:trPr>
          <w:trHeight w:val="915"/>
        </w:trPr>
        <w:tc>
          <w:tcPr>
            <w:tcW w:w="2880" w:type="dxa"/>
          </w:tcPr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Зворушливість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Гуманізм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Поетичність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Використання образних засобів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 xml:space="preserve">Невичерпне джерело мови кіноповісті – </w:t>
            </w:r>
            <w:r w:rsidRPr="00484DDC">
              <w:rPr>
                <w:sz w:val="28"/>
                <w:szCs w:val="28"/>
                <w:lang w:val="uk-UA"/>
              </w:rPr>
              <w:lastRenderedPageBreak/>
              <w:t>усна народна творчість</w:t>
            </w:r>
          </w:p>
        </w:tc>
        <w:tc>
          <w:tcPr>
            <w:tcW w:w="6489" w:type="dxa"/>
          </w:tcPr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lastRenderedPageBreak/>
              <w:t>Піднесення правди життя.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Естетичний ідеал героя – у боротьбі за краще, у натхненній праці.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 xml:space="preserve">Образність, мальовничість, емоційна піднесеність, підтекст, художня завершеність. 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>Внутрішній монолог, схвильований діалог, контраст, символіка, художня деталь, своєрідні тропи.</w:t>
            </w:r>
          </w:p>
          <w:p w:rsidR="000F584B" w:rsidRPr="00484DDC" w:rsidRDefault="000F584B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484DDC">
              <w:rPr>
                <w:sz w:val="28"/>
                <w:szCs w:val="28"/>
                <w:lang w:val="uk-UA"/>
              </w:rPr>
              <w:t xml:space="preserve">Казка, пісня, влучні порівняння, дотепні народні </w:t>
            </w:r>
            <w:r w:rsidRPr="00484DDC">
              <w:rPr>
                <w:sz w:val="28"/>
                <w:szCs w:val="28"/>
                <w:lang w:val="uk-UA"/>
              </w:rPr>
              <w:lastRenderedPageBreak/>
              <w:t xml:space="preserve">вислови. </w:t>
            </w:r>
          </w:p>
        </w:tc>
      </w:tr>
    </w:tbl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Pr="00484DDC" w:rsidRDefault="000F584B" w:rsidP="000F58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У підсумковому слові доцільно використати оцінку мови творів О.Довженка критикою. І.К.Білодід зазначав: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 xml:space="preserve">Як і кращі майстри слова художньої літератури, О.Довженко володів лексикою і фразеологією словника сучасного і історичного, наукового, палкого публіцистичного і фольклорного, </w:t>
      </w:r>
      <w:proofErr w:type="spellStart"/>
      <w:r w:rsidRPr="00484DDC">
        <w:rPr>
          <w:sz w:val="28"/>
          <w:szCs w:val="28"/>
          <w:lang w:val="uk-UA"/>
        </w:rPr>
        <w:t>уснорозмовного</w:t>
      </w:r>
      <w:proofErr w:type="spellEnd"/>
      <w:r w:rsidRPr="00484DDC">
        <w:rPr>
          <w:sz w:val="28"/>
          <w:szCs w:val="28"/>
          <w:lang w:val="uk-UA"/>
        </w:rPr>
        <w:t xml:space="preserve">, просторічного, володів засобами виразу епічними, </w:t>
      </w:r>
      <w:r>
        <w:rPr>
          <w:sz w:val="28"/>
          <w:szCs w:val="28"/>
          <w:lang w:val="uk-UA"/>
        </w:rPr>
        <w:t>патетичними</w:t>
      </w:r>
      <w:r w:rsidRPr="00484DDC">
        <w:rPr>
          <w:sz w:val="28"/>
          <w:szCs w:val="28"/>
          <w:lang w:val="uk-UA"/>
        </w:rPr>
        <w:t xml:space="preserve"> – і гостро сатиричними, лагідно гумористичними; трагедійними, бурхливими. Динамічними – і глибоко ліричними, задумливими. Він торкався різних сфер матеріального і духовного життя народу, різних спеціальностей і фахів, – і завжди цього термінологія була науково грамотною, точною і витриманою. Його синоніміка багата і глибока. Сила його   ще у тому, що в його синкретичній творчості художнє слово поєднується з виразовими і асоціативними засобами кіно, скульптури, живопису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                                                </w:t>
      </w:r>
      <w:r w:rsidRPr="00484DDC">
        <w:rPr>
          <w:b/>
          <w:sz w:val="28"/>
          <w:szCs w:val="28"/>
          <w:lang w:val="uk-UA"/>
        </w:rPr>
        <w:t>Література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Білодід І.К. Мова творів Олександра  Довженка / Зб. Зачарована Десна.  – К.: АПН УРСР, 1964, 1964-1966.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Галич О., </w:t>
      </w:r>
      <w:proofErr w:type="spellStart"/>
      <w:r w:rsidRPr="00484DDC">
        <w:rPr>
          <w:sz w:val="28"/>
          <w:szCs w:val="28"/>
          <w:lang w:val="uk-UA"/>
        </w:rPr>
        <w:t>Назарець</w:t>
      </w:r>
      <w:proofErr w:type="spellEnd"/>
      <w:r w:rsidRPr="00484DDC">
        <w:rPr>
          <w:sz w:val="28"/>
          <w:szCs w:val="28"/>
          <w:lang w:val="uk-UA"/>
        </w:rPr>
        <w:t xml:space="preserve"> В., Васильєв Є.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Теорія літератури: Підручник. – К.: Либідь, 2001. – 488 с.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Гончар О. Художник народу: Сторінка спогадів про О.П. Довженка // Україна. – 1958. – №19.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Довженко О. Кіноповісті. Оповідання. – К.: Наукова думка,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1986.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Довженко О.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Зачарована Десна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Україна в огні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Щоденник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: Посібник для 11 класу. – Харків: Ранок, 1999.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Концепція літературної освіти в Україні (Проект) // Українська мова та література. – 2002.</w:t>
      </w:r>
      <w:r w:rsidRPr="009C2292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– №11.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84DDC">
        <w:rPr>
          <w:sz w:val="28"/>
          <w:szCs w:val="28"/>
          <w:lang w:val="uk-UA"/>
        </w:rPr>
        <w:t>Крайнікова</w:t>
      </w:r>
      <w:proofErr w:type="spellEnd"/>
      <w:r w:rsidRPr="00484DDC">
        <w:rPr>
          <w:sz w:val="28"/>
          <w:szCs w:val="28"/>
          <w:lang w:val="uk-UA"/>
        </w:rPr>
        <w:t xml:space="preserve"> Т. Мова художнього твору /</w:t>
      </w:r>
      <w:r>
        <w:rPr>
          <w:sz w:val="28"/>
          <w:szCs w:val="28"/>
          <w:lang w:val="uk-UA"/>
        </w:rPr>
        <w:t>/ Українська мова та література</w:t>
      </w:r>
      <w:r w:rsidRPr="00484DDC">
        <w:rPr>
          <w:sz w:val="28"/>
          <w:szCs w:val="28"/>
          <w:lang w:val="uk-UA"/>
        </w:rPr>
        <w:t>. – 2002. –  №17-19. – С.13-16.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lastRenderedPageBreak/>
        <w:t>Лесин В.М. Літературознавчі терміни: Довідник. – К.,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1985. – 251 с.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Мовчан П. Мова – явище космічне. – К.,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1994.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Наукові основи методики літератури / За ред. Н.Й. Волошиної. – К.: </w:t>
      </w:r>
      <w:proofErr w:type="spellStart"/>
      <w:r w:rsidRPr="00484DDC">
        <w:rPr>
          <w:sz w:val="28"/>
          <w:szCs w:val="28"/>
          <w:lang w:val="uk-UA"/>
        </w:rPr>
        <w:t>Ленвіт</w:t>
      </w:r>
      <w:proofErr w:type="spellEnd"/>
      <w:r w:rsidRPr="00484DDC">
        <w:rPr>
          <w:sz w:val="28"/>
          <w:szCs w:val="28"/>
          <w:lang w:val="uk-UA"/>
        </w:rPr>
        <w:t>, 2002. – 344 с.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Пасічник Є.А.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 xml:space="preserve">Методика вивчення української літератури в середніх навчальних закладах. – К.: </w:t>
      </w:r>
      <w:proofErr w:type="spellStart"/>
      <w:r w:rsidRPr="00484DDC">
        <w:rPr>
          <w:sz w:val="28"/>
          <w:szCs w:val="28"/>
          <w:lang w:val="uk-UA"/>
        </w:rPr>
        <w:t>Ленвіт</w:t>
      </w:r>
      <w:proofErr w:type="spellEnd"/>
      <w:r w:rsidRPr="00484DDC">
        <w:rPr>
          <w:sz w:val="28"/>
          <w:szCs w:val="28"/>
          <w:lang w:val="uk-UA"/>
        </w:rPr>
        <w:t>, 2000. – 384 с.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84DDC">
        <w:rPr>
          <w:sz w:val="28"/>
          <w:szCs w:val="28"/>
          <w:lang w:val="uk-UA"/>
        </w:rPr>
        <w:t>Пахаренко</w:t>
      </w:r>
      <w:proofErr w:type="spellEnd"/>
      <w:r w:rsidRPr="00484DDC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Художнє слово: Короткий нарис практичної поетики: порадник, для вчителя української літератури // Українська мова та літератур</w:t>
      </w:r>
      <w:r>
        <w:rPr>
          <w:sz w:val="28"/>
          <w:szCs w:val="28"/>
          <w:lang w:val="uk-UA"/>
        </w:rPr>
        <w:t>а. – 2001. - № 40 (вкладка). – С</w:t>
      </w:r>
      <w:r w:rsidRPr="00484D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9-16.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Програми "Українська література 5-11 класи" (Інститут літератури ім.  Т.Шевченка) // </w:t>
      </w:r>
      <w:proofErr w:type="spellStart"/>
      <w:r w:rsidRPr="00484DDC">
        <w:rPr>
          <w:sz w:val="28"/>
          <w:szCs w:val="28"/>
          <w:lang w:val="uk-UA"/>
        </w:rPr>
        <w:t>Дивослово</w:t>
      </w:r>
      <w:proofErr w:type="spellEnd"/>
      <w:r w:rsidRPr="00484DDC">
        <w:rPr>
          <w:sz w:val="28"/>
          <w:szCs w:val="28"/>
          <w:lang w:val="uk-UA"/>
        </w:rPr>
        <w:t>. – 2001. – № 9.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Програми "Українська література 5-11 класи" (Інститут педагогіки АПН України). – К., 2001.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84DDC">
        <w:rPr>
          <w:sz w:val="28"/>
          <w:szCs w:val="28"/>
          <w:lang w:val="uk-UA"/>
        </w:rPr>
        <w:t>Пультер</w:t>
      </w:r>
      <w:proofErr w:type="spellEnd"/>
      <w:r w:rsidRPr="00484DDC">
        <w:rPr>
          <w:sz w:val="28"/>
          <w:szCs w:val="28"/>
          <w:lang w:val="uk-UA"/>
        </w:rPr>
        <w:t xml:space="preserve"> С.О.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Вивчення творчості О.П.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Довженка в школі: Посібник для вчителя. – К.,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1970.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Семенюк Г., </w:t>
      </w:r>
      <w:proofErr w:type="spellStart"/>
      <w:r w:rsidRPr="00484DDC">
        <w:rPr>
          <w:sz w:val="28"/>
          <w:szCs w:val="28"/>
          <w:lang w:val="uk-UA"/>
        </w:rPr>
        <w:t>Цимбалюк</w:t>
      </w:r>
      <w:proofErr w:type="spellEnd"/>
      <w:r w:rsidRPr="00484DDC">
        <w:rPr>
          <w:sz w:val="28"/>
          <w:szCs w:val="28"/>
          <w:lang w:val="uk-UA"/>
        </w:rPr>
        <w:t xml:space="preserve"> В. Програми для загальноосвітніх шкіл з поглибленим вивченням української літератури, для класів з гуманітарним профілем, гімназій, ліцеїв та коледжів // Українська мова та література. – 2002. – № 6.</w:t>
      </w:r>
    </w:p>
    <w:p w:rsidR="000F584B" w:rsidRPr="00484DDC" w:rsidRDefault="000F584B" w:rsidP="000F584B">
      <w:pPr>
        <w:numPr>
          <w:ilvl w:val="0"/>
          <w:numId w:val="3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>Солод Ю.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Українська література –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en-US"/>
        </w:rPr>
        <w:t>XX</w:t>
      </w:r>
      <w:r w:rsidRPr="00484DDC">
        <w:rPr>
          <w:sz w:val="28"/>
          <w:szCs w:val="28"/>
          <w:lang w:val="uk-UA"/>
        </w:rPr>
        <w:t xml:space="preserve"> (погляд у тисячоліття</w:t>
      </w:r>
      <w:r w:rsidRPr="00484DDC">
        <w:rPr>
          <w:sz w:val="28"/>
          <w:szCs w:val="28"/>
        </w:rPr>
        <w:t>)</w:t>
      </w:r>
      <w:r w:rsidRPr="00484DDC">
        <w:rPr>
          <w:sz w:val="28"/>
          <w:szCs w:val="28"/>
          <w:lang w:val="uk-UA"/>
        </w:rPr>
        <w:t>: Навчальний посібник за програмою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 xml:space="preserve">11 класу. – К.: </w:t>
      </w:r>
      <w:proofErr w:type="spellStart"/>
      <w:r w:rsidRPr="00484DDC">
        <w:rPr>
          <w:sz w:val="28"/>
          <w:szCs w:val="28"/>
          <w:lang w:val="uk-UA"/>
        </w:rPr>
        <w:t>Нора-прінт</w:t>
      </w:r>
      <w:proofErr w:type="spellEnd"/>
      <w:r w:rsidRPr="00484DD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1997.</w:t>
      </w:r>
    </w:p>
    <w:p w:rsidR="000F584B" w:rsidRPr="00484DDC" w:rsidRDefault="000F584B" w:rsidP="000F584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484DDC">
        <w:rPr>
          <w:sz w:val="28"/>
          <w:szCs w:val="28"/>
          <w:lang w:val="uk-UA"/>
        </w:rPr>
        <w:t>Степанишин</w:t>
      </w:r>
      <w:proofErr w:type="spellEnd"/>
      <w:r w:rsidRPr="00484DDC">
        <w:rPr>
          <w:sz w:val="28"/>
          <w:szCs w:val="28"/>
          <w:lang w:val="uk-UA"/>
        </w:rPr>
        <w:t xml:space="preserve"> Б. Дивосвіт Олександра Довженка: До 100 річчя від Дня народження  (Літературно-критичний нарис). – Всеукраїнське товариство "Просвіта" ім. Т.Шевченка. – К.</w:t>
      </w:r>
      <w:r>
        <w:rPr>
          <w:sz w:val="28"/>
          <w:szCs w:val="28"/>
          <w:lang w:val="uk-UA"/>
        </w:rPr>
        <w:t xml:space="preserve">, </w:t>
      </w:r>
      <w:r w:rsidRPr="00484DDC">
        <w:rPr>
          <w:sz w:val="28"/>
          <w:szCs w:val="28"/>
          <w:lang w:val="uk-UA"/>
        </w:rPr>
        <w:t>1994</w:t>
      </w:r>
      <w:r>
        <w:rPr>
          <w:sz w:val="28"/>
          <w:szCs w:val="28"/>
          <w:lang w:val="uk-UA"/>
        </w:rPr>
        <w:t>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9A78CC">
        <w:rPr>
          <w:b/>
          <w:sz w:val="28"/>
          <w:szCs w:val="28"/>
          <w:lang w:val="uk-UA"/>
        </w:rPr>
        <w:lastRenderedPageBreak/>
        <w:t xml:space="preserve">Орієнтовні запитання для обговорення: 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художню мову кіноповісті «Зачарована Десна» О. Довженка.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Визначте у тексті кіноповісті «Зачарована Десна» авторські афоризми. 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З</w:t>
      </w:r>
      <w:r w:rsidRPr="00484DDC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ясуйте особливості художньої мови образів-персонажів</w:t>
      </w:r>
      <w:r w:rsidRPr="008535A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кіноповісті «Зачарована Десна» О. Довженка.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Визначте роль пейзажу у тексті кіноповісті «Зачарована Десна» О.Довженка.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визначальні особливості художньої мови кіноповісті «Зачарована Десна» О. Довженка.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Наведіть приклади висловлювань літературних критиків про мову кіноповісті «Зачарована Десна»</w:t>
      </w:r>
      <w:r w:rsidRPr="00D908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О. Довженка. </w:t>
      </w:r>
    </w:p>
    <w:p w:rsidR="000F584B" w:rsidRDefault="000F584B" w:rsidP="000F584B">
      <w:pPr>
        <w:shd w:val="clear" w:color="auto" w:fill="FFFFFF"/>
        <w:spacing w:before="48" w:line="480" w:lineRule="exact"/>
        <w:ind w:right="-83"/>
        <w:jc w:val="center"/>
        <w:rPr>
          <w:b/>
          <w:sz w:val="28"/>
          <w:szCs w:val="28"/>
          <w:lang w:val="uk-UA"/>
        </w:rPr>
      </w:pPr>
      <w:r w:rsidRPr="005C2317">
        <w:rPr>
          <w:b/>
          <w:sz w:val="28"/>
          <w:szCs w:val="28"/>
          <w:lang w:val="uk-UA"/>
        </w:rPr>
        <w:t>Орієнтовні тестові завдання: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E05B55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. Зайдіть зайве. Методисти, які досліджували проблему вивчення мови художніх творів</w:t>
      </w:r>
      <w:r w:rsidRPr="00484DDC">
        <w:rPr>
          <w:sz w:val="28"/>
          <w:szCs w:val="28"/>
          <w:lang w:val="uk-UA"/>
        </w:rPr>
        <w:t>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484DDC">
        <w:rPr>
          <w:sz w:val="28"/>
          <w:szCs w:val="28"/>
          <w:lang w:val="uk-UA"/>
        </w:rPr>
        <w:t xml:space="preserve"> Т.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Бугайко</w:t>
      </w:r>
      <w:proofErr w:type="spellEnd"/>
      <w:r w:rsidRPr="00484DDC">
        <w:rPr>
          <w:sz w:val="28"/>
          <w:szCs w:val="28"/>
          <w:lang w:val="uk-UA"/>
        </w:rPr>
        <w:t>, Ф.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Бугайко</w:t>
      </w:r>
      <w:proofErr w:type="spellEnd"/>
      <w:r w:rsidRPr="00484DDC">
        <w:rPr>
          <w:sz w:val="28"/>
          <w:szCs w:val="28"/>
          <w:lang w:val="uk-UA"/>
        </w:rPr>
        <w:t>, Є.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Пасічник, Н.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Волошина, В.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Пахаренко</w:t>
      </w:r>
      <w:proofErr w:type="spellEnd"/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484DDC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Крайнікова</w:t>
      </w:r>
      <w:proofErr w:type="spellEnd"/>
      <w:r w:rsidRPr="00484DDC">
        <w:rPr>
          <w:sz w:val="28"/>
          <w:szCs w:val="28"/>
          <w:lang w:val="uk-UA"/>
        </w:rPr>
        <w:t>, Д.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Семчук</w:t>
      </w:r>
      <w:proofErr w:type="spellEnd"/>
      <w:r w:rsidRPr="00484DDC">
        <w:rPr>
          <w:sz w:val="28"/>
          <w:szCs w:val="28"/>
          <w:lang w:val="uk-UA"/>
        </w:rPr>
        <w:t>, В.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Пахаренко</w:t>
      </w:r>
      <w:proofErr w:type="spellEnd"/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О. Довженко, А. Малишко, О. Гончар, П. Загребельний;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484D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Волошина, В.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Пахаренко</w:t>
      </w:r>
      <w:proofErr w:type="spellEnd"/>
      <w:r>
        <w:rPr>
          <w:sz w:val="28"/>
          <w:szCs w:val="28"/>
          <w:lang w:val="uk-UA"/>
        </w:rPr>
        <w:t xml:space="preserve">, </w:t>
      </w:r>
      <w:r w:rsidRPr="00484DDC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Крайнікова</w:t>
      </w:r>
      <w:proofErr w:type="spellEnd"/>
      <w:r w:rsidRPr="00484DDC">
        <w:rPr>
          <w:sz w:val="28"/>
          <w:szCs w:val="28"/>
          <w:lang w:val="uk-UA"/>
        </w:rPr>
        <w:t>, Д.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Семчук</w:t>
      </w:r>
      <w:proofErr w:type="spellEnd"/>
      <w:r>
        <w:rPr>
          <w:sz w:val="28"/>
          <w:szCs w:val="28"/>
          <w:lang w:val="uk-UA"/>
        </w:rPr>
        <w:t>.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484DDC">
        <w:rPr>
          <w:sz w:val="28"/>
          <w:szCs w:val="28"/>
          <w:lang w:val="uk-UA"/>
        </w:rPr>
        <w:t>Питання вивчення мови творів О.Довженка привертало</w:t>
      </w:r>
      <w:r>
        <w:rPr>
          <w:sz w:val="28"/>
          <w:szCs w:val="28"/>
          <w:lang w:val="uk-UA"/>
        </w:rPr>
        <w:t xml:space="preserve"> дослідників</w:t>
      </w:r>
      <w:r w:rsidRPr="00484DDC">
        <w:rPr>
          <w:sz w:val="28"/>
          <w:szCs w:val="28"/>
          <w:lang w:val="uk-UA"/>
        </w:rPr>
        <w:t>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а) </w:t>
      </w:r>
      <w:r w:rsidRPr="00484DDC">
        <w:rPr>
          <w:sz w:val="28"/>
          <w:szCs w:val="28"/>
          <w:lang w:val="uk-UA"/>
        </w:rPr>
        <w:t>І.</w:t>
      </w:r>
      <w:r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Білодід</w:t>
      </w:r>
      <w:r>
        <w:rPr>
          <w:sz w:val="28"/>
          <w:szCs w:val="28"/>
          <w:lang w:val="uk-UA"/>
        </w:rPr>
        <w:t>а</w:t>
      </w:r>
      <w:r w:rsidRPr="00484DDC">
        <w:rPr>
          <w:sz w:val="28"/>
          <w:szCs w:val="28"/>
          <w:lang w:val="uk-UA"/>
        </w:rPr>
        <w:t>, С.</w:t>
      </w:r>
      <w:r>
        <w:rPr>
          <w:sz w:val="28"/>
          <w:szCs w:val="28"/>
          <w:lang w:val="uk-UA"/>
        </w:rPr>
        <w:t xml:space="preserve"> Пульт ера,</w:t>
      </w:r>
      <w:r w:rsidRPr="00484DDC">
        <w:rPr>
          <w:sz w:val="28"/>
          <w:szCs w:val="28"/>
          <w:lang w:val="uk-UA"/>
        </w:rPr>
        <w:t xml:space="preserve"> Б.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Степанишин</w:t>
      </w:r>
      <w:r>
        <w:rPr>
          <w:sz w:val="28"/>
          <w:szCs w:val="28"/>
          <w:lang w:val="uk-UA"/>
        </w:rPr>
        <w:t>а</w:t>
      </w:r>
      <w:proofErr w:type="spellEnd"/>
      <w:r w:rsidRPr="00484DDC">
        <w:rPr>
          <w:sz w:val="28"/>
          <w:szCs w:val="28"/>
          <w:lang w:val="uk-UA"/>
        </w:rPr>
        <w:t>, О.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Поляруш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E05B55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Пультер</w:t>
      </w:r>
      <w:r>
        <w:rPr>
          <w:sz w:val="28"/>
          <w:szCs w:val="28"/>
          <w:lang w:val="uk-UA"/>
        </w:rPr>
        <w:t>а</w:t>
      </w:r>
      <w:proofErr w:type="spellEnd"/>
      <w:r w:rsidRPr="00484DDC">
        <w:rPr>
          <w:sz w:val="28"/>
          <w:szCs w:val="28"/>
          <w:lang w:val="uk-UA"/>
        </w:rPr>
        <w:t>, Б.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Степанишин</w:t>
      </w:r>
      <w:r>
        <w:rPr>
          <w:sz w:val="28"/>
          <w:szCs w:val="28"/>
          <w:lang w:val="uk-UA"/>
        </w:rPr>
        <w:t>а</w:t>
      </w:r>
      <w:proofErr w:type="spellEnd"/>
      <w:r w:rsidRPr="00484DDC">
        <w:rPr>
          <w:sz w:val="28"/>
          <w:szCs w:val="28"/>
          <w:lang w:val="uk-UA"/>
        </w:rPr>
        <w:t>, О.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Поляруш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, Б.Олійника;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E05B55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І.</w:t>
      </w:r>
      <w:r>
        <w:rPr>
          <w:sz w:val="28"/>
          <w:szCs w:val="28"/>
          <w:lang w:val="uk-UA"/>
        </w:rPr>
        <w:t xml:space="preserve">  </w:t>
      </w:r>
      <w:r w:rsidRPr="00484DDC">
        <w:rPr>
          <w:sz w:val="28"/>
          <w:szCs w:val="28"/>
          <w:lang w:val="uk-UA"/>
        </w:rPr>
        <w:t>Білодід</w:t>
      </w:r>
      <w:r>
        <w:rPr>
          <w:sz w:val="28"/>
          <w:szCs w:val="28"/>
          <w:lang w:val="uk-UA"/>
        </w:rPr>
        <w:t>а</w:t>
      </w:r>
      <w:r w:rsidRPr="00484DDC">
        <w:rPr>
          <w:sz w:val="28"/>
          <w:szCs w:val="28"/>
          <w:lang w:val="uk-UA"/>
        </w:rPr>
        <w:t>, Б.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Степанишин</w:t>
      </w:r>
      <w:r>
        <w:rPr>
          <w:sz w:val="28"/>
          <w:szCs w:val="28"/>
          <w:lang w:val="uk-UA"/>
        </w:rPr>
        <w:t>а</w:t>
      </w:r>
      <w:proofErr w:type="spellEnd"/>
      <w:r w:rsidRPr="00484DDC">
        <w:rPr>
          <w:sz w:val="28"/>
          <w:szCs w:val="28"/>
          <w:lang w:val="uk-UA"/>
        </w:rPr>
        <w:t>, О.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Поляруш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, О. Вишні;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E05B55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Пульт ера,</w:t>
      </w:r>
      <w:r w:rsidRPr="00484DDC">
        <w:rPr>
          <w:sz w:val="28"/>
          <w:szCs w:val="28"/>
          <w:lang w:val="uk-UA"/>
        </w:rPr>
        <w:t xml:space="preserve"> Б.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84DDC">
        <w:rPr>
          <w:sz w:val="28"/>
          <w:szCs w:val="28"/>
          <w:lang w:val="uk-UA"/>
        </w:rPr>
        <w:t>Степанишин</w:t>
      </w:r>
      <w:r>
        <w:rPr>
          <w:sz w:val="28"/>
          <w:szCs w:val="28"/>
          <w:lang w:val="uk-UA"/>
        </w:rPr>
        <w:t>а</w:t>
      </w:r>
      <w:proofErr w:type="spellEnd"/>
      <w:r w:rsidRPr="00484DD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Ю. Яновського, О.</w:t>
      </w:r>
      <w:proofErr w:type="spellStart"/>
      <w:r>
        <w:rPr>
          <w:sz w:val="28"/>
          <w:szCs w:val="28"/>
          <w:lang w:val="uk-UA"/>
        </w:rPr>
        <w:t>Теліги</w:t>
      </w:r>
      <w:proofErr w:type="spellEnd"/>
      <w:r>
        <w:rPr>
          <w:sz w:val="28"/>
          <w:szCs w:val="28"/>
          <w:lang w:val="uk-UA"/>
        </w:rPr>
        <w:t>.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Про який образ-персонаж у кіноповісті «Зачарована Десна» О. Довженко зазначає, що вона любила «</w:t>
      </w:r>
      <w:r w:rsidRPr="00484DDC">
        <w:rPr>
          <w:sz w:val="28"/>
          <w:szCs w:val="28"/>
          <w:lang w:val="uk-UA"/>
        </w:rPr>
        <w:t>саджати що-н</w:t>
      </w:r>
      <w:r>
        <w:rPr>
          <w:sz w:val="28"/>
          <w:szCs w:val="28"/>
          <w:lang w:val="uk-UA"/>
        </w:rPr>
        <w:t xml:space="preserve">ебудь у землю, щоб </w:t>
      </w:r>
      <w:proofErr w:type="spellStart"/>
      <w:r>
        <w:rPr>
          <w:sz w:val="28"/>
          <w:szCs w:val="28"/>
          <w:lang w:val="uk-UA"/>
        </w:rPr>
        <w:t>проізрастало</w:t>
      </w:r>
      <w:proofErr w:type="spellEnd"/>
      <w:r>
        <w:rPr>
          <w:sz w:val="28"/>
          <w:szCs w:val="28"/>
          <w:lang w:val="uk-UA"/>
        </w:rPr>
        <w:t>» і «</w:t>
      </w:r>
      <w:r w:rsidRPr="00484DDC">
        <w:rPr>
          <w:sz w:val="28"/>
          <w:szCs w:val="28"/>
          <w:lang w:val="uk-UA"/>
        </w:rPr>
        <w:t>об'явила себе ворожкою і почала лікувати людей від зубів, пристріту й переляку</w:t>
      </w:r>
      <w:r>
        <w:rPr>
          <w:sz w:val="28"/>
          <w:szCs w:val="28"/>
          <w:lang w:val="uk-UA"/>
        </w:rPr>
        <w:t>»</w:t>
      </w:r>
      <w:r w:rsidRPr="00484DDC">
        <w:rPr>
          <w:sz w:val="28"/>
          <w:szCs w:val="28"/>
          <w:lang w:val="uk-UA"/>
        </w:rPr>
        <w:t>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мати;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прабаба Марусина;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прадід Тарас;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дід </w:t>
      </w:r>
      <w:r w:rsidRPr="00484DDC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емен;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дядько </w:t>
      </w:r>
      <w:proofErr w:type="spellStart"/>
      <w:r>
        <w:rPr>
          <w:sz w:val="28"/>
          <w:szCs w:val="28"/>
          <w:lang w:val="uk-UA"/>
        </w:rPr>
        <w:t>Самійло-косар</w:t>
      </w:r>
      <w:proofErr w:type="spellEnd"/>
      <w:r>
        <w:rPr>
          <w:sz w:val="28"/>
          <w:szCs w:val="28"/>
          <w:lang w:val="uk-UA"/>
        </w:rPr>
        <w:t>.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</w:t>
      </w:r>
      <w:r w:rsidRPr="00FE4189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Розповідь у кіноповісті ведеться: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FE4189">
        <w:rPr>
          <w:sz w:val="28"/>
          <w:szCs w:val="28"/>
          <w:lang w:val="uk-UA"/>
        </w:rPr>
        <w:t xml:space="preserve"> </w:t>
      </w:r>
      <w:r w:rsidRPr="00484DDC">
        <w:rPr>
          <w:sz w:val="28"/>
          <w:szCs w:val="28"/>
          <w:lang w:val="uk-UA"/>
        </w:rPr>
        <w:t>від першої особи</w:t>
      </w:r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другої особи;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третьої особи;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від другої і третьої особи.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</w:t>
      </w:r>
      <w:r w:rsidRPr="006304D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484DDC">
        <w:rPr>
          <w:sz w:val="28"/>
          <w:szCs w:val="28"/>
          <w:lang w:val="uk-UA"/>
        </w:rPr>
        <w:t>Я син свого народу і весь належу сучасникам своїм</w:t>
      </w:r>
      <w:r>
        <w:rPr>
          <w:sz w:val="28"/>
          <w:szCs w:val="28"/>
          <w:lang w:val="uk-UA"/>
        </w:rPr>
        <w:t xml:space="preserve">» </w:t>
      </w:r>
      <w:r w:rsidRPr="00484DDC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цей афоризм належить</w:t>
      </w:r>
      <w:r w:rsidRPr="00484DDC">
        <w:rPr>
          <w:sz w:val="28"/>
          <w:szCs w:val="28"/>
          <w:lang w:val="uk-UA"/>
        </w:rPr>
        <w:t>: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FE418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Б. </w:t>
      </w:r>
      <w:proofErr w:type="spellStart"/>
      <w:r>
        <w:rPr>
          <w:sz w:val="28"/>
          <w:szCs w:val="28"/>
          <w:lang w:val="uk-UA"/>
        </w:rPr>
        <w:t>Степанишину</w:t>
      </w:r>
      <w:proofErr w:type="spellEnd"/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С. </w:t>
      </w:r>
      <w:proofErr w:type="spellStart"/>
      <w:r>
        <w:rPr>
          <w:sz w:val="28"/>
          <w:szCs w:val="28"/>
          <w:lang w:val="uk-UA"/>
        </w:rPr>
        <w:t>Пультеру</w:t>
      </w:r>
      <w:proofErr w:type="spellEnd"/>
      <w:r>
        <w:rPr>
          <w:sz w:val="28"/>
          <w:szCs w:val="28"/>
          <w:lang w:val="uk-UA"/>
        </w:rPr>
        <w:t>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E05B5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І. Білодіду;</w:t>
      </w: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О. Довженку.</w:t>
      </w:r>
    </w:p>
    <w:p w:rsidR="000F584B" w:rsidRPr="00484DDC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Default="000F584B" w:rsidP="000F584B">
      <w:pPr>
        <w:spacing w:line="360" w:lineRule="auto"/>
        <w:jc w:val="both"/>
        <w:rPr>
          <w:sz w:val="28"/>
          <w:szCs w:val="28"/>
          <w:lang w:val="uk-UA"/>
        </w:rPr>
      </w:pPr>
    </w:p>
    <w:p w:rsidR="000F584B" w:rsidRPr="00484DDC" w:rsidRDefault="000F584B" w:rsidP="000F584B">
      <w:pPr>
        <w:jc w:val="both"/>
        <w:rPr>
          <w:sz w:val="28"/>
          <w:szCs w:val="28"/>
          <w:lang w:val="uk-UA"/>
        </w:rPr>
      </w:pPr>
    </w:p>
    <w:p w:rsidR="000F584B" w:rsidRPr="00484DDC" w:rsidRDefault="000F584B" w:rsidP="000F584B">
      <w:pPr>
        <w:jc w:val="both"/>
        <w:rPr>
          <w:b/>
          <w:sz w:val="28"/>
          <w:szCs w:val="28"/>
          <w:lang w:val="uk-UA"/>
        </w:rPr>
      </w:pPr>
      <w:r w:rsidRPr="00484DDC">
        <w:rPr>
          <w:sz w:val="28"/>
          <w:szCs w:val="28"/>
          <w:lang w:val="uk-UA"/>
        </w:rPr>
        <w:t xml:space="preserve">  </w:t>
      </w:r>
    </w:p>
    <w:p w:rsidR="000F584B" w:rsidRPr="00484DDC" w:rsidRDefault="000F584B" w:rsidP="000F584B">
      <w:pPr>
        <w:rPr>
          <w:b/>
          <w:sz w:val="28"/>
          <w:szCs w:val="28"/>
          <w:lang w:val="uk-UA"/>
        </w:rPr>
      </w:pPr>
    </w:p>
    <w:p w:rsidR="000F584B" w:rsidRPr="00484DDC" w:rsidRDefault="000F584B" w:rsidP="000F584B">
      <w:pPr>
        <w:rPr>
          <w:b/>
          <w:sz w:val="28"/>
          <w:szCs w:val="28"/>
          <w:lang w:val="uk-UA"/>
        </w:rPr>
      </w:pPr>
      <w:r w:rsidRPr="00484DDC">
        <w:rPr>
          <w:b/>
          <w:sz w:val="28"/>
          <w:szCs w:val="28"/>
          <w:lang w:val="uk-UA"/>
        </w:rPr>
        <w:t xml:space="preserve">                                </w:t>
      </w:r>
    </w:p>
    <w:p w:rsidR="000F584B" w:rsidRDefault="000F584B" w:rsidP="000F584B">
      <w:pPr>
        <w:spacing w:line="360" w:lineRule="auto"/>
        <w:ind w:firstLine="708"/>
        <w:jc w:val="both"/>
        <w:rPr>
          <w:lang w:val="uk-UA"/>
        </w:rPr>
      </w:pPr>
      <w:r w:rsidRPr="00484DDC">
        <w:rPr>
          <w:lang w:val="uk-UA"/>
        </w:rPr>
        <w:br w:type="page"/>
      </w:r>
      <w:r w:rsidRPr="00484DDC">
        <w:rPr>
          <w:lang w:val="uk-UA"/>
        </w:rPr>
        <w:lastRenderedPageBreak/>
        <w:t xml:space="preserve"> </w:t>
      </w:r>
    </w:p>
    <w:p w:rsidR="00BD4880" w:rsidRDefault="00BD4880" w:rsidP="000F584B">
      <w:pPr>
        <w:rPr>
          <w:lang w:val="uk-UA"/>
        </w:rPr>
      </w:pPr>
      <w:r w:rsidRPr="00A14738">
        <w:rPr>
          <w:b/>
          <w:lang w:val="uk-UA"/>
        </w:rPr>
        <w:t xml:space="preserve">       </w:t>
      </w:r>
    </w:p>
    <w:p w:rsidR="00DB16C8" w:rsidRPr="00BD4880" w:rsidRDefault="00DB16C8">
      <w:pPr>
        <w:rPr>
          <w:lang w:val="uk-UA"/>
        </w:rPr>
      </w:pPr>
    </w:p>
    <w:sectPr w:rsidR="00DB16C8" w:rsidRPr="00BD4880" w:rsidSect="009A7A5E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9E4630"/>
    <w:multiLevelType w:val="hybridMultilevel"/>
    <w:tmpl w:val="A060F1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10B7736"/>
    <w:multiLevelType w:val="hybridMultilevel"/>
    <w:tmpl w:val="710443E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8359F7"/>
    <w:multiLevelType w:val="hybridMultilevel"/>
    <w:tmpl w:val="443AE1BC"/>
    <w:lvl w:ilvl="0" w:tplc="F2B21C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D4880"/>
    <w:rsid w:val="000F584B"/>
    <w:rsid w:val="002F0551"/>
    <w:rsid w:val="00495C2A"/>
    <w:rsid w:val="004A1263"/>
    <w:rsid w:val="00552363"/>
    <w:rsid w:val="005B7182"/>
    <w:rsid w:val="00836F15"/>
    <w:rsid w:val="00927711"/>
    <w:rsid w:val="00B77756"/>
    <w:rsid w:val="00BD4880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8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D48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a5"/>
    <w:uiPriority w:val="34"/>
    <w:qFormat/>
    <w:rsid w:val="002F0551"/>
    <w:pPr>
      <w:ind w:left="720"/>
      <w:contextualSpacing/>
    </w:pPr>
  </w:style>
  <w:style w:type="character" w:customStyle="1" w:styleId="a5">
    <w:name w:val="Абзац списка Знак"/>
    <w:basedOn w:val="a0"/>
    <w:link w:val="a4"/>
    <w:uiPriority w:val="34"/>
    <w:locked/>
    <w:rsid w:val="002F055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92479A-9DEC-4C51-AEA8-57E618A4B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3005</Words>
  <Characters>17130</Characters>
  <Application>Microsoft Office Word</Application>
  <DocSecurity>0</DocSecurity>
  <Lines>142</Lines>
  <Paragraphs>40</Paragraphs>
  <ScaleCrop>false</ScaleCrop>
  <Company>SPecialiST RePack</Company>
  <LinksUpToDate>false</LinksUpToDate>
  <CharactersWithSpaces>20095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9</cp:revision>
  <dcterms:created xsi:type="dcterms:W3CDTF">2019-03-20T11:31:00Z</dcterms:created>
  <dcterms:modified xsi:type="dcterms:W3CDTF">2019-03-20T17:30:00Z</dcterms:modified>
</cp:coreProperties>
</file>