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315C" w:rsidRDefault="0062315C" w:rsidP="0062315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УДК   378                        </w:t>
      </w:r>
    </w:p>
    <w:p w:rsidR="0062315C" w:rsidRDefault="0062315C" w:rsidP="0062315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ПРИСЛІВ’Я ЯК ЗАСІБ ФОРМУВАННЯ ЛІНГВОСОЦІОКУЛЬТУРОЛОГІЧНОЇ КОМПЕТЕНЦІЇ МАЙБУТНІХ УЧИТЕЛІВ-СЛОВЕСНИКІВ</w:t>
      </w:r>
    </w:p>
    <w:p w:rsidR="0062315C" w:rsidRDefault="0062315C" w:rsidP="0062315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Валентина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Каліш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          </w:t>
      </w:r>
    </w:p>
    <w:p w:rsidR="0062315C" w:rsidRDefault="0062315C" w:rsidP="0062315C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статті розкривається сутність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лінгвосоціокультурологічного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компонента в структурі мовно-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мовленєвої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підготовки вчителя-словесника, виокремлюються і характеризуються складові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лінгвосоціокультурологічної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компетенції майбутніх фахівців та окреслюються основні технології використання прислів’їв на заняттях сучасної української літературної мови як одного із засобів її формування.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Ключові слова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лінгвосоціокультурологічна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компетенція,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особистість, прислів’я.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Постановка проблеми.</w:t>
      </w:r>
      <w:r>
        <w:rPr>
          <w:rFonts w:ascii="Times New Roman" w:hAnsi="Times New Roman"/>
          <w:sz w:val="28"/>
          <w:szCs w:val="28"/>
          <w:lang w:val="uk-UA"/>
        </w:rPr>
        <w:t xml:space="preserve"> Важливим компонентом навчальної моделі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підготовки вчителя-словесника на сучасному етапі 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лінгвосоціокультурологічний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необхідність якого зумовлюється вимогами програм та Державних стандартів з української мови для всіх ланок загальноосвітньої школи. Відповідно до означених документів процес формування національно свідомої, духовно багатої і комунікативно розвиненої особистості як пріоритетний напрям сучасної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освіти охоплює низку компетенцій, зокрема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мовленнєвої, предметної, прагматичної, комунікативної, в тому числі і соціокультурної. А це, таким чином, ставить і відповідні завдання перед вищою педагогічною освітою, адже майбутній учитель,  який у процесі своєї діяльності має сформувати національно-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особистість, повинен володіти лінгвістичними, українознавчими, історичними, соціокультурними знаннями, розуміти специфіку національного менталітету, особливості відображення концептуальної картину світу в національній мові.  </w:t>
      </w:r>
    </w:p>
    <w:p w:rsidR="0062315C" w:rsidRDefault="0062315C" w:rsidP="006231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Аналіз досліджень і публікацій. </w:t>
      </w:r>
      <w:r>
        <w:rPr>
          <w:rFonts w:ascii="Times New Roman" w:hAnsi="Times New Roman"/>
          <w:sz w:val="28"/>
          <w:szCs w:val="28"/>
          <w:lang w:val="uk-UA"/>
        </w:rPr>
        <w:t xml:space="preserve">Проблемі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лінгвосоціокультурологічного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підходу до вивчення української мови,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теоретичним підґрунтям якого є взаємозв’язки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мови і суспільства, мови і культури, мови і світобачення та традицій українців, присвячена низка науково-методичних досліджень багатьох сучасних учених, зосібна О. Неживого,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Ужченка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В. Кононенка, Л. Мацько, Н. Голуб, Т. Грубої, Т.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Коршун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Т. Левченко, Є.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Пассова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Сафонової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Селіванової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Г.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Томахіна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Топалової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С. Єрмоленко, О.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Біляєва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М.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Вашуленка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М.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Пентилюк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Л. Скуратівського, Г.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Дідук-Ступяк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Л.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Галаєвської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О.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Кучерук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ін. На думку дослідників, формування соціокультурної компетенції зорієнтоване на розуміння мови як національно-культурного надбання, відчуття особистої нерозривної єдності з родиною, рідним народом, людством, природою та Всесвітом</w:t>
      </w:r>
      <w:r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специфіки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поведінки, звичаїв, правил, норм, соціальних умов, соціальних стереотипів українського народу, зафіксованих у мові [2]. 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лінгвометодичних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працях підкреслюється думка про те, що саме соціокультурна змістова лінія уроків рідної мови сприяє засвоєнню культурних і духовних цінностей свого та інших народів, формуванню національно свідомої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особистості. 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Проте напрацювання науковців-методистів у розв’язанні поставленої проблеми більше зорієнтовані на шкільну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освіту. Лише окремі публікації у фахових виданнях та дисертаційні дослідження присвячені формуванню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лінгвосоціокультурологічної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компетенції у студентів.</w:t>
      </w:r>
    </w:p>
    <w:p w:rsidR="0062315C" w:rsidRDefault="0062315C" w:rsidP="006231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Основою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лінгвосоціокультурного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компонента у навчанні, на думку методистів, є тексти або система тематично об’єднаних текстів українознавчого спрямування, що позначаються особливою увагою до національно орієнтованих засобів рідної мови, тобто таких, «що відбивають умови життя, особливості світобачення й світосприйняття українців, відтворюють загальну картину їхніх поведінкових стереотипів» [1 ]. А отже, одним із принципів засвоєння мови є принцип народності – репрезентації української мови як геніального творіння розуму, серця, почуттів, усіх сфер багатогранної діяльності українців, які берегли традиції сім’ї, роду й українського народу [6]. Зрозуміло, що цей принцип неможливо реалізувати,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не звертаючись до широкого використання і всіх видів та жанрів українського фольклору.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Мета нашої публікації</w:t>
      </w:r>
      <w:r>
        <w:rPr>
          <w:rFonts w:ascii="Times New Roman" w:hAnsi="Times New Roman"/>
          <w:sz w:val="28"/>
          <w:szCs w:val="28"/>
          <w:lang w:val="uk-UA"/>
        </w:rPr>
        <w:t xml:space="preserve"> – розкрити потенційні можливості прислів’їв у формуванні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лінгвосоціокультурологічної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компетенції майбутніх учителів-словесників та окреслити технологію їх використання на заняттях із сучасної української мови. 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основі аналізу науково-методичної літератури можна констатувати, що головною метою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лінгвосоціокультурної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парадигми є засвоєння через призму рідної мови особливостей національної культури, звичаїв, традицій народу, визначних подій у його історичному розвитку, державної і народної символіки, матеріальної і духовної культури, найвідоміших фольклорних творів,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етнокультурологічної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лексики, афористичних виразів, фразеологізмів, які репрезентують народний досвід, особливості національного характеру, етнокультурний колорит тощо. 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Ураховуючи сутність розглядуваної категорії, зазначимо, що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лінгвосоціокультурологічна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компетенція є системою знань, умінь і навичок, пов’язаних із засвоєнням мови як найпотужнішого засобу спілкування, знаряддя думки, як вираження духу народу, його історії і культури, як необхідної умови існування суспільства і самого народу.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Відповідно до зазначеного виокремимо основні складові розглядуваної компетенції та їх змістове наповнення. Передусім відзначимо, що в процесі опанування циклу лінгвістичних дисциплін, передбачених навчальними планами підготовки вчителів-словесників, майбутні фахівці мають оволодіти такими загальнотеоретичними </w:t>
      </w:r>
      <w:r>
        <w:rPr>
          <w:rFonts w:ascii="Times New Roman" w:hAnsi="Times New Roman"/>
          <w:b/>
          <w:sz w:val="28"/>
          <w:szCs w:val="28"/>
          <w:lang w:val="uk-UA"/>
        </w:rPr>
        <w:t>знаннями</w:t>
      </w:r>
      <w:r>
        <w:rPr>
          <w:rFonts w:ascii="Times New Roman" w:hAnsi="Times New Roman"/>
          <w:sz w:val="28"/>
          <w:szCs w:val="28"/>
          <w:lang w:val="uk-UA"/>
        </w:rPr>
        <w:t xml:space="preserve">: розуміння мови як одного із найвизначніших витворів людства, його духовного надбання і універсальної реальності суспільного існування, її взаємозв’язків з іншими феноменами (суспільством, свідомістю, історією і культурою народу, його мораллю, світоглядом, віруваннями, традиціями); усвідомлення функцій мови в соціумі залежно від багатогранної діяльності людини та її ролі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креативно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-інтелектуальному освоєнні дійсності; опанування засобами вербалізації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концептуальної картини світу та знання специфіки національної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картини.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Відповідно окреслений теоретико-мовознавчий компонент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лінгвосоціокультурологічної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компетенції майбутніх учителів створює підґрунтя для формування відповідних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умінь і навичок: </w:t>
      </w:r>
      <w:r>
        <w:rPr>
          <w:rFonts w:ascii="Times New Roman" w:hAnsi="Times New Roman"/>
          <w:sz w:val="28"/>
          <w:szCs w:val="28"/>
          <w:lang w:val="uk-UA"/>
        </w:rPr>
        <w:t xml:space="preserve">визначати найважливіші світоглядні, ментально-етичні поняття, традиції народу, ідеї, загальнолюдські моральні цінності, суспільні і громадські стосунки людей, відображені в мові; усвідомлювати зміст текстів народознавчого, українознавчого,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соціо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етнокультурологічного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характеру; сприймати на основі текстового матеріалу різних жанрів і стилів особливості світобачення українців, найголовніші риси їх характеру, особливості поведінки в різних суспільних і побутових ситуаціях, фізичні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емоційно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-психічні стани людини, психофізичні стани і процеси,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вербалізовані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різними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мовними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засобами; пояснювати значення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соціоетнокультурологічної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лексики, усталених висловів; здійснювати різнобічний аналіз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явищ на основі пропонованих текстів; продукувати власні висловлювання.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Як уже відзначалося, важливим засобом формування усіх складових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лінгвосоціокультурологічної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компетенції є тексти відповідної тематики, до яких відносимо і народні прислів’я. Зазначимо, що прислів’я тлумачиться передусім як жанр фольклорної прози, «стислий і влучний, часто афористичний і заримований народний вислів, у якому виражена легка для запам’ятовування повчальна думка чи емоційна оцінка якогось явища» [3, с. 168]. За визначенням же лінгвістів,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прислів</w:t>
      </w:r>
      <w:proofErr w:type="spellEnd"/>
      <w:r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 – це стійкий вислів переважно фольклорного походження, в якому зафіксовано практичний досвід народу та його оцінка різних подій і явищ [7, с.492].</w:t>
      </w:r>
    </w:p>
    <w:p w:rsidR="0062315C" w:rsidRDefault="0062315C" w:rsidP="006231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 своєю лексико-семантичною і граматичною структурою прислів’я досить різноманітні, що дозволяє використовувати їх на будь-якому занятті з сучасної української літературної мови. Тематика ж їх забезпечує реалізацію різних соціокультурних тем, зокрема: батьківщина, рідний край, історичне минуле, мова, побут, звички і потреби народу, родинні стосунки, суспільні та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громадські взаємини, обряди і звичаї, народні погляди на природу і її явища, моральні якості та настанови українців тощо. </w:t>
      </w:r>
    </w:p>
    <w:p w:rsidR="0062315C" w:rsidRDefault="0062315C" w:rsidP="006231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Наведемо окремі фрагменти роботи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матеріалом у процесі вивчення різних одиниць і явищ основних і проміжних рівнів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структури, засвоєння яких здійснюється з використанням прислів’їв як дидактичного засобу навчання.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Передусім відзначимо, що з лінгвістичного погляду прислів’я розглядаються як об’єкт фразеології і набувають статусу фразеологічної одиниці. Зазвичай фразеологічною одиницею називають лексико-граматичну єдність двох і більше нарізно оформлених компонентів, граматично організованих за моделлю словосполучення чи речення, яка, маючи цілісне значення, відтворюється в мові за традицією, автоматично [6, с. 336]. На основі двох важливих і обов’язкових ознак фразеологічної одиниці – відтворюваність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надслівність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до фразеологічного складу належать усі сталі утворення, які утримуються в пам’яті, – від «ідіом, семантично еквівалентних слову, до прислів’їв і крилатих висловів, що є виразом «предикативної інформації» [6, с. 336]. Оскільки фразеологізми різні за своєю номінативною структурою,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фразеологи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виділили окрему галузь у межах фразеології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пареміологію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об’єктом якої і є прислів’я, що як лінгвістична категорія характеризуються відтворюваністю, стійкістю, культурною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маркованістю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високим рівнем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кумулятивності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трансляторності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[5, с. 641]. 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Розглядаючи загальні проблеми фразеології, можна запропонувати для реалізації такі соціокультурні теми: </w:t>
      </w:r>
      <w:r>
        <w:rPr>
          <w:rFonts w:ascii="Times New Roman" w:hAnsi="Times New Roman"/>
          <w:b/>
          <w:sz w:val="28"/>
          <w:szCs w:val="28"/>
          <w:lang w:val="uk-UA"/>
        </w:rPr>
        <w:t>Батьківщина; Рід, родина, родинні стосунки; Праця – основа життя людини; Традиції та обряди українців; Правда визначає долю людини</w:t>
      </w:r>
      <w:r>
        <w:rPr>
          <w:rFonts w:ascii="Times New Roman" w:hAnsi="Times New Roman"/>
          <w:sz w:val="28"/>
          <w:szCs w:val="28"/>
          <w:lang w:val="uk-UA"/>
        </w:rPr>
        <w:t xml:space="preserve"> та інші. На основі дібраних прислів’їв спільної тематики на практичних заняттях з фразеології реалізуються лінгвістичні та соціокультурні завдання: виокремлення прислів’їв серед інших семантичних типів фразеологічних одиниць, тлумачення їх змісту, групування за тематичним принципом, пояснення їх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соціокультурологічної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семантики, спостереження за виявом парадигматичних відношень (синонімічних,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контрастивних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), використання для побудови власних висловлювань тощо. Наприклад:</w:t>
      </w:r>
    </w:p>
    <w:p w:rsidR="0062315C" w:rsidRDefault="0062315C" w:rsidP="0062315C">
      <w:pPr>
        <w:numPr>
          <w:ilvl w:val="0"/>
          <w:numId w:val="1"/>
        </w:numPr>
        <w:tabs>
          <w:tab w:val="left" w:pos="284"/>
        </w:tabs>
        <w:spacing w:after="0" w:line="360" w:lineRule="auto"/>
        <w:ind w:left="284" w:hanging="284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Випишіть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із поданих фразеологізмів прислів’я. Розкрийте їх семантику. Поміркуйте, які з них мають пряму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номінативність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значення, а які – узагальнено-метафоричне, переносне значення.</w:t>
      </w:r>
    </w:p>
    <w:p w:rsidR="0062315C" w:rsidRDefault="0062315C" w:rsidP="0062315C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Лебедина пісня, не в кожній воді мило розпуститься; набити руку, книга корисна, коли її читають; не за горами; письменного голова годує; не вчи рибу плавати;  мілко плавати; не святі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горшки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ліплять; хто вітру служить, тому димом платять; від добра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добра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не шукають; вчитися ніколи не пізно; стати на ноги; хоч лопатою загрібай; з</w:t>
      </w:r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чорної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кішки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білої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i/>
          <w:sz w:val="28"/>
          <w:szCs w:val="28"/>
        </w:rPr>
        <w:t>зробиш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; крапля в морі;  перемивати кісточки; тікав від вовка, а попав на ведмедя;  х</w:t>
      </w:r>
      <w:r>
        <w:rPr>
          <w:rFonts w:ascii="Times New Roman" w:hAnsi="Times New Roman"/>
          <w:i/>
          <w:sz w:val="28"/>
          <w:szCs w:val="28"/>
        </w:rPr>
        <w:t xml:space="preserve">то </w:t>
      </w:r>
      <w:r>
        <w:rPr>
          <w:rFonts w:ascii="Times New Roman" w:hAnsi="Times New Roman"/>
          <w:i/>
          <w:sz w:val="28"/>
          <w:szCs w:val="28"/>
          <w:lang w:val="uk-UA"/>
        </w:rPr>
        <w:t>м</w:t>
      </w:r>
      <w:proofErr w:type="spellStart"/>
      <w:r>
        <w:rPr>
          <w:rFonts w:ascii="Times New Roman" w:hAnsi="Times New Roman"/>
          <w:i/>
          <w:sz w:val="28"/>
          <w:szCs w:val="28"/>
        </w:rPr>
        <w:t>овчить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, той </w:t>
      </w:r>
      <w:proofErr w:type="spellStart"/>
      <w:r>
        <w:rPr>
          <w:rFonts w:ascii="Times New Roman" w:hAnsi="Times New Roman"/>
          <w:i/>
          <w:sz w:val="28"/>
          <w:szCs w:val="28"/>
        </w:rPr>
        <w:t>трьох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навчить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;  на вус мотати; подавати надії; н</w:t>
      </w:r>
      <w:r>
        <w:rPr>
          <w:rFonts w:ascii="Times New Roman" w:hAnsi="Times New Roman"/>
          <w:i/>
          <w:sz w:val="28"/>
          <w:szCs w:val="28"/>
        </w:rPr>
        <w:t xml:space="preserve">а </w:t>
      </w:r>
      <w:proofErr w:type="spellStart"/>
      <w:r>
        <w:rPr>
          <w:rFonts w:ascii="Times New Roman" w:hAnsi="Times New Roman"/>
          <w:i/>
          <w:sz w:val="28"/>
          <w:szCs w:val="28"/>
        </w:rPr>
        <w:t>двох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стільцях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i/>
          <w:sz w:val="28"/>
          <w:szCs w:val="28"/>
        </w:rPr>
        <w:t>всидиш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; прийти до пам’яті; під лежачий камінь вода не тече; накивати п’ятами, розправити крила; не все те золото, що блищить;  перейти рубікон.</w:t>
      </w:r>
    </w:p>
    <w:p w:rsidR="0062315C" w:rsidRDefault="0062315C" w:rsidP="0062315C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Спишіть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прислів’я, групуючи їх за спільною семантикою. Розкрийте загальне значення кожної групи. </w:t>
      </w:r>
    </w:p>
    <w:p w:rsidR="0062315C" w:rsidRDefault="0062315C" w:rsidP="0062315C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Щоб рибу їсти, треба у воду лізти; хто знання має, той і мур зламає; не тим гарна, що чорнобрива, а тим, що діло робить;  хто з псами лягає – з блохами встає; від дощу земля зеленіє, від праці народ багатіє; не навчишся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плавать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, поки води у вуха не набереш; в умілого і долото рибу ловить; день без книги, що обід без хліба; учись змолоду – пригодиться на старість;  у друга вода солодша, ніж у ворога мед; не кажи не вмію, а кажи – навчусь; дім без книги – день без сонця; пробуй золото вогнем, а дружбу грішми; хто до кого пристає, таким і стає.</w:t>
      </w:r>
    </w:p>
    <w:p w:rsidR="0062315C" w:rsidRDefault="0062315C" w:rsidP="0062315C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Прочитайте прислів’я. Поміркуйте над їх змістом. Запишіть ті, які мають форму поради, настанови, рекомендації, підказаних досвідом народу, життєвою закономірністю. Напишіть твір-міркування за одним із них.</w:t>
      </w:r>
    </w:p>
    <w:p w:rsidR="0062315C" w:rsidRDefault="0062315C" w:rsidP="0062315C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1.</w:t>
      </w:r>
      <w:r>
        <w:rPr>
          <w:rFonts w:ascii="Times New Roman" w:hAnsi="Times New Roman"/>
          <w:i/>
          <w:sz w:val="28"/>
          <w:szCs w:val="28"/>
        </w:rPr>
        <w:t xml:space="preserve">Борода не </w:t>
      </w:r>
      <w:proofErr w:type="spellStart"/>
      <w:r>
        <w:rPr>
          <w:rFonts w:ascii="Times New Roman" w:hAnsi="Times New Roman"/>
          <w:i/>
          <w:sz w:val="28"/>
          <w:szCs w:val="28"/>
        </w:rPr>
        <w:t>робить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мудрим </w:t>
      </w:r>
      <w:proofErr w:type="spellStart"/>
      <w:r>
        <w:rPr>
          <w:rFonts w:ascii="Times New Roman" w:hAnsi="Times New Roman"/>
          <w:i/>
          <w:sz w:val="28"/>
          <w:szCs w:val="28"/>
        </w:rPr>
        <w:t>чоловіка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. 2. Добро не лихо, ходить у світі тихо. 3. Добро роби скільки можеш, від того ніколи не занеможеш. 4. Не всяка </w:t>
      </w:r>
      <w:r>
        <w:rPr>
          <w:rFonts w:ascii="Times New Roman" w:hAnsi="Times New Roman"/>
          <w:i/>
          <w:sz w:val="28"/>
          <w:szCs w:val="28"/>
          <w:lang w:val="uk-UA"/>
        </w:rPr>
        <w:lastRenderedPageBreak/>
        <w:t xml:space="preserve">стежечка без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спориша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не в кожної людини добра душа. 5. По правді роби, по правді й буде. 6. Не шукай правди в інших, коли в тебе її нема. 7. Як маєш брехати, то краще мовчати! 8. Щастя з нещастям на одних санях їздять. 9. Не родись багатий та вродливий, а родись при долі та щасливий. 10. Добре тому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жить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, чия доля не спить. 11. Що не робиться, то все на краще.</w:t>
      </w:r>
    </w:p>
    <w:p w:rsidR="0062315C" w:rsidRDefault="0062315C" w:rsidP="0062315C">
      <w:pPr>
        <w:numPr>
          <w:ilvl w:val="0"/>
          <w:numId w:val="1"/>
        </w:numPr>
        <w:tabs>
          <w:tab w:val="left" w:pos="284"/>
        </w:tabs>
        <w:spacing w:after="0" w:line="360" w:lineRule="auto"/>
        <w:ind w:left="284" w:hanging="284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Прочитайте прислів’я, поміркуйте, які життєві ситуації у них відтворено. Охарактеризуйте їх структурно-граматичну будову.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1.Хто в гості не їздить і до себе не зве, той не добрим сливе. 2. Не будь у людей примітний, а будь вдома привітний. 3. Не звикай у гостях, бо й додому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захочеш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. 4. Незваному гостю місце за дверима. 5. Милий гість не часто буває. 6. Коли хочеш бути в честі, то не дуже до людей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части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. 7. Клади перед людей хліб на столі, будеш у людей на чолі.8. Поїхав би в гості, та люди не кличуть.</w:t>
      </w:r>
    </w:p>
    <w:p w:rsidR="0062315C" w:rsidRDefault="0062315C" w:rsidP="0062315C">
      <w:pPr>
        <w:numPr>
          <w:ilvl w:val="0"/>
          <w:numId w:val="1"/>
        </w:numPr>
        <w:tabs>
          <w:tab w:val="left" w:pos="284"/>
        </w:tabs>
        <w:spacing w:after="0" w:line="360" w:lineRule="auto"/>
        <w:ind w:left="284" w:hanging="284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Запишіть прислів’я групами: а) прислів’я, що виражають загальні судження; б) прислів’я, що мають повчальний характер; в) прислів’я-побажання. Поміркуйте, які народні обряди у них відтворено та розкрийте погляди українців на родину, шлюбні стосунки.</w:t>
      </w:r>
    </w:p>
    <w:p w:rsidR="0062315C" w:rsidRDefault="0062315C" w:rsidP="0062315C">
      <w:pPr>
        <w:tabs>
          <w:tab w:val="left" w:pos="0"/>
        </w:tabs>
        <w:spacing w:after="0" w:line="360" w:lineRule="auto"/>
        <w:ind w:firstLine="720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1.Сватай ту, яку сам хочеш, а не ту, яка за тебе йде. 2. Дівка на порі – женихи у дворі. 3. Щоб рої роїлись, і старости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садились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. 4. За красивого підеш – лиха наживеш. 5. Не спаруєш голубки та півня, бо голубка півневі нерівня. 6. Дивись, щоб не помиливсь, а опісля не журивсь. 7. Краще на вбогій жениться, ніж вік з багатою волочиться. 8.Не йди за багатого, а йди за щасливого.  9. Не з багатством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жить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а з людиною. </w:t>
      </w:r>
    </w:p>
    <w:p w:rsidR="0062315C" w:rsidRDefault="0062315C" w:rsidP="0062315C">
      <w:pPr>
        <w:numPr>
          <w:ilvl w:val="0"/>
          <w:numId w:val="1"/>
        </w:numPr>
        <w:tabs>
          <w:tab w:val="left" w:pos="284"/>
        </w:tabs>
        <w:spacing w:after="0" w:line="360" w:lineRule="auto"/>
        <w:ind w:left="284" w:hanging="284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Доберіть прислів’я, які відображають стародавні звичаї українського народу.</w:t>
      </w:r>
    </w:p>
    <w:p w:rsidR="0062315C" w:rsidRDefault="0062315C" w:rsidP="0062315C">
      <w:pPr>
        <w:numPr>
          <w:ilvl w:val="0"/>
          <w:numId w:val="1"/>
        </w:numPr>
        <w:tabs>
          <w:tab w:val="left" w:pos="284"/>
        </w:tabs>
        <w:spacing w:after="0" w:line="360" w:lineRule="auto"/>
        <w:ind w:left="284" w:hanging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Прочитайте. Поміркуйте, які вади характеру людей відтворюють подані прислів’я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1. Не перескочивши річки, не кажи гоп. 2.Пришив кобилі хвіст, а у кобили і свій довгий. 3. З товариша не смійся, бо над собою заплачеш! 4. У ліс дрова не возять, у колодязь води не ллють. 5. Немає злому по всій землі безконечній веселого дому. 6.Не дай йому вмерти, то він тобі не дасть жити. 7. Пусти </w:t>
      </w:r>
      <w:r>
        <w:rPr>
          <w:rFonts w:ascii="Times New Roman" w:hAnsi="Times New Roman"/>
          <w:i/>
          <w:sz w:val="28"/>
          <w:szCs w:val="28"/>
          <w:lang w:val="uk-UA"/>
        </w:rPr>
        <w:lastRenderedPageBreak/>
        <w:t>чорта в хату, то він і в піч залізе. 8. Комусь ніяково, а мені однаково. 9. Не той ворог, що перед тобою, а той, що за спиною. 10. Зверху гарно та тихо, а  всередині ворушиться лихо.</w:t>
      </w:r>
    </w:p>
    <w:p w:rsidR="0062315C" w:rsidRDefault="0062315C" w:rsidP="0062315C">
      <w:pPr>
        <w:numPr>
          <w:ilvl w:val="0"/>
          <w:numId w:val="2"/>
        </w:numPr>
        <w:tabs>
          <w:tab w:val="left" w:pos="284"/>
        </w:tabs>
        <w:spacing w:after="0" w:line="360" w:lineRule="auto"/>
        <w:ind w:left="284" w:hanging="284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Напишіть твір-обґрунтування на одне із висловлювань.</w:t>
      </w:r>
    </w:p>
    <w:p w:rsidR="0062315C" w:rsidRDefault="0062315C" w:rsidP="0062315C">
      <w:pPr>
        <w:numPr>
          <w:ilvl w:val="0"/>
          <w:numId w:val="3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Що не сільце, то своє слівце. Правду в приказках шукай. 2.Поговірка – квітка, прислів</w:t>
      </w:r>
      <w:r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я – ягідка. 3.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Пословиця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в своєму краї пророчиця. 4.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Пословиця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повік не зломиться.</w:t>
      </w:r>
    </w:p>
    <w:p w:rsidR="0062315C" w:rsidRDefault="0062315C" w:rsidP="0062315C">
      <w:pPr>
        <w:numPr>
          <w:ilvl w:val="0"/>
          <w:numId w:val="2"/>
        </w:numPr>
        <w:tabs>
          <w:tab w:val="left" w:pos="0"/>
        </w:tabs>
        <w:spacing w:after="0" w:line="360" w:lineRule="auto"/>
        <w:ind w:left="284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Із поданих прислів’їв виокреміть ті, що відображають любов народу до рідного краю. Напишіть висловлювання-зізнання, темою якого оберіть одне з прислів’їв. </w:t>
      </w:r>
    </w:p>
    <w:p w:rsidR="0062315C" w:rsidRDefault="0062315C" w:rsidP="0062315C">
      <w:pPr>
        <w:tabs>
          <w:tab w:val="left" w:pos="0"/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1.Свій край, як рай, а чужа країна, як домовина. 2. За честь голова гине. 3. Всюди добре, а вдома найліпше. 4. Кожному мила своя сторона. 5. Отечество на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язиці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а  в серці облуда. 6.За рідний край – хоч помирай! 7. За рідний край і життя віддай. 8. Світ один, та різні люди. 9. Краще на своїй стороні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кістьми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лягти, ніж на чужині слави натягти. 10. Кожний край має свій звичай.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Як відомо, прислів’я відтворюють специфіку кожного народу, особливості його культури, моралі, звичаїв і традицій, способу життя, особистісні риси. Тому доцільними є завдання на добір до українських прислів’їв російських відповідників або навпаки. Такі завдання допомагають визначити оцінні функції народної моралі, традицій у різних культурах. Зокрема:</w:t>
      </w:r>
    </w:p>
    <w:p w:rsidR="0062315C" w:rsidRDefault="0062315C" w:rsidP="0062315C">
      <w:pPr>
        <w:numPr>
          <w:ilvl w:val="0"/>
          <w:numId w:val="4"/>
        </w:numPr>
        <w:tabs>
          <w:tab w:val="left" w:pos="284"/>
        </w:tabs>
        <w:spacing w:after="0" w:line="360" w:lineRule="auto"/>
        <w:ind w:left="284" w:hanging="284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До поданих російських прислів’їв доберіть українські відповідники. Розкрийте їх зміст. Обґрунтуйте, як у прислів’ях відображається ментальність українського народу.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</w:rPr>
        <w:t>А Васька слушает да ест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sz w:val="28"/>
          <w:szCs w:val="28"/>
        </w:rPr>
        <w:t>Без отваги нет и браги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sz w:val="28"/>
          <w:szCs w:val="28"/>
        </w:rPr>
        <w:t>Береженого бог бережет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i/>
          <w:sz w:val="28"/>
          <w:szCs w:val="28"/>
        </w:rPr>
        <w:t xml:space="preserve"> Ближняя родня </w:t>
      </w:r>
      <w:r>
        <w:rPr>
          <w:rFonts w:ascii="Times New Roman" w:hAnsi="Times New Roman"/>
          <w:i/>
          <w:sz w:val="28"/>
          <w:szCs w:val="28"/>
          <w:lang w:val="uk-UA"/>
        </w:rPr>
        <w:t>–</w:t>
      </w:r>
      <w:r>
        <w:rPr>
          <w:rFonts w:ascii="Times New Roman" w:hAnsi="Times New Roman"/>
          <w:i/>
          <w:sz w:val="28"/>
          <w:szCs w:val="28"/>
        </w:rPr>
        <w:t xml:space="preserve"> на одном солнце платья сушили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sz w:val="28"/>
          <w:szCs w:val="28"/>
        </w:rPr>
        <w:t>Бывает, что и медведь летает. Век долог, всем полон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i/>
          <w:sz w:val="28"/>
          <w:szCs w:val="28"/>
        </w:rPr>
        <w:t xml:space="preserve"> Лицо </w:t>
      </w:r>
      <w:r>
        <w:rPr>
          <w:rFonts w:ascii="Times New Roman" w:hAnsi="Times New Roman"/>
          <w:i/>
          <w:sz w:val="28"/>
          <w:szCs w:val="28"/>
          <w:lang w:val="uk-UA"/>
        </w:rPr>
        <w:t>–</w:t>
      </w:r>
      <w:r>
        <w:rPr>
          <w:rFonts w:ascii="Times New Roman" w:hAnsi="Times New Roman"/>
          <w:i/>
          <w:sz w:val="28"/>
          <w:szCs w:val="28"/>
        </w:rPr>
        <w:t xml:space="preserve"> зеркало души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sz w:val="28"/>
          <w:szCs w:val="28"/>
        </w:rPr>
        <w:t xml:space="preserve">Мачеха пасынку надвое волю дала </w:t>
      </w:r>
      <w:r>
        <w:rPr>
          <w:rFonts w:ascii="Times New Roman" w:hAnsi="Times New Roman"/>
          <w:i/>
          <w:sz w:val="28"/>
          <w:szCs w:val="28"/>
          <w:lang w:val="uk-UA"/>
        </w:rPr>
        <w:t>–</w:t>
      </w:r>
      <w:r>
        <w:rPr>
          <w:rFonts w:ascii="Times New Roman" w:hAnsi="Times New Roman"/>
          <w:i/>
          <w:sz w:val="28"/>
          <w:szCs w:val="28"/>
        </w:rPr>
        <w:t xml:space="preserve"> наг ходи либо без рубашки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Не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жалей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алтына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отдашь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полтину.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Лексичний склад прислів’їв надзвичайно різноманітний. Їх семантична структура формується переважно на основі споконвічної загальновживаної лексики, ужитої в прямому і переносному значенні, на використанні різних семасіологічних категорій, найчастіше антонімів, синонімів. У них представлені всі тематичні групи стилістично нейтральної і стилістично маркованої лексики, слова активного і пасивного вжитку, загальнонародні і з обмеженим функціонування. Тому на практичних заняттях з лексикології прислів’я можуть використовуватися для спостереження за виявом різних лексико-семантичних полів, семантичної структури лексеми, її варіативності, функціями переносного значення, синонімів, антонімів тощо. 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Зокрема, реалізуючи соціокультурні теми «Героїчне минуле українського народу», «Щастя і труд поруч живуть», «Знання, уміння, досвід», «Розум і мудрість людини у народних прислів’ях» та інші, можна використати як дидактичний засіб такі народні висловлювання з відповідними лексикологічними завданнями:</w:t>
      </w:r>
    </w:p>
    <w:p w:rsidR="0062315C" w:rsidRDefault="0062315C" w:rsidP="0062315C">
      <w:pPr>
        <w:numPr>
          <w:ilvl w:val="0"/>
          <w:numId w:val="2"/>
        </w:numPr>
        <w:tabs>
          <w:tab w:val="left" w:pos="284"/>
        </w:tabs>
        <w:spacing w:after="0" w:line="360" w:lineRule="auto"/>
        <w:ind w:left="284" w:hanging="284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Спишіть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прислів’я. Поміркуйте, який період в історії українського народу вони відтворюють. Розкрийте значення кожного.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Випишіть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застарілу лексику, з’ясуйте її  значення.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1.Міцне військо воєводою, тюрма огорожею, земля – свободою. 2.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Лучче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живий хорунжий, ніж мертвий сотник. 3. Коли козак у полі, то він на волі. 4.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Терпи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козаче, отаманом будеш. 5. До булави треба голови. 6. Де козак, там і слава. 7. Наш луг батько, а січ мати – от де треба помирати. 8. Береженого і Бог береже, а козака шабля стереже.</w:t>
      </w:r>
    </w:p>
    <w:p w:rsidR="0062315C" w:rsidRDefault="0062315C" w:rsidP="0062315C">
      <w:pPr>
        <w:numPr>
          <w:ilvl w:val="0"/>
          <w:numId w:val="2"/>
        </w:numPr>
        <w:tabs>
          <w:tab w:val="left" w:pos="284"/>
        </w:tabs>
        <w:spacing w:after="0" w:line="360" w:lineRule="auto"/>
        <w:ind w:left="284" w:hanging="284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Продовжіть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прислів</w:t>
      </w:r>
      <w:proofErr w:type="spellEnd"/>
      <w:r>
        <w:rPr>
          <w:rFonts w:ascii="Times New Roman" w:hAnsi="Times New Roman"/>
          <w:b/>
          <w:sz w:val="28"/>
          <w:szCs w:val="28"/>
        </w:rPr>
        <w:t>’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я, користуючись довідкою. Зробіть висновок про ставлення українського народу до праці, працьовитої людини.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Випишіть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слова-антоніми, дайте їх характеристику. Виокреміть ті лексеми, які можуть вступати в антонімічні відношення. Доберіть до них усі можливі антоніми.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1. Людська праця – не дурниця,…. 2. Праця людину годує, …. 3. Що маєш робити, то зроби сьогодні, а що маєш з̕ їсти…. 4. Хто змолоду працює…. 5. </w:t>
      </w:r>
      <w:r>
        <w:rPr>
          <w:rFonts w:ascii="Times New Roman" w:hAnsi="Times New Roman"/>
          <w:i/>
          <w:sz w:val="28"/>
          <w:szCs w:val="28"/>
          <w:lang w:val="uk-UA"/>
        </w:rPr>
        <w:lastRenderedPageBreak/>
        <w:t>Маленька праця краща …. 6. Гірко заробиш... 7. Слова – полова, а... 8. Зароблена копійка... 9. Щастя і труд... 10. Будеш трудиться –…</w:t>
      </w:r>
    </w:p>
    <w:p w:rsidR="0062315C" w:rsidRDefault="0062315C" w:rsidP="0062315C">
      <w:pPr>
        <w:tabs>
          <w:tab w:val="left" w:pos="9356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Довідка</w:t>
      </w:r>
      <w:r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поруч живуть, то з̕ їси завтра, за велике безділля, розкидати не годиться, будеш кормиться, а лінь марнує, той на старість панує, краще краденого карбованця, солодко з̕ їси, праця – диво.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62315C" w:rsidRDefault="0062315C" w:rsidP="0062315C">
      <w:pPr>
        <w:numPr>
          <w:ilvl w:val="0"/>
          <w:numId w:val="2"/>
        </w:numPr>
        <w:tabs>
          <w:tab w:val="left" w:pos="284"/>
        </w:tabs>
        <w:spacing w:after="0" w:line="360" w:lineRule="auto"/>
        <w:ind w:left="284" w:hanging="284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Запишіть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прислів</w:t>
      </w:r>
      <w:proofErr w:type="spellEnd"/>
      <w:r>
        <w:rPr>
          <w:rFonts w:ascii="Times New Roman" w:hAnsi="Times New Roman"/>
          <w:b/>
          <w:sz w:val="28"/>
          <w:szCs w:val="28"/>
        </w:rPr>
        <w:t>’</w:t>
      </w:r>
      <w:r>
        <w:rPr>
          <w:rFonts w:ascii="Times New Roman" w:hAnsi="Times New Roman"/>
          <w:b/>
          <w:sz w:val="28"/>
          <w:szCs w:val="28"/>
          <w:lang w:val="uk-UA"/>
        </w:rPr>
        <w:t>я, поміркуйте над їх змістом. Виділіть багатозначні слова. Користуючись словником, з’ясуйте їх можливі значення.</w:t>
      </w:r>
    </w:p>
    <w:p w:rsidR="0062315C" w:rsidRDefault="0062315C" w:rsidP="0062315C">
      <w:pPr>
        <w:numPr>
          <w:ilvl w:val="0"/>
          <w:numId w:val="5"/>
        </w:numPr>
        <w:tabs>
          <w:tab w:val="left" w:pos="0"/>
          <w:tab w:val="left" w:pos="851"/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Хто багато робив, той багато знає. 2. Білі руки роботи бояться. 3. Як добре працюватимеш, честь і славу матимеш. 4. Коли за все візьмешся, то нічого не зробиш. 5. Хочеш троянду зірвати – не бійся колючок. 6. Хто нічого не робить, той ніколи не має часу. 7. Праці не боюся, в праці я горджуся. 8. Без роботи день роком стає. 9. Печені голуби не летять до губи. 10. На чужу роботу дивитися – ситому не бути.</w:t>
      </w:r>
    </w:p>
    <w:p w:rsidR="0062315C" w:rsidRDefault="0062315C" w:rsidP="0062315C">
      <w:pPr>
        <w:numPr>
          <w:ilvl w:val="0"/>
          <w:numId w:val="2"/>
        </w:numPr>
        <w:tabs>
          <w:tab w:val="left" w:pos="0"/>
        </w:tabs>
        <w:spacing w:after="0" w:line="360" w:lineRule="auto"/>
        <w:ind w:left="284" w:hanging="284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Прочитайте.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Спишіть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прислів</w:t>
      </w:r>
      <w:proofErr w:type="spellEnd"/>
      <w:r>
        <w:rPr>
          <w:rFonts w:ascii="Times New Roman" w:hAnsi="Times New Roman"/>
          <w:b/>
          <w:sz w:val="28"/>
          <w:szCs w:val="28"/>
        </w:rPr>
        <w:t>’</w:t>
      </w:r>
      <w:r>
        <w:rPr>
          <w:rFonts w:ascii="Times New Roman" w:hAnsi="Times New Roman"/>
          <w:b/>
          <w:sz w:val="28"/>
          <w:szCs w:val="28"/>
          <w:lang w:val="uk-UA"/>
        </w:rPr>
        <w:t>я, згрупувавши їх за тематичним принципом: знання; уміння; досвід. Поміркуйте, чому в українській паремії з</w:t>
      </w:r>
      <w:r>
        <w:rPr>
          <w:rFonts w:ascii="Times New Roman" w:hAnsi="Times New Roman"/>
          <w:sz w:val="28"/>
          <w:szCs w:val="28"/>
          <w:lang w:val="uk-UA"/>
        </w:rPr>
        <w:t>’я</w:t>
      </w:r>
      <w:r>
        <w:rPr>
          <w:rFonts w:ascii="Times New Roman" w:hAnsi="Times New Roman"/>
          <w:b/>
          <w:sz w:val="28"/>
          <w:szCs w:val="28"/>
          <w:lang w:val="uk-UA"/>
        </w:rPr>
        <w:t>вилися такі висловлювання. Доберіть синоніми до виділених слів.</w:t>
      </w:r>
    </w:p>
    <w:p w:rsidR="0062315C" w:rsidRDefault="0062315C" w:rsidP="0062315C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1.Ми 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бідні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не тим, що нічого не маємо, а тим, що нічого не знаємо. 2. Не той 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багато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знає, що багато прожив, а той, що багато пережив. 3. Чого не 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вчився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того й не вмітиму. 4. Не все одразу дається, а потроху, помалу, то зробиш 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користі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чимало. 5. І до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топіння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треба 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уміння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6. У невмілого руки 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болять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7. Хто по морю плавав, тому калюжа не 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страшна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8. Не святі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горшки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ліплять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а такі ж грішні люди, як і ми. 9. Хто знання має, той і мур 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зламає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.10. Не лінися 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рано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вставати та змолоду більше знати. 11. В 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умілого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і долото рибу ловить.</w:t>
      </w:r>
    </w:p>
    <w:p w:rsidR="0062315C" w:rsidRDefault="0062315C" w:rsidP="0062315C">
      <w:pPr>
        <w:numPr>
          <w:ilvl w:val="0"/>
          <w:numId w:val="2"/>
        </w:numPr>
        <w:tabs>
          <w:tab w:val="left" w:pos="0"/>
        </w:tabs>
        <w:spacing w:after="0" w:line="360" w:lineRule="auto"/>
        <w:ind w:left="284" w:hanging="284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Спишіть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прислів</w:t>
      </w:r>
      <w:proofErr w:type="spellEnd"/>
      <w:r>
        <w:rPr>
          <w:rFonts w:ascii="Times New Roman" w:hAnsi="Times New Roman"/>
          <w:b/>
          <w:sz w:val="28"/>
          <w:szCs w:val="28"/>
        </w:rPr>
        <w:t>’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я, в яких розкрито роль навчання та освіти у житті людини.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Випишіть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слова лексико-семантичної групи з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архісемою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«навчання», доповніть іншими лексемами.</w:t>
      </w:r>
    </w:p>
    <w:p w:rsidR="0062315C" w:rsidRDefault="0062315C" w:rsidP="0062315C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1. Мудрим ніхто не родився, а навчився. 2. Наука в ліс не веде, а з лісу виводить. 3. На те коня кують, щоб не спотикався. 4. Не навчишся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плавать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uk-UA"/>
        </w:rPr>
        <w:lastRenderedPageBreak/>
        <w:t xml:space="preserve">поки у вуха води не набереш. 5. Науки ні вода не затопить, ні вогонь. 6. Чим більше науки, тим довші руки. 7. Не вчи плавати щуку: щука знає свою науку. 8. Чого в молодості навчився, то на старість як знайдеш. 9. Не берись не за своє діло. 10. Чого Івась не навчився, того й Іван не буде знати. 11. Навчай інших і сам навчишся. 12. Не знав, не знав, та як на те й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забув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. 13. Не на користь книжку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читать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коли вершки лише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хапать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. 14. Не сокира теше, а чоловік. 15. Як одступиш од грамоти на аршин, то вона од тебе на сажень.</w:t>
      </w:r>
    </w:p>
    <w:p w:rsidR="0062315C" w:rsidRDefault="0062315C" w:rsidP="0062315C">
      <w:pPr>
        <w:numPr>
          <w:ilvl w:val="0"/>
          <w:numId w:val="2"/>
        </w:numPr>
        <w:tabs>
          <w:tab w:val="left" w:pos="0"/>
          <w:tab w:val="left" w:pos="284"/>
        </w:tabs>
        <w:spacing w:after="0" w:line="360" w:lineRule="auto"/>
        <w:ind w:left="284" w:hanging="284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Прочитайте. Виокреміть прислів</w:t>
      </w:r>
      <w:r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я, які відтворюють концепт «розум і мудрість людини». Користуючись тлумачним словником,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дослідіть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лексико-семантичне поле з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архісемою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«розум».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1. Нема розумного сусіда – з книгою поговори. 2. Де грамотні люди, там біди не буде. 4. Не бажай синові багатства, а бажай розуму. 5. І сила перед розумом никне. 6. Не всякий, хто читає, в читанні силу має. 7. Розуму – хоч лопатою горни. 8. Хто вчиться змолоду, не знає під старість голоду.  9. Розум найбільший скарб людини. 10. Мене мати в голову не била. 11. Неук кує – коней псує. 12. Молоде орля, та вище старого літає. 13. Чого навчився, того за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плечима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не носити. 14. Хто людей питає, той розум має. 15. Чоловіка по одежі стрічають, а по уму проводжають. 16. Давні пригоди боронять од шкоди. 17. Гарна птиця пером, а людина розумом. 18. Мудра голова не любить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лихії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слова. 19. Умілому всяка робота легка. 20. Догана мудрого більше коштує, ніж похвала дурного.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структурі українських прислів’їв представлені всі частини мови в їх семантичній, морфологічній і синтаксичній своєрідності. Для розв’язання завдань лінгвістичного характеру добираємо прислів’я, об’єднані спільною тематикою, наприклад: </w:t>
      </w:r>
      <w:r>
        <w:rPr>
          <w:rFonts w:ascii="Times New Roman" w:hAnsi="Times New Roman"/>
          <w:b/>
          <w:sz w:val="28"/>
          <w:szCs w:val="28"/>
          <w:lang w:val="uk-UA"/>
        </w:rPr>
        <w:t>вдача людини, дружба і доброзичливість, плинність часу, вік людини, явища природи</w:t>
      </w:r>
      <w:r>
        <w:rPr>
          <w:rFonts w:ascii="Times New Roman" w:hAnsi="Times New Roman"/>
          <w:sz w:val="28"/>
          <w:szCs w:val="28"/>
          <w:lang w:val="uk-UA"/>
        </w:rPr>
        <w:t xml:space="preserve"> тощо. Наприклад, під час вивчення іменника, який у структурі прислів’їв переважно виконує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текстотвоутворювальну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функцію, пропонуємо такі завдання:</w:t>
      </w:r>
    </w:p>
    <w:p w:rsidR="0062315C" w:rsidRDefault="0062315C" w:rsidP="0062315C">
      <w:pPr>
        <w:numPr>
          <w:ilvl w:val="0"/>
          <w:numId w:val="2"/>
        </w:numPr>
        <w:tabs>
          <w:tab w:val="left" w:pos="284"/>
        </w:tabs>
        <w:spacing w:after="0" w:line="360" w:lineRule="auto"/>
        <w:ind w:left="284" w:hanging="284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Прочитайте. Поміркуйте над змістом прислів’їв.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Випишіть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іменники, згрупуйте їх за лексико-семантичними ознаками.</w:t>
      </w:r>
    </w:p>
    <w:p w:rsidR="0062315C" w:rsidRDefault="0062315C" w:rsidP="0062315C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lastRenderedPageBreak/>
        <w:t xml:space="preserve">1. Не так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тії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сто братів, як сто друзів. 2. Для милого друга і вола з плуга. 3. Пробуй золото вогнем, а дружбу грішми. 4. Поміч у свій час, як дощ у посуху. 5. Порада – не зрада. 6. Ложка дьогтю зіпсує бочку меду. 7. Через одну вівцю отара пропадає. 8. Дружба та братство – дорожче багатство. </w:t>
      </w:r>
    </w:p>
    <w:p w:rsidR="0062315C" w:rsidRDefault="0062315C" w:rsidP="0062315C">
      <w:pPr>
        <w:numPr>
          <w:ilvl w:val="0"/>
          <w:numId w:val="2"/>
        </w:numPr>
        <w:tabs>
          <w:tab w:val="left" w:pos="0"/>
        </w:tabs>
        <w:spacing w:after="0" w:line="360" w:lineRule="auto"/>
        <w:ind w:left="284" w:hanging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Прочитайте подані прислів’я, поміркуйте, яка народна мудрість і життєві спостереження у них відтворено. Визначте граматичні категорії та синтаксичні функції іменників. Обґрунтуйте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62315C" w:rsidRDefault="0062315C" w:rsidP="0062315C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1. Вік наш – як година. 2. Збігли літа, як вода. 3. Молодість – буйність, а старість не радість. 4. Найбільше багатство – здоров’я. 5. Горе стихає, а здоров’я минає, і радість минає. 4. Не смерть страшна, а недуга. 5. Смерть дорогу знайде. 6. Життя усе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дає,а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смерть усе відбере. 7. Немає щастя без здоров’я. </w:t>
      </w:r>
    </w:p>
    <w:p w:rsidR="0062315C" w:rsidRDefault="0062315C" w:rsidP="0062315C">
      <w:pPr>
        <w:numPr>
          <w:ilvl w:val="0"/>
          <w:numId w:val="2"/>
        </w:numPr>
        <w:tabs>
          <w:tab w:val="left" w:pos="284"/>
        </w:tabs>
        <w:spacing w:after="0" w:line="360" w:lineRule="auto"/>
        <w:ind w:left="284" w:hanging="284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Спишіть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прислів</w:t>
      </w:r>
      <w:r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я, вставляючи потрібні слова. Поміркуйте, якою спільною темою вони об’єднані.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Випишіть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іменники, групуючи їх за характером вияву граматичної категорії числа. Відповідь обґрунтуйте.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1. Кожна пригода – до … дорога. 2. Як біда докучить, то і … навчить. 3. Буде лихо,  то найдеться і …. 4. Перемагай труднощі …, а небезпеку – … . 5. Який розум, така й … . 6. Мудрій … досить два слова. 7. Не учися розуму до …, але до смерті. 8. Розуму за … не купиш. 9. Казав Наум – візьми на … . 10. Сказаного й … не вирубаєш.</w:t>
      </w:r>
    </w:p>
    <w:p w:rsidR="0062315C" w:rsidRDefault="0062315C" w:rsidP="0062315C">
      <w:pPr>
        <w:numPr>
          <w:ilvl w:val="0"/>
          <w:numId w:val="2"/>
        </w:numPr>
        <w:tabs>
          <w:tab w:val="left" w:pos="284"/>
        </w:tabs>
        <w:spacing w:after="0" w:line="360" w:lineRule="auto"/>
        <w:ind w:left="284" w:hanging="284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Спишіть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прислів’я. З</w:t>
      </w:r>
      <w:r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ясуйте, які риси людини вони відтворюють. Охарактеризуйте явище субстантивації. 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1.</w:t>
      </w: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Учений, а кобили не запряже. 2. Грамотний – видющий і на все тямущий. 3. Розумний розсудить, а дурний осудить. 4. Мудрий не все скаже, що знає, а дурень не все знає, що скаже. 5. Письменного голова годує. 6. За одного вченого дають десять невчених. 7. Молодому книга – крила, старому – кийок.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Важливу функцію у семантико-синтаксичній структурі прислів’їв відіграють дієслова, які представлені різними семантичними групами (мовлення, мислення, буття, бажання, руху, волевиявлення, сприйняття тощо)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і функціонують у різних граматичних формах. У більшості випадків вони формують і семантико-синтаксичну структуру висловлювання. </w:t>
      </w:r>
    </w:p>
    <w:p w:rsidR="0062315C" w:rsidRDefault="0062315C" w:rsidP="0062315C">
      <w:pPr>
        <w:numPr>
          <w:ilvl w:val="0"/>
          <w:numId w:val="2"/>
        </w:numPr>
        <w:tabs>
          <w:tab w:val="left" w:pos="284"/>
        </w:tabs>
        <w:spacing w:after="0" w:line="360" w:lineRule="auto"/>
        <w:ind w:left="284" w:hanging="284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Запишіть прислів’я-повчання. Розкрийте їх зміст. Підкресліть дієслова, визначте граматичні категорії часу і способу.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1. Утік чи не втік, а добігти можна. 2. Не роби нікому того, що тобі не мило. 3. Не живи сам для себе, бо не вродився сам від себе. 4. Могучого чоловіка з десятка не викинеш. 5. Не в кожній воді мило розпуститься. 6. Не розхитуй човна, бо вивернешся. 7. Не хвали сам себе, нехай тебе люди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похвалять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. 8. Раз на віку спіткнешся, та й те люде побачать. 9. Навдогад тільки лапті плетуть.</w:t>
      </w:r>
    </w:p>
    <w:p w:rsidR="0062315C" w:rsidRDefault="0062315C" w:rsidP="0062315C">
      <w:pPr>
        <w:numPr>
          <w:ilvl w:val="0"/>
          <w:numId w:val="2"/>
        </w:numPr>
        <w:tabs>
          <w:tab w:val="left" w:pos="284"/>
        </w:tabs>
        <w:spacing w:after="0" w:line="360" w:lineRule="auto"/>
        <w:ind w:left="284" w:hanging="284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Прочитайте прислів’я. Поміркуйте, який морально-етичний аспект людських взаємин у них відтворено.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Випишіть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ті з них, у яких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текстоутворювальну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функцію виконують дієслова. Визначте граматичні категорії дієслів.</w:t>
      </w:r>
    </w:p>
    <w:p w:rsidR="0062315C" w:rsidRDefault="0062315C" w:rsidP="0062315C">
      <w:pPr>
        <w:tabs>
          <w:tab w:val="left" w:pos="9356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1. Нема товариша – шукай, а знайшов – бережи. 2. Вірний приятель – то найбільший скарб. 3. Друга шукай, а знайдеш – тримай. 4. Дружба та братство – дорожче багатства. 5. Мир та лад – великий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клад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. 6. Не той друг, що лащиться, а той, що печалиться. 7. В лиху годину узнаєш вірну людину. 8. Для приятеля нового не цурайся старого. 9. Гусак свині не товариш. 10. Куди орли літають, туди сороки не пускають.</w:t>
      </w:r>
    </w:p>
    <w:p w:rsidR="0062315C" w:rsidRDefault="0062315C" w:rsidP="0062315C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Як лінгвістичне поняття прислів’я відносять до фразеологічних одиниць, структурно співвідносних з реченням, за якими все ширше закріплюється назва стійкі фрази. Відповідно до класифікаційної синтаксичної схеми у їх складі виділяють дві групи: фразеологічні одиниці, організовані за типом простого речення, і фразеологічні одиниці, що мають будову складних речень. Зважаючи на це, прислів’я широко можна вживати для розв’язання лінгвістичних завдань у процесі вивчення синтаксису. Наведемо кілька вправ, об’єднаних соціокультурною лінією «Пори року»:</w:t>
      </w:r>
    </w:p>
    <w:p w:rsidR="0062315C" w:rsidRDefault="0062315C" w:rsidP="0062315C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Прочитайте прислів’я, визначте їх спільну тему. Розмежуйте двоскладні та односкладні речення. Проаналізуйте їх формально-синтаксичну структуру.</w:t>
      </w:r>
    </w:p>
    <w:p w:rsidR="0062315C" w:rsidRDefault="0062315C" w:rsidP="0062315C">
      <w:pPr>
        <w:spacing w:after="0" w:line="360" w:lineRule="auto"/>
        <w:ind w:firstLine="720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1.Весна багата водою. 2. Літо на зиму робить .3. З осінньої дороги не витягнеш ноги. 4. Не чекай від осені сонця. 5. Не проси літа довгого, а проси теплого. 6. Осінь усьому рахунок веде. 7. Весна ледачого не любить.</w:t>
      </w:r>
    </w:p>
    <w:p w:rsidR="0062315C" w:rsidRDefault="0062315C" w:rsidP="0062315C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Утворіть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із наведених структурних компонентів прислів’я, у яких розкрито народні спостереження над роллю літньої пори року. Доведіть їх достовірність. Проаналізуйте формально-синтаксичну та семантичну структуру утворених речень.</w:t>
      </w:r>
    </w:p>
    <w:p w:rsidR="0062315C" w:rsidRDefault="0062315C" w:rsidP="0062315C">
      <w:pPr>
        <w:spacing w:after="0" w:line="360" w:lineRule="auto"/>
        <w:ind w:firstLine="34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Зима з’їдає; той натерпиться в зимі голоду; взимку маєш; де хто літував; у червні на полі густо; літо запасає; зимою з сумою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побіжиш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; якщо влітку не сходив по малину; що влітку придбаєш; там хай зимує; в коморі пусто; хто шукає в серпні холоду; літо пролежиш; взимку вже пізно буде.</w:t>
      </w:r>
    </w:p>
    <w:p w:rsidR="0062315C" w:rsidRDefault="0062315C" w:rsidP="0062315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/>
          <w:sz w:val="28"/>
          <w:szCs w:val="28"/>
          <w:lang w:val="uk-UA"/>
        </w:rPr>
        <w:t xml:space="preserve">. Отже, наведені фрагменти роботи з прислів’ями під час опрацювання різного лінгвістичного матеріалу дозволяють стверджувати, що ці народні висловлювання, які у стислій формі досить точно фіксують результати спостережень народу над подіями і явища довкілля, світу людини і природи, характеризують людську діяльність, громадські і родинні стосунки тощо, відзначаючи в них суттєве й особливе, даючи узагальнений висновок, мають глобальний дидактичний потенціал для формування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лінгвосоціокультурологічної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компетенції студентів. </w:t>
      </w:r>
    </w:p>
    <w:p w:rsidR="0062315C" w:rsidRDefault="0062315C" w:rsidP="0062315C">
      <w:pPr>
        <w:spacing w:after="0" w:line="360" w:lineRule="auto"/>
        <w:ind w:firstLine="851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Література</w:t>
      </w:r>
    </w:p>
    <w:p w:rsidR="0062315C" w:rsidRDefault="0062315C" w:rsidP="0062315C">
      <w:pPr>
        <w:numPr>
          <w:ilvl w:val="0"/>
          <w:numId w:val="6"/>
        </w:numPr>
        <w:spacing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Донченко Т. Два уроки на одну тему / Т. Донченко // </w:t>
      </w:r>
      <w:proofErr w:type="spellStart"/>
      <w:r>
        <w:rPr>
          <w:rFonts w:ascii="Times New Roman" w:hAnsi="Times New Roman"/>
          <w:sz w:val="28"/>
          <w:szCs w:val="28"/>
        </w:rPr>
        <w:t>Дивослово</w:t>
      </w:r>
      <w:proofErr w:type="spellEnd"/>
      <w:r>
        <w:rPr>
          <w:rFonts w:ascii="Times New Roman" w:hAnsi="Times New Roman"/>
          <w:sz w:val="28"/>
          <w:szCs w:val="28"/>
        </w:rPr>
        <w:t>. – 1996. – № 9. – С. 32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>36.</w:t>
      </w:r>
    </w:p>
    <w:p w:rsidR="0062315C" w:rsidRDefault="0062315C" w:rsidP="0062315C">
      <w:pPr>
        <w:numPr>
          <w:ilvl w:val="0"/>
          <w:numId w:val="6"/>
        </w:numPr>
        <w:spacing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Кононенко В. </w:t>
      </w:r>
      <w:proofErr w:type="spellStart"/>
      <w:r>
        <w:rPr>
          <w:rFonts w:ascii="Times New Roman" w:hAnsi="Times New Roman"/>
          <w:sz w:val="28"/>
          <w:szCs w:val="28"/>
        </w:rPr>
        <w:t>Етнологічні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засади </w:t>
      </w:r>
      <w:proofErr w:type="spellStart"/>
      <w:r>
        <w:rPr>
          <w:rFonts w:ascii="Times New Roman" w:hAnsi="Times New Roman"/>
          <w:sz w:val="28"/>
          <w:szCs w:val="28"/>
        </w:rPr>
        <w:t>вивчення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української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В. Кононенко </w:t>
      </w:r>
      <w:r>
        <w:rPr>
          <w:rFonts w:ascii="Times New Roman" w:hAnsi="Times New Roman"/>
          <w:sz w:val="28"/>
          <w:szCs w:val="28"/>
        </w:rPr>
        <w:t xml:space="preserve">// </w:t>
      </w:r>
      <w:proofErr w:type="spellStart"/>
      <w:r>
        <w:rPr>
          <w:rFonts w:ascii="Times New Roman" w:hAnsi="Times New Roman"/>
          <w:sz w:val="28"/>
          <w:szCs w:val="28"/>
        </w:rPr>
        <w:t>Українська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мова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освіті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Зб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матеріалів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Всеукр</w:t>
      </w:r>
      <w:proofErr w:type="spellEnd"/>
      <w:r>
        <w:rPr>
          <w:rFonts w:ascii="Times New Roman" w:hAnsi="Times New Roman"/>
          <w:sz w:val="28"/>
          <w:szCs w:val="28"/>
        </w:rPr>
        <w:t xml:space="preserve">. наук. </w:t>
      </w:r>
      <w:proofErr w:type="spellStart"/>
      <w:r>
        <w:rPr>
          <w:rFonts w:ascii="Times New Roman" w:hAnsi="Times New Roman"/>
          <w:sz w:val="28"/>
          <w:szCs w:val="28"/>
        </w:rPr>
        <w:t>конф</w:t>
      </w:r>
      <w:proofErr w:type="spellEnd"/>
      <w:r>
        <w:rPr>
          <w:rFonts w:ascii="Times New Roman" w:hAnsi="Times New Roman"/>
          <w:sz w:val="28"/>
          <w:szCs w:val="28"/>
        </w:rPr>
        <w:t xml:space="preserve">. – </w:t>
      </w:r>
      <w:proofErr w:type="spellStart"/>
      <w:r>
        <w:rPr>
          <w:rFonts w:ascii="Times New Roman" w:hAnsi="Times New Roman"/>
          <w:sz w:val="28"/>
          <w:szCs w:val="28"/>
        </w:rPr>
        <w:t>Івано-</w:t>
      </w:r>
      <w:proofErr w:type="gramStart"/>
      <w:r>
        <w:rPr>
          <w:rFonts w:ascii="Times New Roman" w:hAnsi="Times New Roman"/>
          <w:sz w:val="28"/>
          <w:szCs w:val="28"/>
        </w:rPr>
        <w:t>Франківськ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Плай</w:t>
      </w:r>
      <w:proofErr w:type="spellEnd"/>
      <w:r>
        <w:rPr>
          <w:rFonts w:ascii="Times New Roman" w:hAnsi="Times New Roman"/>
          <w:sz w:val="28"/>
          <w:szCs w:val="28"/>
        </w:rPr>
        <w:t>, 2000. – С. 43–56.</w:t>
      </w:r>
    </w:p>
    <w:p w:rsidR="0062315C" w:rsidRDefault="0062315C" w:rsidP="0062315C">
      <w:pPr>
        <w:numPr>
          <w:ilvl w:val="0"/>
          <w:numId w:val="6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Лесин В. Літературознавчі терміни / Василь Максимович Лесин. – К. : Радянська школа, 1985. – 251 с.</w:t>
      </w:r>
    </w:p>
    <w:p w:rsidR="0062315C" w:rsidRDefault="0062315C" w:rsidP="0062315C">
      <w:pPr>
        <w:numPr>
          <w:ilvl w:val="0"/>
          <w:numId w:val="6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Програма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загальноосвітніх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навчальних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закладів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Українська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мова</w:t>
      </w:r>
      <w:proofErr w:type="spellEnd"/>
      <w:r>
        <w:rPr>
          <w:rFonts w:ascii="Times New Roman" w:hAnsi="Times New Roman"/>
          <w:sz w:val="28"/>
          <w:szCs w:val="28"/>
        </w:rPr>
        <w:t xml:space="preserve"> 5-12 </w:t>
      </w:r>
      <w:proofErr w:type="spellStart"/>
      <w:r>
        <w:rPr>
          <w:rFonts w:ascii="Times New Roman" w:hAnsi="Times New Roman"/>
          <w:sz w:val="28"/>
          <w:szCs w:val="28"/>
        </w:rPr>
        <w:t>класи</w:t>
      </w:r>
      <w:proofErr w:type="spellEnd"/>
      <w:r>
        <w:rPr>
          <w:rFonts w:ascii="Times New Roman" w:hAnsi="Times New Roman"/>
          <w:sz w:val="28"/>
          <w:szCs w:val="28"/>
        </w:rPr>
        <w:t xml:space="preserve"> / за ред. Л. В. </w:t>
      </w:r>
      <w:proofErr w:type="spellStart"/>
      <w:r>
        <w:rPr>
          <w:rFonts w:ascii="Times New Roman" w:hAnsi="Times New Roman"/>
          <w:sz w:val="28"/>
          <w:szCs w:val="28"/>
        </w:rPr>
        <w:t>Скуратівського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/ Г. Т. </w:t>
      </w:r>
      <w:proofErr w:type="spellStart"/>
      <w:r>
        <w:rPr>
          <w:rFonts w:ascii="Times New Roman" w:hAnsi="Times New Roman"/>
          <w:sz w:val="28"/>
          <w:szCs w:val="28"/>
        </w:rPr>
        <w:t>Шелехова</w:t>
      </w:r>
      <w:proofErr w:type="spellEnd"/>
      <w:r>
        <w:rPr>
          <w:rFonts w:ascii="Times New Roman" w:hAnsi="Times New Roman"/>
          <w:sz w:val="28"/>
          <w:szCs w:val="28"/>
        </w:rPr>
        <w:t xml:space="preserve">, В. І. </w:t>
      </w:r>
      <w:proofErr w:type="spellStart"/>
      <w:r>
        <w:rPr>
          <w:rFonts w:ascii="Times New Roman" w:hAnsi="Times New Roman"/>
          <w:sz w:val="28"/>
          <w:szCs w:val="28"/>
        </w:rPr>
        <w:t>Тихоша</w:t>
      </w:r>
      <w:proofErr w:type="spellEnd"/>
      <w:r>
        <w:rPr>
          <w:rFonts w:ascii="Times New Roman" w:hAnsi="Times New Roman"/>
          <w:sz w:val="28"/>
          <w:szCs w:val="28"/>
        </w:rPr>
        <w:t>, 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М.</w:t>
      </w:r>
      <w:r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/>
          <w:sz w:val="28"/>
          <w:szCs w:val="28"/>
        </w:rPr>
        <w:t>Корольчук</w:t>
      </w:r>
      <w:proofErr w:type="spellEnd"/>
      <w:r>
        <w:rPr>
          <w:rFonts w:ascii="Times New Roman" w:hAnsi="Times New Roman"/>
          <w:sz w:val="28"/>
          <w:szCs w:val="28"/>
        </w:rPr>
        <w:t xml:space="preserve">, В. І. </w:t>
      </w:r>
      <w:proofErr w:type="spellStart"/>
      <w:r>
        <w:rPr>
          <w:rFonts w:ascii="Times New Roman" w:hAnsi="Times New Roman"/>
          <w:sz w:val="28"/>
          <w:szCs w:val="28"/>
        </w:rPr>
        <w:t>Новосьолова</w:t>
      </w:r>
      <w:proofErr w:type="spellEnd"/>
      <w:r>
        <w:rPr>
          <w:rFonts w:ascii="Times New Roman" w:hAnsi="Times New Roman"/>
          <w:sz w:val="28"/>
          <w:szCs w:val="28"/>
        </w:rPr>
        <w:t xml:space="preserve">, Я. І. </w:t>
      </w:r>
      <w:proofErr w:type="spellStart"/>
      <w:r>
        <w:rPr>
          <w:rFonts w:ascii="Times New Roman" w:hAnsi="Times New Roman"/>
          <w:sz w:val="28"/>
          <w:szCs w:val="28"/>
        </w:rPr>
        <w:t>Остаф</w:t>
      </w:r>
      <w:proofErr w:type="spellEnd"/>
      <w:r>
        <w:rPr>
          <w:rFonts w:ascii="Times New Roman" w:hAnsi="Times New Roman"/>
          <w:sz w:val="28"/>
          <w:szCs w:val="28"/>
        </w:rPr>
        <w:t xml:space="preserve">, Л. В. </w:t>
      </w:r>
      <w:proofErr w:type="spellStart"/>
      <w:r>
        <w:rPr>
          <w:rFonts w:ascii="Times New Roman" w:hAnsi="Times New Roman"/>
          <w:sz w:val="28"/>
          <w:szCs w:val="28"/>
        </w:rPr>
        <w:t>Скуратівський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. – </w:t>
      </w:r>
      <w:proofErr w:type="gramStart"/>
      <w:r>
        <w:rPr>
          <w:rFonts w:ascii="Times New Roman" w:hAnsi="Times New Roman"/>
          <w:sz w:val="28"/>
          <w:szCs w:val="28"/>
        </w:rPr>
        <w:t>К.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: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Ірпінь</w:t>
      </w:r>
      <w:proofErr w:type="spellEnd"/>
      <w:r>
        <w:rPr>
          <w:rFonts w:ascii="Times New Roman" w:hAnsi="Times New Roman"/>
          <w:sz w:val="28"/>
          <w:szCs w:val="28"/>
        </w:rPr>
        <w:t>, 2005. – С. 118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>120.</w:t>
      </w:r>
    </w:p>
    <w:p w:rsidR="0062315C" w:rsidRDefault="0062315C" w:rsidP="0062315C">
      <w:pPr>
        <w:numPr>
          <w:ilvl w:val="0"/>
          <w:numId w:val="6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Селіванова О. Сучасна лінгвістика [термінологічна енциклопедія]. – Олена Селіванова. – Полтава : Довкілля – К, 2006. – 716 с.</w:t>
      </w:r>
    </w:p>
    <w:p w:rsidR="0062315C" w:rsidRDefault="0062315C" w:rsidP="0062315C">
      <w:pPr>
        <w:numPr>
          <w:ilvl w:val="0"/>
          <w:numId w:val="6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Сучасна українська літературна мова. Лексика і фразеологія / за загальною редакцією академіка І. К. Білодіда. – К. : Наукова думка, 1973. – 440 с.</w:t>
      </w:r>
    </w:p>
    <w:p w:rsidR="0062315C" w:rsidRDefault="0062315C" w:rsidP="0062315C">
      <w:pPr>
        <w:numPr>
          <w:ilvl w:val="0"/>
          <w:numId w:val="6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Українська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мова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Енциклопедія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[Текст] / НАН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Ін</w:t>
      </w:r>
      <w:proofErr w:type="spellEnd"/>
      <w:r>
        <w:rPr>
          <w:rFonts w:ascii="Times New Roman" w:hAnsi="Times New Roman"/>
          <w:sz w:val="28"/>
          <w:szCs w:val="28"/>
        </w:rPr>
        <w:t xml:space="preserve">-т </w:t>
      </w:r>
      <w:proofErr w:type="spellStart"/>
      <w:r>
        <w:rPr>
          <w:rFonts w:ascii="Times New Roman" w:hAnsi="Times New Roman"/>
          <w:sz w:val="28"/>
          <w:szCs w:val="28"/>
        </w:rPr>
        <w:t>мовознав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ім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62315C">
        <w:rPr>
          <w:rFonts w:ascii="Times New Roman" w:hAnsi="Times New Roman"/>
          <w:sz w:val="28"/>
          <w:szCs w:val="28"/>
          <w:lang w:val="uk-UA"/>
        </w:rPr>
        <w:t xml:space="preserve">О. О. Потебні, Ін-т </w:t>
      </w:r>
      <w:proofErr w:type="spellStart"/>
      <w:r w:rsidRPr="0062315C">
        <w:rPr>
          <w:rFonts w:ascii="Times New Roman" w:hAnsi="Times New Roman"/>
          <w:sz w:val="28"/>
          <w:szCs w:val="28"/>
          <w:lang w:val="uk-UA"/>
        </w:rPr>
        <w:t>укр</w:t>
      </w:r>
      <w:proofErr w:type="spellEnd"/>
      <w:r w:rsidRPr="0062315C">
        <w:rPr>
          <w:rFonts w:ascii="Times New Roman" w:hAnsi="Times New Roman"/>
          <w:sz w:val="28"/>
          <w:szCs w:val="28"/>
          <w:lang w:val="uk-UA"/>
        </w:rPr>
        <w:t xml:space="preserve">. мови; ред. В. М. </w:t>
      </w:r>
      <w:proofErr w:type="spellStart"/>
      <w:r w:rsidRPr="0062315C">
        <w:rPr>
          <w:rFonts w:ascii="Times New Roman" w:hAnsi="Times New Roman"/>
          <w:sz w:val="28"/>
          <w:szCs w:val="28"/>
          <w:lang w:val="uk-UA"/>
        </w:rPr>
        <w:t>Русанівський</w:t>
      </w:r>
      <w:proofErr w:type="spellEnd"/>
      <w:r w:rsidRPr="0062315C">
        <w:rPr>
          <w:rFonts w:ascii="Times New Roman" w:hAnsi="Times New Roman"/>
          <w:sz w:val="28"/>
          <w:szCs w:val="28"/>
          <w:lang w:val="uk-UA"/>
        </w:rPr>
        <w:t xml:space="preserve"> [та ін.].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62315C">
        <w:rPr>
          <w:rFonts w:ascii="Times New Roman" w:hAnsi="Times New Roman"/>
          <w:sz w:val="28"/>
          <w:szCs w:val="28"/>
          <w:lang w:val="uk-UA"/>
        </w:rPr>
        <w:t xml:space="preserve"> К. : Українська енциклопедія ім. </w:t>
      </w:r>
      <w:proofErr w:type="spellStart"/>
      <w:r>
        <w:rPr>
          <w:rFonts w:ascii="Times New Roman" w:hAnsi="Times New Roman"/>
          <w:sz w:val="28"/>
          <w:szCs w:val="28"/>
        </w:rPr>
        <w:t>М.П.Бажана</w:t>
      </w:r>
      <w:proofErr w:type="spellEnd"/>
      <w:r>
        <w:rPr>
          <w:rFonts w:ascii="Times New Roman" w:hAnsi="Times New Roman"/>
          <w:sz w:val="28"/>
          <w:szCs w:val="28"/>
        </w:rPr>
        <w:t xml:space="preserve">, 2000. </w:t>
      </w:r>
      <w:r>
        <w:rPr>
          <w:rFonts w:ascii="Times New Roman" w:hAnsi="Times New Roman"/>
          <w:sz w:val="28"/>
          <w:szCs w:val="28"/>
          <w:lang w:val="uk-UA"/>
        </w:rPr>
        <w:t>– 750 с.</w:t>
      </w:r>
    </w:p>
    <w:p w:rsidR="0062315C" w:rsidRDefault="0062315C" w:rsidP="0062315C">
      <w:pPr>
        <w:spacing w:after="0" w:line="360" w:lineRule="auto"/>
        <w:ind w:left="426" w:hanging="426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left="426" w:hanging="426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Резюме</w:t>
      </w:r>
    </w:p>
    <w:p w:rsidR="0062315C" w:rsidRDefault="0062315C" w:rsidP="0062315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Пословицы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как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средство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формирования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лингвосоциокульторологической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компетенции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будущих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учителей-словесников</w:t>
      </w:r>
      <w:proofErr w:type="spellEnd"/>
    </w:p>
    <w:p w:rsidR="0062315C" w:rsidRDefault="0062315C" w:rsidP="0062315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Валентина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Калиш</w:t>
      </w:r>
      <w:proofErr w:type="spellEnd"/>
    </w:p>
    <w:p w:rsidR="0062315C" w:rsidRDefault="0062315C" w:rsidP="006231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статье раскрывается сущность </w:t>
      </w:r>
      <w:proofErr w:type="spellStart"/>
      <w:r>
        <w:rPr>
          <w:rFonts w:ascii="Times New Roman" w:hAnsi="Times New Roman"/>
          <w:sz w:val="28"/>
          <w:szCs w:val="28"/>
        </w:rPr>
        <w:t>лингвосоциокультурологического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компонента в структуре языково-речевой подготовки учителя-словесника. Выделяются и характеризуются </w:t>
      </w:r>
      <w:proofErr w:type="gramStart"/>
      <w:r>
        <w:rPr>
          <w:rFonts w:ascii="Times New Roman" w:hAnsi="Times New Roman"/>
          <w:sz w:val="28"/>
          <w:szCs w:val="28"/>
        </w:rPr>
        <w:t xml:space="preserve">составные  </w:t>
      </w:r>
      <w:proofErr w:type="spellStart"/>
      <w:r>
        <w:rPr>
          <w:rFonts w:ascii="Times New Roman" w:hAnsi="Times New Roman"/>
          <w:sz w:val="28"/>
          <w:szCs w:val="28"/>
        </w:rPr>
        <w:t>лингвосоциокультурологической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компетенции будущих специалистов и определяются основные технологии использования пословиц на занятиях современного украинского литературного языка как одного из средств её формирования.</w:t>
      </w:r>
    </w:p>
    <w:p w:rsidR="0062315C" w:rsidRDefault="0062315C" w:rsidP="006231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Ключевые слова</w:t>
      </w:r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лингвосоциокультурологическая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компетенция, языковая личность, пословица.</w:t>
      </w:r>
    </w:p>
    <w:p w:rsidR="0062315C" w:rsidRDefault="0062315C" w:rsidP="0062315C">
      <w:pPr>
        <w:tabs>
          <w:tab w:val="left" w:pos="9356"/>
        </w:tabs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>Proverbs as a source of linguistic and cultural competence of future philological teachers.</w:t>
      </w:r>
    </w:p>
    <w:p w:rsidR="0062315C" w:rsidRDefault="0062315C" w:rsidP="0062315C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lastRenderedPageBreak/>
        <w:t>Valentyna</w:t>
      </w:r>
      <w:proofErr w:type="spellEnd"/>
      <w:r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Kalish</w:t>
      </w:r>
      <w:proofErr w:type="spellEnd"/>
    </w:p>
    <w:p w:rsidR="0062315C" w:rsidRDefault="0062315C" w:rsidP="0062315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The article deals with the essence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of  the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linguosociocultural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component in the structure of language and speech training of philological teachers. The author distinguishes and characterizes components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linguosociocultural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competence of future professionals and outlines the basic technologies of proverbs usage at the lessons of modern Ukrainian literary language as a means of its formation.</w:t>
      </w:r>
    </w:p>
    <w:p w:rsidR="0062315C" w:rsidRDefault="0062315C" w:rsidP="0062315C">
      <w:pPr>
        <w:spacing w:line="360" w:lineRule="auto"/>
        <w:ind w:firstLine="709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en-US"/>
        </w:rPr>
        <w:t>Key words</w:t>
      </w:r>
      <w:r>
        <w:rPr>
          <w:rFonts w:ascii="Times New Roman" w:hAnsi="Times New Roman"/>
          <w:sz w:val="28"/>
          <w:szCs w:val="28"/>
          <w:lang w:val="en-US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linguosociocultural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c</w:t>
      </w:r>
      <w:bookmarkStart w:id="0" w:name="_GoBack"/>
      <w:bookmarkEnd w:id="0"/>
      <w:r>
        <w:rPr>
          <w:rFonts w:ascii="Times New Roman" w:hAnsi="Times New Roman"/>
          <w:sz w:val="28"/>
          <w:szCs w:val="28"/>
          <w:lang w:val="en-US"/>
        </w:rPr>
        <w:t>ompetence, linguistic personality, proverb.</w:t>
      </w: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2315C" w:rsidRDefault="0062315C" w:rsidP="006231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25527" w:rsidRPr="0062315C" w:rsidRDefault="00A25527">
      <w:pPr>
        <w:rPr>
          <w:lang w:val="uk-UA"/>
        </w:rPr>
      </w:pPr>
    </w:p>
    <w:sectPr w:rsidR="00A25527" w:rsidRPr="0062315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926B5"/>
    <w:multiLevelType w:val="hybridMultilevel"/>
    <w:tmpl w:val="3DAC67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C60071"/>
    <w:multiLevelType w:val="hybridMultilevel"/>
    <w:tmpl w:val="3ACC007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20366E"/>
    <w:multiLevelType w:val="hybridMultilevel"/>
    <w:tmpl w:val="E084B282"/>
    <w:lvl w:ilvl="0" w:tplc="C8F05B52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E5C4282"/>
    <w:multiLevelType w:val="hybridMultilevel"/>
    <w:tmpl w:val="693212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7D1E05"/>
    <w:multiLevelType w:val="hybridMultilevel"/>
    <w:tmpl w:val="2072377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3F0CC6"/>
    <w:multiLevelType w:val="hybridMultilevel"/>
    <w:tmpl w:val="72A6D68E"/>
    <w:lvl w:ilvl="0" w:tplc="92ECF138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19FF"/>
    <w:rsid w:val="0062315C"/>
    <w:rsid w:val="006319FF"/>
    <w:rsid w:val="007E1CEC"/>
    <w:rsid w:val="008E570F"/>
    <w:rsid w:val="009C4586"/>
    <w:rsid w:val="00A25527"/>
    <w:rsid w:val="00A878E6"/>
    <w:rsid w:val="00AB0031"/>
    <w:rsid w:val="00EA2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A3CEE6-82DD-43FF-BEDA-204B8EA0F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315C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579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4298</Words>
  <Characters>24501</Characters>
  <Application>Microsoft Office Word</Application>
  <DocSecurity>0</DocSecurity>
  <Lines>204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2019-03-19T21:27:00Z</dcterms:created>
  <dcterms:modified xsi:type="dcterms:W3CDTF">2019-03-19T21:43:00Z</dcterms:modified>
</cp:coreProperties>
</file>