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755" w:rsidRPr="00CC6755" w:rsidRDefault="00CC6755" w:rsidP="004C1E2B">
      <w:pPr>
        <w:pStyle w:val="ZAG"/>
        <w:spacing w:line="360" w:lineRule="auto"/>
        <w:ind w:firstLine="720"/>
        <w:jc w:val="left"/>
        <w:rPr>
          <w:b w:val="0"/>
          <w:iCs/>
          <w:sz w:val="28"/>
          <w:szCs w:val="28"/>
          <w:lang w:val="uk-UA"/>
        </w:rPr>
      </w:pPr>
      <w:r w:rsidRPr="00CC6755">
        <w:rPr>
          <w:b w:val="0"/>
          <w:iCs/>
          <w:sz w:val="28"/>
          <w:szCs w:val="28"/>
        </w:rPr>
        <w:t>УДК 371.134</w:t>
      </w:r>
    </w:p>
    <w:p w:rsidR="00CC6755" w:rsidRPr="00CC6755" w:rsidRDefault="00CC6755" w:rsidP="00732FA7">
      <w:pPr>
        <w:pStyle w:val="ZAG"/>
        <w:spacing w:line="360" w:lineRule="auto"/>
        <w:ind w:firstLine="720"/>
        <w:jc w:val="right"/>
        <w:rPr>
          <w:b w:val="0"/>
          <w:sz w:val="28"/>
          <w:szCs w:val="28"/>
          <w:lang w:val="uk-UA"/>
        </w:rPr>
      </w:pPr>
      <w:r w:rsidRPr="00CC6755">
        <w:rPr>
          <w:b w:val="0"/>
          <w:iCs/>
          <w:sz w:val="28"/>
          <w:szCs w:val="28"/>
          <w:lang w:val="uk-UA"/>
        </w:rPr>
        <w:t>Марєєва Тетяна Вікторівна, аспірант кафедри дошкільної педагогіки і психології Глухівського національного педагогічного університету імені Олександра Довженка, м. Глухів, Україна</w:t>
      </w:r>
    </w:p>
    <w:p w:rsidR="00613214" w:rsidRPr="00613214" w:rsidRDefault="00613214" w:rsidP="006132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36"/>
          <w:szCs w:val="28"/>
          <w:lang w:val="uk-UA"/>
        </w:rPr>
      </w:pPr>
      <w:r w:rsidRPr="00613214">
        <w:rPr>
          <w:rFonts w:ascii="Times New Roman" w:hAnsi="Times New Roman" w:cs="Times New Roman"/>
          <w:b/>
          <w:caps/>
          <w:sz w:val="28"/>
          <w:lang w:eastAsia="uk-UA"/>
        </w:rPr>
        <w:t>Структурні компоненти</w:t>
      </w:r>
      <w:r w:rsidRPr="00613214">
        <w:rPr>
          <w:rFonts w:ascii="Times New Roman" w:hAnsi="Times New Roman" w:cs="Times New Roman"/>
          <w:b/>
          <w:caps/>
          <w:sz w:val="28"/>
        </w:rPr>
        <w:t xml:space="preserve"> готовності майбутніх</w:t>
      </w:r>
      <w:r w:rsidRPr="00613214">
        <w:rPr>
          <w:rFonts w:ascii="Times New Roman" w:hAnsi="Times New Roman" w:cs="Times New Roman"/>
          <w:b/>
          <w:caps/>
          <w:sz w:val="28"/>
          <w:lang w:eastAsia="uk-UA"/>
        </w:rPr>
        <w:t xml:space="preserve"> вихователів дошкільних навчальних закладів до створення позитивного професійного іміджу</w:t>
      </w:r>
    </w:p>
    <w:p w:rsidR="00A72CB4" w:rsidRPr="00980897" w:rsidRDefault="00A72CB4" w:rsidP="009808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80897">
        <w:rPr>
          <w:rFonts w:ascii="Times New Roman" w:hAnsi="Times New Roman"/>
          <w:sz w:val="28"/>
          <w:szCs w:val="28"/>
          <w:lang w:val="uk-UA"/>
        </w:rPr>
        <w:t>У статті висвітлено проблему готовності майбутніх вихователів дошкільних навчальних закладів до створення позитивного професійного іміджу. Подано характеристику її структурних компонентів: мотиваційно-особистісного, когнітивно-пошукового, операційно-рефлексивного.</w:t>
      </w:r>
    </w:p>
    <w:p w:rsidR="00A72CB4" w:rsidRPr="00980897" w:rsidRDefault="00A72CB4" w:rsidP="00980897">
      <w:pPr>
        <w:pStyle w:val="ZAG"/>
        <w:spacing w:line="360" w:lineRule="auto"/>
        <w:ind w:firstLine="720"/>
        <w:jc w:val="both"/>
        <w:rPr>
          <w:b w:val="0"/>
          <w:sz w:val="28"/>
          <w:szCs w:val="28"/>
          <w:lang w:val="uk-UA"/>
        </w:rPr>
      </w:pPr>
      <w:r w:rsidRPr="00980897">
        <w:rPr>
          <w:b w:val="0"/>
          <w:sz w:val="28"/>
          <w:szCs w:val="28"/>
          <w:lang w:val="uk-UA"/>
        </w:rPr>
        <w:t>Ключові слова: імідж, позитивний професійний імідж вихователя дошкільного навчального закладу, готовність</w:t>
      </w:r>
      <w:r w:rsidR="00980897" w:rsidRPr="00980897">
        <w:rPr>
          <w:b w:val="0"/>
          <w:sz w:val="28"/>
          <w:szCs w:val="28"/>
          <w:lang w:val="uk-UA"/>
        </w:rPr>
        <w:t>, компоненти</w:t>
      </w:r>
      <w:r w:rsidRPr="00980897">
        <w:rPr>
          <w:b w:val="0"/>
          <w:sz w:val="28"/>
          <w:szCs w:val="28"/>
          <w:lang w:val="uk-UA"/>
        </w:rPr>
        <w:t>.</w:t>
      </w:r>
    </w:p>
    <w:p w:rsidR="00A72CB4" w:rsidRPr="00732FA7" w:rsidRDefault="00A72CB4" w:rsidP="00A72CB4">
      <w:pPr>
        <w:pStyle w:val="ZAG"/>
        <w:spacing w:line="360" w:lineRule="auto"/>
        <w:ind w:firstLine="720"/>
        <w:rPr>
          <w:caps/>
          <w:sz w:val="28"/>
          <w:szCs w:val="28"/>
          <w:lang w:val="en-US"/>
        </w:rPr>
      </w:pPr>
      <w:r w:rsidRPr="00732FA7">
        <w:rPr>
          <w:caps/>
          <w:sz w:val="28"/>
          <w:szCs w:val="28"/>
          <w:lang w:val="en-US"/>
        </w:rPr>
        <w:t>Future preschool educators’ readiness to create a positive professional image and characteristics of its structural components</w:t>
      </w:r>
    </w:p>
    <w:p w:rsidR="00980897" w:rsidRPr="00980897" w:rsidRDefault="00980897" w:rsidP="00980897">
      <w:pPr>
        <w:pStyle w:val="ZAG"/>
        <w:spacing w:line="360" w:lineRule="auto"/>
        <w:ind w:firstLine="720"/>
        <w:jc w:val="both"/>
        <w:rPr>
          <w:b w:val="0"/>
          <w:sz w:val="28"/>
          <w:szCs w:val="28"/>
          <w:lang w:val="en-US"/>
        </w:rPr>
      </w:pPr>
      <w:r w:rsidRPr="00980897">
        <w:rPr>
          <w:b w:val="0"/>
          <w:sz w:val="28"/>
          <w:szCs w:val="28"/>
          <w:lang w:val="en-US"/>
        </w:rPr>
        <w:t>The article deals with</w:t>
      </w:r>
      <w:bookmarkStart w:id="0" w:name="_GoBack"/>
      <w:bookmarkEnd w:id="0"/>
      <w:r w:rsidRPr="00980897">
        <w:rPr>
          <w:b w:val="0"/>
          <w:sz w:val="28"/>
          <w:szCs w:val="28"/>
          <w:lang w:val="en-US"/>
        </w:rPr>
        <w:t xml:space="preserve"> the problem of future teachers of preschool educational institutions readiness to create a positive professional image. The characteristic of its structural components (moti</w:t>
      </w:r>
      <w:r>
        <w:rPr>
          <w:b w:val="0"/>
          <w:sz w:val="28"/>
          <w:szCs w:val="28"/>
          <w:lang w:val="en-US"/>
        </w:rPr>
        <w:t>vational-personality, cognitive</w:t>
      </w:r>
      <w:r w:rsidRPr="00980897">
        <w:rPr>
          <w:b w:val="0"/>
          <w:sz w:val="28"/>
          <w:szCs w:val="28"/>
          <w:lang w:val="en-US"/>
        </w:rPr>
        <w:t>-</w:t>
      </w:r>
      <w:r>
        <w:rPr>
          <w:b w:val="0"/>
          <w:sz w:val="28"/>
          <w:szCs w:val="28"/>
          <w:lang w:val="en-US"/>
        </w:rPr>
        <w:t>searching and operational-</w:t>
      </w:r>
      <w:r w:rsidRPr="00980897">
        <w:rPr>
          <w:b w:val="0"/>
          <w:sz w:val="28"/>
          <w:szCs w:val="28"/>
          <w:lang w:val="en-US"/>
        </w:rPr>
        <w:t>reflexive</w:t>
      </w:r>
      <w:r>
        <w:rPr>
          <w:b w:val="0"/>
          <w:sz w:val="28"/>
          <w:szCs w:val="28"/>
          <w:lang w:val="en-US"/>
        </w:rPr>
        <w:t>) is presented</w:t>
      </w:r>
      <w:r w:rsidRPr="00980897">
        <w:rPr>
          <w:b w:val="0"/>
          <w:sz w:val="28"/>
          <w:szCs w:val="28"/>
          <w:lang w:val="en-US"/>
        </w:rPr>
        <w:t>.</w:t>
      </w:r>
    </w:p>
    <w:p w:rsidR="00980897" w:rsidRPr="00980897" w:rsidRDefault="00980897" w:rsidP="00980897">
      <w:pPr>
        <w:pStyle w:val="ZAG"/>
        <w:spacing w:line="360" w:lineRule="auto"/>
        <w:ind w:firstLine="720"/>
        <w:jc w:val="both"/>
        <w:rPr>
          <w:b w:val="0"/>
          <w:sz w:val="28"/>
          <w:szCs w:val="28"/>
          <w:lang w:val="en-US"/>
        </w:rPr>
      </w:pPr>
      <w:r w:rsidRPr="00980897">
        <w:rPr>
          <w:b w:val="0"/>
          <w:sz w:val="28"/>
          <w:szCs w:val="28"/>
          <w:lang w:val="en-US"/>
        </w:rPr>
        <w:t xml:space="preserve">Keywords: image, a positive professional image of </w:t>
      </w:r>
      <w:r>
        <w:rPr>
          <w:b w:val="0"/>
          <w:sz w:val="28"/>
          <w:szCs w:val="28"/>
          <w:lang w:val="en-US"/>
        </w:rPr>
        <w:t>preschool</w:t>
      </w:r>
      <w:r w:rsidRPr="00980897">
        <w:rPr>
          <w:b w:val="0"/>
          <w:sz w:val="28"/>
          <w:szCs w:val="28"/>
          <w:lang w:val="en-US"/>
        </w:rPr>
        <w:t xml:space="preserve"> teacher, readiness</w:t>
      </w:r>
      <w:r>
        <w:rPr>
          <w:b w:val="0"/>
          <w:sz w:val="28"/>
          <w:szCs w:val="28"/>
          <w:lang w:val="en-US"/>
        </w:rPr>
        <w:t>,</w:t>
      </w:r>
      <w:r w:rsidRPr="00980897">
        <w:rPr>
          <w:b w:val="0"/>
          <w:sz w:val="28"/>
          <w:szCs w:val="28"/>
          <w:lang w:val="en-US"/>
        </w:rPr>
        <w:t xml:space="preserve"> components.</w:t>
      </w:r>
    </w:p>
    <w:p w:rsidR="00A72CB4" w:rsidRPr="00732FA7" w:rsidRDefault="00A72CB4" w:rsidP="00A72CB4">
      <w:pPr>
        <w:pStyle w:val="ZAG"/>
        <w:spacing w:line="360" w:lineRule="auto"/>
        <w:ind w:firstLine="720"/>
        <w:rPr>
          <w:caps/>
          <w:sz w:val="28"/>
          <w:szCs w:val="28"/>
        </w:rPr>
      </w:pPr>
      <w:r w:rsidRPr="00732FA7">
        <w:rPr>
          <w:caps/>
          <w:sz w:val="28"/>
          <w:szCs w:val="28"/>
        </w:rPr>
        <w:t>Готовность будущих воспитателей дошкольных учебных заведений к созданию положительного профессионального имиджа и характеристика ее структурных компонентов</w:t>
      </w:r>
    </w:p>
    <w:p w:rsidR="00980897" w:rsidRPr="00980897" w:rsidRDefault="00980897" w:rsidP="00980897">
      <w:pPr>
        <w:pStyle w:val="ZAG"/>
        <w:spacing w:line="360" w:lineRule="auto"/>
        <w:ind w:firstLine="720"/>
        <w:jc w:val="both"/>
        <w:rPr>
          <w:b w:val="0"/>
          <w:sz w:val="28"/>
          <w:szCs w:val="28"/>
        </w:rPr>
      </w:pPr>
      <w:r w:rsidRPr="00980897">
        <w:rPr>
          <w:b w:val="0"/>
          <w:sz w:val="28"/>
          <w:szCs w:val="28"/>
        </w:rPr>
        <w:t xml:space="preserve">В статье раскрывается проблема готовности будущих воспитателей дошкольных учебных заведений к созданию положительного профессионального имиджа. Дана характеристика ее структурных </w:t>
      </w:r>
      <w:r w:rsidRPr="00980897">
        <w:rPr>
          <w:b w:val="0"/>
          <w:sz w:val="28"/>
          <w:szCs w:val="28"/>
        </w:rPr>
        <w:lastRenderedPageBreak/>
        <w:t xml:space="preserve">компонентов: мотивационно-личностного, </w:t>
      </w:r>
      <w:proofErr w:type="spellStart"/>
      <w:r w:rsidRPr="00980897">
        <w:rPr>
          <w:b w:val="0"/>
          <w:sz w:val="28"/>
          <w:szCs w:val="28"/>
        </w:rPr>
        <w:t>когнитивно</w:t>
      </w:r>
      <w:proofErr w:type="spellEnd"/>
      <w:r w:rsidRPr="00980897">
        <w:rPr>
          <w:b w:val="0"/>
          <w:sz w:val="28"/>
          <w:szCs w:val="28"/>
        </w:rPr>
        <w:t>-поискового, операционно-рефлексивного.</w:t>
      </w:r>
    </w:p>
    <w:p w:rsidR="00A72CB4" w:rsidRPr="00732FA7" w:rsidRDefault="00980897" w:rsidP="00980897">
      <w:pPr>
        <w:pStyle w:val="ZAG"/>
        <w:spacing w:line="360" w:lineRule="auto"/>
        <w:ind w:firstLine="720"/>
        <w:jc w:val="both"/>
        <w:rPr>
          <w:b w:val="0"/>
          <w:sz w:val="28"/>
          <w:szCs w:val="28"/>
        </w:rPr>
      </w:pPr>
      <w:r w:rsidRPr="00980897">
        <w:rPr>
          <w:b w:val="0"/>
          <w:sz w:val="28"/>
          <w:szCs w:val="28"/>
        </w:rPr>
        <w:t>Ключевые слова: имидж, положительный профессиональный имидж воспитателя детского сада, готовность, компоненты.</w:t>
      </w:r>
    </w:p>
    <w:p w:rsidR="00B800B8" w:rsidRPr="004C1E2B" w:rsidRDefault="00FC736A" w:rsidP="00796FB5">
      <w:pPr>
        <w:pStyle w:val="ZAG"/>
        <w:spacing w:line="360" w:lineRule="auto"/>
        <w:ind w:firstLine="720"/>
        <w:jc w:val="both"/>
        <w:rPr>
          <w:b w:val="0"/>
          <w:sz w:val="28"/>
          <w:szCs w:val="28"/>
          <w:lang w:val="uk-UA"/>
        </w:rPr>
      </w:pPr>
      <w:r w:rsidRPr="004C1E2B">
        <w:rPr>
          <w:color w:val="222222"/>
          <w:sz w:val="28"/>
          <w:szCs w:val="28"/>
          <w:lang w:val="uk-UA"/>
        </w:rPr>
        <w:t xml:space="preserve">Постановка проблеми в загальному вигляді. </w:t>
      </w:r>
      <w:r w:rsidR="00732FA7">
        <w:rPr>
          <w:b w:val="0"/>
          <w:sz w:val="28"/>
          <w:szCs w:val="28"/>
          <w:lang w:val="uk-UA"/>
        </w:rPr>
        <w:t>Сучасні дошкільні навчальні заклади є відкритими системами, які піддаються внутрішнім і зовнішнім впливам. При цьому кожна дошкільна установа має власний унікальний і своєрідний імідж, котрий вирізняє її серед низки інших подібних закладів. Однією із складових іміджу ДНЗ є професійний імідж вихователів, які в ньому працюють і, відповідно, транслюють дітям, їх батькам, іншим педагогам, громадськості</w:t>
      </w:r>
      <w:r w:rsidR="00796FB5">
        <w:rPr>
          <w:b w:val="0"/>
          <w:sz w:val="28"/>
          <w:szCs w:val="28"/>
          <w:lang w:val="uk-UA"/>
        </w:rPr>
        <w:t>,</w:t>
      </w:r>
      <w:r w:rsidR="00732FA7">
        <w:rPr>
          <w:b w:val="0"/>
          <w:sz w:val="28"/>
          <w:szCs w:val="28"/>
          <w:lang w:val="uk-UA"/>
        </w:rPr>
        <w:t xml:space="preserve"> спектр і якість освітніх послуг, що в ній надаються. Значною мірою імідж окремо взятого педагога часто стає </w:t>
      </w:r>
      <w:r w:rsidR="00796FB5">
        <w:rPr>
          <w:b w:val="0"/>
          <w:sz w:val="28"/>
          <w:szCs w:val="28"/>
          <w:lang w:val="uk-UA"/>
        </w:rPr>
        <w:t>вирішальним</w:t>
      </w:r>
      <w:r w:rsidR="00732FA7">
        <w:rPr>
          <w:b w:val="0"/>
          <w:sz w:val="28"/>
          <w:szCs w:val="28"/>
          <w:lang w:val="uk-UA"/>
        </w:rPr>
        <w:t xml:space="preserve"> чинником на користь ви</w:t>
      </w:r>
      <w:r w:rsidR="00796FB5">
        <w:rPr>
          <w:b w:val="0"/>
          <w:sz w:val="28"/>
          <w:szCs w:val="28"/>
          <w:lang w:val="uk-UA"/>
        </w:rPr>
        <w:t>бору</w:t>
      </w:r>
      <w:r w:rsidR="00732FA7">
        <w:rPr>
          <w:b w:val="0"/>
          <w:sz w:val="28"/>
          <w:szCs w:val="28"/>
          <w:lang w:val="uk-UA"/>
        </w:rPr>
        <w:t xml:space="preserve"> батьками конкретного дошкільного закладу.</w:t>
      </w:r>
      <w:r w:rsidR="00796FB5">
        <w:rPr>
          <w:b w:val="0"/>
          <w:sz w:val="28"/>
          <w:szCs w:val="28"/>
          <w:lang w:val="uk-UA"/>
        </w:rPr>
        <w:t xml:space="preserve"> З огляду на це постає проблема цілеспрямованої підготовки майбутніх вихователів до створення власного позитивного образу професіонала та формування їх готовності до професійної </w:t>
      </w:r>
      <w:proofErr w:type="spellStart"/>
      <w:r w:rsidR="00796FB5">
        <w:rPr>
          <w:b w:val="0"/>
          <w:sz w:val="28"/>
          <w:szCs w:val="28"/>
          <w:lang w:val="uk-UA"/>
        </w:rPr>
        <w:t>іміджотворчої</w:t>
      </w:r>
      <w:proofErr w:type="spellEnd"/>
      <w:r w:rsidR="00796FB5">
        <w:rPr>
          <w:b w:val="0"/>
          <w:sz w:val="28"/>
          <w:szCs w:val="28"/>
          <w:lang w:val="uk-UA"/>
        </w:rPr>
        <w:t xml:space="preserve"> діяльності.</w:t>
      </w:r>
      <w:r w:rsidR="00B800B8" w:rsidRPr="004C1E2B">
        <w:rPr>
          <w:b w:val="0"/>
          <w:sz w:val="28"/>
          <w:szCs w:val="28"/>
          <w:lang w:val="uk-UA"/>
        </w:rPr>
        <w:t xml:space="preserve"> </w:t>
      </w:r>
    </w:p>
    <w:p w:rsidR="00B800B8" w:rsidRPr="004C1E2B" w:rsidRDefault="00FC736A" w:rsidP="004C1E2B">
      <w:pPr>
        <w:pStyle w:val="ZAG"/>
        <w:spacing w:line="360" w:lineRule="auto"/>
        <w:ind w:firstLine="720"/>
        <w:jc w:val="both"/>
        <w:rPr>
          <w:b w:val="0"/>
          <w:sz w:val="28"/>
          <w:szCs w:val="28"/>
          <w:lang w:val="uk-UA"/>
        </w:rPr>
      </w:pPr>
      <w:r w:rsidRPr="004C1E2B">
        <w:rPr>
          <w:color w:val="222222"/>
          <w:sz w:val="28"/>
          <w:szCs w:val="28"/>
          <w:lang w:val="uk-UA"/>
        </w:rPr>
        <w:t xml:space="preserve">Аналіз останніх досліджень і публікацій. </w:t>
      </w:r>
      <w:r w:rsidR="00B800B8" w:rsidRPr="004C1E2B">
        <w:rPr>
          <w:b w:val="0"/>
          <w:sz w:val="28"/>
          <w:szCs w:val="28"/>
          <w:lang w:val="uk-UA"/>
        </w:rPr>
        <w:t>У довідникових джерелах поняття «</w:t>
      </w:r>
      <w:r w:rsidR="00B800B8" w:rsidRPr="004C1E2B">
        <w:rPr>
          <w:b w:val="0"/>
          <w:iCs/>
          <w:sz w:val="28"/>
          <w:szCs w:val="28"/>
          <w:lang w:val="uk-UA"/>
        </w:rPr>
        <w:t xml:space="preserve">професійна підготовка» розглядається як: </w:t>
      </w:r>
      <w:r w:rsidR="00B800B8" w:rsidRPr="004C1E2B">
        <w:rPr>
          <w:b w:val="0"/>
          <w:sz w:val="28"/>
          <w:szCs w:val="28"/>
          <w:lang w:val="uk-UA"/>
        </w:rPr>
        <w:t>процес повідомлення учням відповідних знань і умінь [</w:t>
      </w:r>
      <w:r w:rsidR="00F2560C">
        <w:rPr>
          <w:b w:val="0"/>
          <w:sz w:val="28"/>
          <w:szCs w:val="28"/>
          <w:lang w:val="uk-UA"/>
        </w:rPr>
        <w:t>10</w:t>
      </w:r>
      <w:r w:rsidR="00B800B8" w:rsidRPr="004C1E2B">
        <w:rPr>
          <w:b w:val="0"/>
          <w:sz w:val="28"/>
          <w:szCs w:val="28"/>
          <w:lang w:val="uk-UA"/>
        </w:rPr>
        <w:t xml:space="preserve">, с. 390]; </w:t>
      </w:r>
      <w:r w:rsidR="00B800B8" w:rsidRPr="004C1E2B">
        <w:rPr>
          <w:rFonts w:eastAsiaTheme="minorHAnsi"/>
          <w:b w:val="0"/>
          <w:sz w:val="28"/>
          <w:szCs w:val="28"/>
          <w:lang w:val="uk-UA" w:eastAsia="en-US"/>
        </w:rPr>
        <w:t>с</w:t>
      </w:r>
      <w:r w:rsidR="00B800B8" w:rsidRPr="004C1E2B">
        <w:rPr>
          <w:b w:val="0"/>
          <w:sz w:val="28"/>
          <w:szCs w:val="28"/>
          <w:lang w:val="uk-UA"/>
        </w:rPr>
        <w:t>истема організаційних і педагогічних заходів, які забезпечують формування в особистості професійної спрямованості знань, навичок, умінь і професійної готовності до такої діяльності [</w:t>
      </w:r>
      <w:r w:rsidR="00F2560C">
        <w:rPr>
          <w:b w:val="0"/>
          <w:sz w:val="28"/>
          <w:szCs w:val="28"/>
          <w:lang w:val="uk-UA"/>
        </w:rPr>
        <w:t>9</w:t>
      </w:r>
      <w:r w:rsidR="00B800B8" w:rsidRPr="004C1E2B">
        <w:rPr>
          <w:b w:val="0"/>
          <w:sz w:val="28"/>
          <w:szCs w:val="28"/>
          <w:lang w:val="uk-UA"/>
        </w:rPr>
        <w:t>]. Тобто, під професійною підготовкою розуміють процес, результатом якого виступає готовність до здійснення професійної діяльності.</w:t>
      </w:r>
    </w:p>
    <w:p w:rsidR="00B800B8" w:rsidRPr="004C1E2B" w:rsidRDefault="00B800B8" w:rsidP="004C1E2B">
      <w:pPr>
        <w:pStyle w:val="2"/>
        <w:spacing w:after="0" w:line="360" w:lineRule="auto"/>
        <w:ind w:firstLine="720"/>
        <w:jc w:val="both"/>
        <w:rPr>
          <w:sz w:val="28"/>
          <w:szCs w:val="28"/>
          <w:lang w:val="uk-UA"/>
        </w:rPr>
      </w:pPr>
      <w:r w:rsidRPr="004C1E2B">
        <w:rPr>
          <w:sz w:val="28"/>
          <w:szCs w:val="28"/>
          <w:lang w:val="uk-UA"/>
        </w:rPr>
        <w:t>У сучасній науковій літературі існує чимало досліджень, присвячених проблемі підготовки фахівців педагогічного профілю до професійної діяльності та формування готовності до неї. При цьому вчені (</w:t>
      </w:r>
      <w:proofErr w:type="spellStart"/>
      <w:r w:rsidRPr="004C1E2B">
        <w:rPr>
          <w:sz w:val="28"/>
          <w:szCs w:val="28"/>
          <w:lang w:val="uk-UA"/>
        </w:rPr>
        <w:t>М.Дяченко</w:t>
      </w:r>
      <w:proofErr w:type="spellEnd"/>
      <w:r w:rsidRPr="004C1E2B">
        <w:rPr>
          <w:sz w:val="28"/>
          <w:szCs w:val="28"/>
          <w:lang w:val="uk-UA"/>
        </w:rPr>
        <w:t xml:space="preserve">, </w:t>
      </w:r>
      <w:proofErr w:type="spellStart"/>
      <w:r w:rsidRPr="004C1E2B">
        <w:rPr>
          <w:sz w:val="28"/>
          <w:szCs w:val="28"/>
          <w:lang w:val="uk-UA"/>
        </w:rPr>
        <w:t>К.Дурай-Новакова</w:t>
      </w:r>
      <w:proofErr w:type="spellEnd"/>
      <w:r w:rsidR="00F302C6">
        <w:rPr>
          <w:sz w:val="28"/>
          <w:szCs w:val="28"/>
          <w:lang w:val="uk-UA"/>
        </w:rPr>
        <w:t xml:space="preserve">, </w:t>
      </w:r>
      <w:proofErr w:type="spellStart"/>
      <w:r w:rsidR="00F302C6">
        <w:rPr>
          <w:sz w:val="28"/>
          <w:szCs w:val="28"/>
          <w:lang w:val="uk-UA"/>
        </w:rPr>
        <w:t>Л.Кандибович</w:t>
      </w:r>
      <w:proofErr w:type="spellEnd"/>
      <w:r w:rsidRPr="004C1E2B">
        <w:rPr>
          <w:sz w:val="28"/>
          <w:szCs w:val="28"/>
          <w:lang w:val="uk-UA"/>
        </w:rPr>
        <w:t xml:space="preserve">, </w:t>
      </w:r>
      <w:proofErr w:type="spellStart"/>
      <w:r w:rsidRPr="004C1E2B">
        <w:rPr>
          <w:sz w:val="28"/>
          <w:szCs w:val="28"/>
          <w:lang w:val="uk-UA"/>
        </w:rPr>
        <w:t>Л.Кондрашова</w:t>
      </w:r>
      <w:proofErr w:type="spellEnd"/>
      <w:r w:rsidRPr="004C1E2B">
        <w:rPr>
          <w:sz w:val="28"/>
          <w:szCs w:val="28"/>
          <w:lang w:val="uk-UA"/>
        </w:rPr>
        <w:t xml:space="preserve">, </w:t>
      </w:r>
      <w:proofErr w:type="spellStart"/>
      <w:r w:rsidRPr="004C1E2B">
        <w:rPr>
          <w:sz w:val="28"/>
          <w:szCs w:val="28"/>
          <w:lang w:val="uk-UA"/>
        </w:rPr>
        <w:t>А.Ліненко</w:t>
      </w:r>
      <w:proofErr w:type="spellEnd"/>
      <w:r w:rsidRPr="004C1E2B">
        <w:rPr>
          <w:sz w:val="28"/>
          <w:szCs w:val="28"/>
          <w:lang w:val="uk-UA"/>
        </w:rPr>
        <w:t xml:space="preserve">, </w:t>
      </w:r>
      <w:proofErr w:type="spellStart"/>
      <w:r w:rsidRPr="004C1E2B">
        <w:rPr>
          <w:sz w:val="28"/>
          <w:szCs w:val="28"/>
          <w:lang w:val="uk-UA"/>
        </w:rPr>
        <w:t>О.Мороз</w:t>
      </w:r>
      <w:proofErr w:type="spellEnd"/>
      <w:r w:rsidRPr="004C1E2B">
        <w:rPr>
          <w:sz w:val="28"/>
          <w:szCs w:val="28"/>
          <w:lang w:val="uk-UA"/>
        </w:rPr>
        <w:t xml:space="preserve">, </w:t>
      </w:r>
      <w:proofErr w:type="spellStart"/>
      <w:r w:rsidR="00F302C6">
        <w:rPr>
          <w:sz w:val="28"/>
          <w:szCs w:val="28"/>
          <w:lang w:val="uk-UA"/>
        </w:rPr>
        <w:t>В.Сластьонін</w:t>
      </w:r>
      <w:proofErr w:type="spellEnd"/>
      <w:r w:rsidRPr="004C1E2B">
        <w:rPr>
          <w:sz w:val="28"/>
          <w:szCs w:val="28"/>
          <w:lang w:val="uk-UA"/>
        </w:rPr>
        <w:t xml:space="preserve"> та ін.) чітко розмежовують поняття «підготовка» та «готовність». У цілому </w:t>
      </w:r>
      <w:r w:rsidRPr="004C1E2B">
        <w:rPr>
          <w:i/>
          <w:sz w:val="28"/>
          <w:szCs w:val="28"/>
          <w:lang w:val="uk-UA"/>
        </w:rPr>
        <w:t>підготовку</w:t>
      </w:r>
      <w:r w:rsidRPr="004C1E2B">
        <w:rPr>
          <w:sz w:val="28"/>
          <w:szCs w:val="28"/>
          <w:lang w:val="uk-UA"/>
        </w:rPr>
        <w:t xml:space="preserve"> до педагогічної діяльності науковці </w:t>
      </w:r>
      <w:r w:rsidRPr="004C1E2B">
        <w:rPr>
          <w:sz w:val="28"/>
          <w:szCs w:val="28"/>
          <w:lang w:val="uk-UA"/>
        </w:rPr>
        <w:lastRenderedPageBreak/>
        <w:t xml:space="preserve">визначають як процес формування відповідних знань, умінь, навичок, виховання необхідних особистісних і професійних якостей, тоді як під </w:t>
      </w:r>
      <w:r w:rsidRPr="004C1E2B">
        <w:rPr>
          <w:i/>
          <w:sz w:val="28"/>
          <w:szCs w:val="28"/>
          <w:lang w:val="uk-UA"/>
        </w:rPr>
        <w:t>готовністю</w:t>
      </w:r>
      <w:r w:rsidRPr="004C1E2B">
        <w:rPr>
          <w:sz w:val="28"/>
          <w:szCs w:val="28"/>
          <w:lang w:val="uk-UA"/>
        </w:rPr>
        <w:t xml:space="preserve"> розуміють мету і результат такої підготовки. 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>Значну кількість наукових досліджень у галузі професійної підготовки майбутніх вихователів дошкільних установ присвячено формуванню як загальної готовості їх роботи за фахом</w:t>
      </w:r>
      <w:r w:rsidR="00F302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>Е.Бахіча</w:t>
      </w:r>
      <w:proofErr w:type="spellEnd"/>
      <w:r w:rsidR="00F302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>Г.Бєлєнька</w:t>
      </w:r>
      <w:proofErr w:type="spellEnd"/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2560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302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302C6">
        <w:rPr>
          <w:rFonts w:ascii="Times New Roman" w:hAnsi="Times New Roman" w:cs="Times New Roman"/>
          <w:sz w:val="28"/>
          <w:szCs w:val="28"/>
          <w:lang w:val="uk-UA"/>
        </w:rPr>
        <w:t>Л.Загородня</w:t>
      </w:r>
      <w:proofErr w:type="spellEnd"/>
      <w:r w:rsidR="00F30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F2560C">
        <w:rPr>
          <w:rFonts w:ascii="Times New Roman" w:hAnsi="Times New Roman" w:cs="Times New Roman"/>
          <w:sz w:val="28"/>
          <w:szCs w:val="28"/>
          <w:lang w:val="uk-UA"/>
        </w:rPr>
        <w:t>4, 5</w:t>
      </w:r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302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>О.Кучерявий</w:t>
      </w:r>
      <w:proofErr w:type="spellEnd"/>
      <w:r w:rsidR="00F302C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>М.Прокоф'єва</w:t>
      </w:r>
      <w:proofErr w:type="spellEnd"/>
      <w:r w:rsidR="00F302C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>Х.Шапаренко</w:t>
      </w:r>
      <w:proofErr w:type="spellEnd"/>
      <w:r w:rsidR="00F302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>Т.Шестакова</w:t>
      </w:r>
      <w:proofErr w:type="spellEnd"/>
      <w:r w:rsidR="00F302C6">
        <w:rPr>
          <w:rFonts w:ascii="Times New Roman" w:hAnsi="Times New Roman" w:cs="Times New Roman"/>
          <w:sz w:val="28"/>
          <w:szCs w:val="28"/>
          <w:lang w:val="uk-UA"/>
        </w:rPr>
        <w:t xml:space="preserve"> та ін.)</w:t>
      </w:r>
      <w:r w:rsidR="00796FB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>так і спеціальної, орієнтованої на певний аспект у ній</w:t>
      </w:r>
      <w:r w:rsidR="00F302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>О.Вашак</w:t>
      </w:r>
      <w:proofErr w:type="spellEnd"/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>С.Дяченко</w:t>
      </w:r>
      <w:proofErr w:type="spellEnd"/>
      <w:r w:rsidR="00F302C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Т.Жаровцева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>І.Мордоус</w:t>
      </w:r>
      <w:proofErr w:type="spellEnd"/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С.Петренко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302C6" w:rsidRPr="004C1E2B">
        <w:rPr>
          <w:rFonts w:ascii="Times New Roman" w:hAnsi="Times New Roman" w:cs="Times New Roman"/>
          <w:sz w:val="28"/>
          <w:szCs w:val="28"/>
          <w:lang w:val="uk-UA"/>
        </w:rPr>
        <w:t>Т.Танько</w:t>
      </w:r>
      <w:proofErr w:type="spellEnd"/>
      <w:r w:rsidR="00F302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Т.Шкваріна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та ін.). 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>У них знаходимо розмаїття поглядів на сутність поняття «професійна готовність» та її структурування. У цілому вчені підходять до її розуміння як органічного поєднання професійної спрямованості вихователя, його фахових і спеціальних знань, педагогічних умінь і здібностей, рис особистості педагога, які забезпечують успішне виконання професійних функцій. Разом із тим, учені вказують і на ту особливість готовності, яка характеризує її як психологічне новоутворення, що визначає можливість майбутнього фахівця вирішувати реальні та наближені до реальних навчально-виховні завдання, практичну здатність особистості до ефективної педагогічної діяльності, і тим самим сприяє успішній адаптації до неї та подальшому професійному зростанню й самовдосконаленню.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>Щодо складових готовності до професійної діяльності, то вона структурується низкою компонентів</w:t>
      </w:r>
      <w:r w:rsidRPr="004C1E2B">
        <w:rPr>
          <w:rFonts w:ascii="Times New Roman" w:hAnsi="Times New Roman"/>
          <w:sz w:val="28"/>
          <w:szCs w:val="28"/>
          <w:lang w:val="uk-UA"/>
        </w:rPr>
        <w:t xml:space="preserve">, константними серед яких, на думку вчених, є: 1) мотиваційний (мотиваційно-ціннісний) репрезентований педагогічною спрямованістю (мотивація до професійної діяльності, адекватні їй потреби, інтереси, ціннісні орієнтації), особистісними якостями, прагненням до самореалізації та самовдосконалення; 2) змістовий (пізнавальний, когнітивний, теоретичний), що містить знання про зміст та особливості професії, у тому числі й професійні знання; 3) процесуальний (практичний, діяльнісний, операційний, операційно-діяльнісний) – </w:t>
      </w:r>
      <w:r w:rsidRPr="004C1E2B">
        <w:rPr>
          <w:rFonts w:ascii="Times New Roman" w:hAnsi="Times New Roman"/>
          <w:sz w:val="28"/>
          <w:szCs w:val="28"/>
          <w:lang w:val="uk-UA"/>
        </w:rPr>
        <w:lastRenderedPageBreak/>
        <w:t xml:space="preserve">представлений професійними навичками й уміннями, здатністю мобілізації й активізації відповідних особистісно-професійних якостей. </w:t>
      </w:r>
    </w:p>
    <w:p w:rsidR="00FC736A" w:rsidRPr="004C1E2B" w:rsidRDefault="00FC736A" w:rsidP="004C1E2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4C1E2B">
        <w:rPr>
          <w:rFonts w:ascii="Times New Roman" w:hAnsi="Times New Roman"/>
          <w:sz w:val="28"/>
          <w:szCs w:val="28"/>
          <w:lang w:val="uk-UA"/>
        </w:rPr>
        <w:t xml:space="preserve">Попри наявність значної кількості досліджень, присвячених різноманітним аспектам формування готовності майбутніх вихователів до професійної діяльності, проблема підготовки їх до створення позитивного професійного іміджу </w:t>
      </w:r>
      <w:r w:rsidR="00823982" w:rsidRPr="004C1E2B">
        <w:rPr>
          <w:rFonts w:ascii="Times New Roman" w:hAnsi="Times New Roman"/>
          <w:sz w:val="28"/>
          <w:szCs w:val="28"/>
          <w:lang w:val="uk-UA"/>
        </w:rPr>
        <w:t xml:space="preserve">(далі ППІ) </w:t>
      </w:r>
      <w:r w:rsidRPr="004C1E2B">
        <w:rPr>
          <w:rFonts w:ascii="Times New Roman" w:hAnsi="Times New Roman"/>
          <w:sz w:val="28"/>
          <w:szCs w:val="28"/>
          <w:lang w:val="uk-UA"/>
        </w:rPr>
        <w:t>розглядається ними побіжно, а отже потребує більш детального вивчення.</w:t>
      </w:r>
    </w:p>
    <w:p w:rsidR="00FC736A" w:rsidRPr="004C1E2B" w:rsidRDefault="00FC736A" w:rsidP="004C1E2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4C1E2B">
        <w:rPr>
          <w:rFonts w:ascii="Times New Roman" w:hAnsi="Times New Roman"/>
          <w:b/>
          <w:sz w:val="28"/>
          <w:szCs w:val="28"/>
          <w:lang w:val="uk-UA"/>
        </w:rPr>
        <w:t>Мета статті</w:t>
      </w:r>
      <w:r w:rsidRPr="004C1E2B">
        <w:rPr>
          <w:rFonts w:ascii="Times New Roman" w:hAnsi="Times New Roman"/>
          <w:sz w:val="28"/>
          <w:szCs w:val="28"/>
          <w:lang w:val="uk-UA"/>
        </w:rPr>
        <w:t xml:space="preserve"> полягає у визначенні сутності поняття «готовність майбутніх вихователів дошкільних навчальних закладів до створення позитивного професійного іміджу», </w:t>
      </w:r>
      <w:r w:rsidR="006F057C" w:rsidRPr="004C1E2B">
        <w:rPr>
          <w:rFonts w:ascii="Times New Roman" w:hAnsi="Times New Roman"/>
          <w:sz w:val="28"/>
          <w:szCs w:val="28"/>
          <w:lang w:val="uk-UA"/>
        </w:rPr>
        <w:t>виділенні її компонентів та їх характеристиці.</w:t>
      </w:r>
    </w:p>
    <w:p w:rsidR="006F057C" w:rsidRPr="004C1E2B" w:rsidRDefault="006F057C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/>
          <w:b/>
          <w:color w:val="222222"/>
          <w:sz w:val="28"/>
          <w:szCs w:val="28"/>
          <w:lang w:val="uk-UA"/>
        </w:rPr>
        <w:t xml:space="preserve">Виклад </w:t>
      </w:r>
      <w:r w:rsidRPr="004C1E2B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основного матеріалу</w:t>
      </w:r>
      <w:r w:rsidRPr="004C1E2B">
        <w:rPr>
          <w:rStyle w:val="apple-converted-space"/>
          <w:b/>
          <w:color w:val="222222"/>
          <w:sz w:val="28"/>
          <w:szCs w:val="28"/>
        </w:rPr>
        <w:t> </w:t>
      </w:r>
      <w:r w:rsidRPr="004C1E2B">
        <w:rPr>
          <w:rFonts w:ascii="Times New Roman" w:hAnsi="Times New Roman" w:cs="Times New Roman"/>
          <w:b/>
          <w:bCs/>
          <w:iCs/>
          <w:color w:val="222222"/>
          <w:sz w:val="28"/>
          <w:szCs w:val="28"/>
          <w:lang w:val="uk-UA"/>
        </w:rPr>
        <w:t>дослідження</w:t>
      </w:r>
      <w:r w:rsidRPr="004C1E2B">
        <w:rPr>
          <w:rStyle w:val="apple-converted-space"/>
          <w:b/>
          <w:color w:val="222222"/>
          <w:sz w:val="28"/>
          <w:szCs w:val="28"/>
          <w:lang w:val="uk-UA"/>
        </w:rPr>
        <w:t xml:space="preserve">. </w:t>
      </w:r>
      <w:r w:rsidRPr="004C1E2B">
        <w:rPr>
          <w:rStyle w:val="apple-converted-space"/>
          <w:color w:val="222222"/>
          <w:sz w:val="28"/>
          <w:szCs w:val="28"/>
          <w:lang w:val="uk-UA"/>
        </w:rPr>
        <w:t xml:space="preserve">Вивченням різних аспектів професійного іміджу та іміджування займалися як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>зарубіжні (Л. Браун, Ф. 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Джефкінс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Е.Семпсон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>, М. Спіллейн та ін.), так і російські та українські (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М.Апраксіна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Н.Барна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Н.Гузій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Л.Донська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Л.Загородня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О.Змановська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В.Ісаченко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А.Калюжний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О.Ковальова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Ф.Кузін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В.Орєшкін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О.Панасюк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О.Перелигіна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О.Петрова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Г.Почепцов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В.Шепель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 ін.)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>вчені. При цьому їх наукові розвідки сприяли збагаченню іміджології, в тому числі й педагогічної, низкою тлумачень понять «імідж» та «професійний імідж».</w:t>
      </w:r>
    </w:p>
    <w:p w:rsidR="006F057C" w:rsidRPr="004C1E2B" w:rsidRDefault="006F057C" w:rsidP="004C1E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>Узагальнено імідж тлума</w:t>
      </w:r>
      <w:r w:rsidR="00823982" w:rsidRPr="004C1E2B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>иться як цілеспрямовано формований образ (будь-якої особи, явища, предмета), покликаний справити емоційно-психологічний вплив на будь-кого з метою популяризації, реклами тощо. Загалом відмітимо, що, дослідники сходяться на тому, що імідж є поєднанням зовнішніх (здебільшого візуальних) і внутрішніх проявів його носія, які здійснюючи вплив на свідомість і підсвідомість аудиторії</w:t>
      </w:r>
      <w:r w:rsidR="00796FB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сприяють формуванню у неї враження </w:t>
      </w:r>
      <w:r w:rsidR="00796FB5">
        <w:rPr>
          <w:rFonts w:ascii="Times New Roman" w:hAnsi="Times New Roman" w:cs="Times New Roman"/>
          <w:sz w:val="28"/>
          <w:szCs w:val="28"/>
          <w:lang w:val="uk-UA"/>
        </w:rPr>
        <w:t>про іміджевий об’єкт та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FB5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оцінки. Ми цілком поділяємо їхню позицію стосовно такого тлумачення даного концепту, оскільки воно, на нашу думку, відображає ті сутнісні особливості й характеристики, знання яких дозволяє конструювати імідж, а також, хоч і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поверхово, розкриває механізм оцінного ставлення реципієнтів до суб’єкта іміджу.</w:t>
      </w:r>
    </w:p>
    <w:p w:rsidR="006F057C" w:rsidRPr="004C1E2B" w:rsidRDefault="006F057C" w:rsidP="004C1E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На цій основі, пропонуємо власне тлумачення поняття професійний імідж вихователя ДНЗ. Він, на нашу думку, виступає тією </w:t>
      </w:r>
      <w:r w:rsidRPr="004C1E2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якісною  характер</w:t>
      </w:r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истикою особистості, котра </w:t>
      </w:r>
      <w:r w:rsidR="00796FB5">
        <w:rPr>
          <w:rFonts w:ascii="Times New Roman" w:hAnsi="Times New Roman" w:cs="Times New Roman"/>
          <w:sz w:val="28"/>
          <w:szCs w:val="28"/>
          <w:lang w:val="uk-UA" w:eastAsia="uk-UA"/>
        </w:rPr>
        <w:t>є транслятором</w:t>
      </w:r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її внутрішніх установок, особистісних якостей, життєвих позицій, знань і професіоналізму через зовнішні прояви – зовнішній вигляд, поведінку, особливості вербального і невербального спілкування, специфіку оформлення рукотворного середовища, які здійснюють суттєвий вплив на організацію міжособистісної взаємодії та реалізацію професійних функцій фахівця</w:t>
      </w:r>
      <w:r w:rsidR="00823982" w:rsidRPr="004C1E2B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[</w:t>
      </w:r>
      <w:r w:rsidR="00F2560C">
        <w:rPr>
          <w:rFonts w:ascii="Times New Roman" w:hAnsi="Times New Roman" w:cs="Times New Roman"/>
          <w:sz w:val="28"/>
          <w:szCs w:val="28"/>
          <w:lang w:val="uk-UA" w:eastAsia="uk-UA"/>
        </w:rPr>
        <w:t>6</w:t>
      </w:r>
      <w:r w:rsidR="00823982" w:rsidRPr="004C1E2B">
        <w:rPr>
          <w:rFonts w:ascii="Times New Roman" w:hAnsi="Times New Roman" w:cs="Times New Roman"/>
          <w:sz w:val="28"/>
          <w:szCs w:val="28"/>
          <w:lang w:val="uk-UA" w:eastAsia="uk-UA"/>
        </w:rPr>
        <w:t>]</w:t>
      </w:r>
      <w:r w:rsidRPr="004C1E2B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6F057C" w:rsidRPr="004C1E2B" w:rsidRDefault="006F057C" w:rsidP="004C1E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>Із поданого визначення стає зрозуміло, що імідж вихователя виникає, і відповідно, існує, незалежно від того</w:t>
      </w:r>
      <w:r w:rsidR="00796FB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хоче він цього чи ні. Тобто,</w:t>
      </w:r>
      <w:r w:rsidR="00796FB5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професійний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імідж</w:t>
      </w:r>
      <w:r w:rsidR="00796FB5">
        <w:rPr>
          <w:rFonts w:ascii="Times New Roman" w:hAnsi="Times New Roman" w:cs="Times New Roman"/>
          <w:sz w:val="28"/>
          <w:szCs w:val="28"/>
          <w:lang w:val="uk-UA"/>
        </w:rPr>
        <w:t xml:space="preserve"> педагога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може створюватися сам по собі стихійно</w:t>
      </w:r>
      <w:r w:rsidR="00F302C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02C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бо ж </w:t>
      </w:r>
      <w:r w:rsidR="00796FB5">
        <w:rPr>
          <w:rFonts w:ascii="Times New Roman" w:hAnsi="Times New Roman" w:cs="Times New Roman"/>
          <w:sz w:val="28"/>
          <w:szCs w:val="28"/>
          <w:lang w:val="uk-UA"/>
        </w:rPr>
        <w:t>будуватися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>, розвиватися та оновлюватися цілеспрямовано і вдумливо, відповідно до запитів тих, із ким він взаємо</w:t>
      </w:r>
      <w:r w:rsidR="00823982" w:rsidRPr="004C1E2B">
        <w:rPr>
          <w:rFonts w:ascii="Times New Roman" w:hAnsi="Times New Roman" w:cs="Times New Roman"/>
          <w:sz w:val="28"/>
          <w:szCs w:val="28"/>
          <w:lang w:val="uk-UA"/>
        </w:rPr>
        <w:t>діє і кому презентує свій образ</w:t>
      </w:r>
      <w:r w:rsidR="00796FB5">
        <w:rPr>
          <w:rFonts w:ascii="Times New Roman" w:hAnsi="Times New Roman" w:cs="Times New Roman"/>
          <w:sz w:val="28"/>
          <w:szCs w:val="28"/>
          <w:lang w:val="uk-UA"/>
        </w:rPr>
        <w:t>. А це</w:t>
      </w:r>
      <w:r w:rsidR="00823982" w:rsidRPr="004C1E2B">
        <w:rPr>
          <w:rFonts w:ascii="Times New Roman" w:hAnsi="Times New Roman" w:cs="Times New Roman"/>
          <w:sz w:val="28"/>
          <w:szCs w:val="28"/>
          <w:lang w:val="uk-UA"/>
        </w:rPr>
        <w:t>, безумовно, вим</w:t>
      </w:r>
      <w:r w:rsidR="00796FB5">
        <w:rPr>
          <w:rFonts w:ascii="Times New Roman" w:hAnsi="Times New Roman" w:cs="Times New Roman"/>
          <w:sz w:val="28"/>
          <w:szCs w:val="28"/>
          <w:lang w:val="uk-UA"/>
        </w:rPr>
        <w:t>агає цілеспрямованої підготовки</w:t>
      </w:r>
      <w:r w:rsidR="00823982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796FB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23982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як наслідок</w:t>
      </w:r>
      <w:r w:rsidR="00796FB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23982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готовності до </w:t>
      </w:r>
      <w:proofErr w:type="spellStart"/>
      <w:r w:rsidR="006E3C6B">
        <w:rPr>
          <w:rFonts w:ascii="Times New Roman" w:hAnsi="Times New Roman" w:cs="Times New Roman"/>
          <w:sz w:val="28"/>
          <w:szCs w:val="28"/>
          <w:lang w:val="uk-UA"/>
        </w:rPr>
        <w:t>іміджотворчої</w:t>
      </w:r>
      <w:proofErr w:type="spellEnd"/>
      <w:r w:rsidR="00823982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діяльності.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>Беручи до уваги структурні характеристики готовності до професійної педагогічної дія</w:t>
      </w:r>
      <w:r w:rsidR="006F057C" w:rsidRPr="004C1E2B">
        <w:rPr>
          <w:rFonts w:ascii="Times New Roman" w:hAnsi="Times New Roman" w:cs="Times New Roman"/>
          <w:sz w:val="28"/>
          <w:szCs w:val="28"/>
          <w:lang w:val="uk-UA"/>
        </w:rPr>
        <w:t>льності, що пропонувалися вище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вченими, ми розглядаємо </w:t>
      </w:r>
      <w:r w:rsidRPr="004C1E2B">
        <w:rPr>
          <w:rFonts w:ascii="Times New Roman" w:hAnsi="Times New Roman" w:cs="Times New Roman"/>
          <w:i/>
          <w:sz w:val="28"/>
          <w:szCs w:val="28"/>
          <w:lang w:val="uk-UA"/>
        </w:rPr>
        <w:t>готовність майбутнього вихователя дошкільного навчального закладу до створення позитивного професійного іміджу (ГМВСППІ) як складне професійно-особистісне утворення, що включає мотиваційно-особистісний, когнітивно-пошуковий та операційно-рефлексивний компоненти.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При цьому кожен із них має свою структуру. 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i/>
          <w:sz w:val="28"/>
          <w:szCs w:val="28"/>
          <w:lang w:val="uk-UA"/>
        </w:rPr>
        <w:t>Мотиваційно-особистісний компонент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є спонукальним чинником до професійно-педагогічного іміджотворення і містить педагогічну спрямованість (позитивну мотивацію до роботи вихователем у ДНЗ, прагнення гідно представляти себе цільовій аудиторії та бажання постійно самовдосконалюватися тощо), професійно-особистісні якості. 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свою чергу, спрямованість 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 xml:space="preserve">вихователя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структурована потребами, мотивами, цілями, інтересами, ідеалами, ціннісними орієнтаціями, переконаннями та установками. У цілому її можна розглядати як вектор направленості людини в залежності від того, що вона ставить в центр свого світогляду, 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цінност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і вважає пріоритетними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. Спрямованість особистості є соціально обумовленою, а відтак формується під впливом навчання й виховання людини у руслі тих поглядів, що є пануючими в певному конкретному соціумі. У процесі цілеспрямованої фахової підготовки 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 xml:space="preserve">майбутнього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вихователя ДНЗ, у нього формується педагогічна спрямованість, яка, на думку </w:t>
      </w:r>
      <w:proofErr w:type="spellStart"/>
      <w:r w:rsidR="006E3C6B">
        <w:rPr>
          <w:rFonts w:ascii="Times New Roman" w:hAnsi="Times New Roman" w:cs="Times New Roman"/>
          <w:sz w:val="28"/>
          <w:szCs w:val="28"/>
          <w:lang w:val="uk-UA"/>
        </w:rPr>
        <w:t>І.Зязюна</w:t>
      </w:r>
      <w:proofErr w:type="spellEnd"/>
      <w:r w:rsidR="006E3C6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Л.Загородньої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2560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66405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="00D66405">
        <w:rPr>
          <w:rFonts w:ascii="Times New Roman" w:hAnsi="Times New Roman" w:cs="Times New Roman"/>
          <w:sz w:val="28"/>
          <w:szCs w:val="28"/>
          <w:lang w:val="uk-UA"/>
        </w:rPr>
        <w:t>Н.Тарасевич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системотвірним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фактором його професійної майстерності. Разом із тим, ми припускаємо, що педагогічна спрямованість є таким же компонентом і в структурі педагогічного іміджу вихователя.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>В основі спрямованості вихователя лежать професійні мотиви, що ґрунтуються на відповідних цілях і потребах, інтересах, ціннісних орієнтаціях, ідеалах, переконаннях і установках особистості. Вони ж, багато в чому, і визначають вибір стратегії і технологій побудови педагогом власного іміджу професіонала.</w:t>
      </w:r>
    </w:p>
    <w:p w:rsidR="00B800B8" w:rsidRPr="004C1E2B" w:rsidRDefault="00B800B8" w:rsidP="004C1E2B">
      <w:pPr>
        <w:pStyle w:val="a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4C1E2B">
        <w:rPr>
          <w:sz w:val="28"/>
          <w:szCs w:val="28"/>
        </w:rPr>
        <w:t>У цілому, за твердженням Л.Загородньої, спрямованість вихователя ДНЗ визначають такі принципи: 1) ставлення до дитини як до суспільної цінності, усвідомлення обов’язку в справі виховання перед батьками вихованців і суспільством; 2) спрямованість на відкрите й активне партнерське спілкування, побудоване на особистісно-орієнтованому підході до дитини; 3) суспільна активність педагога; 4) постійне прагнення до особистісного та професійного самовдосконалення; 5) творча спрямованість – інтерес до педагогічної творчості, потяг до творчих досягнень, самовиховання творчих здібностей; 6) установка на всебічний і гармонійний розвиток вихованців відповідно до Базового компонента дошкільної освіти [</w:t>
      </w:r>
      <w:r w:rsidR="00F2560C">
        <w:rPr>
          <w:sz w:val="28"/>
          <w:szCs w:val="28"/>
        </w:rPr>
        <w:t>5</w:t>
      </w:r>
      <w:r w:rsidRPr="004C1E2B">
        <w:rPr>
          <w:sz w:val="28"/>
          <w:szCs w:val="28"/>
        </w:rPr>
        <w:t xml:space="preserve">, с. 84]. </w:t>
      </w:r>
    </w:p>
    <w:p w:rsidR="00B800B8" w:rsidRPr="004C1E2B" w:rsidRDefault="00B800B8" w:rsidP="004C1E2B">
      <w:pPr>
        <w:pStyle w:val="a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4C1E2B">
        <w:rPr>
          <w:sz w:val="28"/>
          <w:szCs w:val="28"/>
        </w:rPr>
        <w:lastRenderedPageBreak/>
        <w:t>Ми цілком поділяємо позицію дослідниці й уважаємо, що спрямованість вихователя</w:t>
      </w:r>
      <w:r w:rsidR="006E3C6B">
        <w:rPr>
          <w:sz w:val="28"/>
          <w:szCs w:val="28"/>
        </w:rPr>
        <w:t>,</w:t>
      </w:r>
      <w:r w:rsidRPr="004C1E2B">
        <w:rPr>
          <w:sz w:val="28"/>
          <w:szCs w:val="28"/>
        </w:rPr>
        <w:t xml:space="preserve"> з одного боку, визначає відчуття ним потреби та усвідомлення мотивів створення власного професійного іміджу, а з іншого, виступає тим стрижнем, навколо якого об’єднуються його особистісні і професійні якості</w:t>
      </w:r>
      <w:r w:rsidR="006E3C6B">
        <w:rPr>
          <w:sz w:val="28"/>
          <w:szCs w:val="28"/>
        </w:rPr>
        <w:t>.</w:t>
      </w:r>
      <w:r w:rsidRPr="004C1E2B">
        <w:rPr>
          <w:sz w:val="28"/>
          <w:szCs w:val="28"/>
        </w:rPr>
        <w:t xml:space="preserve"> </w:t>
      </w:r>
      <w:r w:rsidR="006E3C6B">
        <w:rPr>
          <w:sz w:val="28"/>
          <w:szCs w:val="28"/>
        </w:rPr>
        <w:t>Н</w:t>
      </w:r>
      <w:r w:rsidRPr="004C1E2B">
        <w:rPr>
          <w:sz w:val="28"/>
          <w:szCs w:val="28"/>
        </w:rPr>
        <w:t xml:space="preserve">а основі сприйняття й аналізу </w:t>
      </w:r>
      <w:r w:rsidR="006E3C6B">
        <w:rPr>
          <w:sz w:val="28"/>
          <w:szCs w:val="28"/>
        </w:rPr>
        <w:t>ц</w:t>
      </w:r>
      <w:r w:rsidRPr="004C1E2B">
        <w:rPr>
          <w:sz w:val="28"/>
          <w:szCs w:val="28"/>
        </w:rPr>
        <w:t xml:space="preserve">их </w:t>
      </w:r>
      <w:r w:rsidR="006E3C6B">
        <w:rPr>
          <w:sz w:val="28"/>
          <w:szCs w:val="28"/>
        </w:rPr>
        <w:t xml:space="preserve">якостей </w:t>
      </w:r>
      <w:r w:rsidRPr="004C1E2B">
        <w:rPr>
          <w:sz w:val="28"/>
          <w:szCs w:val="28"/>
        </w:rPr>
        <w:t>цільова аудиторія оцінює образ педагога й виробляє певне ставлення до нього.</w:t>
      </w:r>
    </w:p>
    <w:p w:rsidR="00B800B8" w:rsidRPr="004C1E2B" w:rsidRDefault="00B800B8" w:rsidP="004C1E2B">
      <w:pPr>
        <w:pStyle w:val="a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4C1E2B">
        <w:rPr>
          <w:sz w:val="28"/>
          <w:szCs w:val="28"/>
        </w:rPr>
        <w:t>Особистісні якості вихователя культивуються в процесі його онтогенезу</w:t>
      </w:r>
      <w:r w:rsidR="00D66405">
        <w:rPr>
          <w:sz w:val="28"/>
          <w:szCs w:val="28"/>
        </w:rPr>
        <w:t>.</w:t>
      </w:r>
      <w:r w:rsidRPr="004C1E2B">
        <w:rPr>
          <w:sz w:val="28"/>
          <w:szCs w:val="28"/>
        </w:rPr>
        <w:t xml:space="preserve"> До загальних </w:t>
      </w:r>
      <w:r w:rsidR="00D66405">
        <w:rPr>
          <w:sz w:val="28"/>
          <w:szCs w:val="28"/>
        </w:rPr>
        <w:t xml:space="preserve">особистісних </w:t>
      </w:r>
      <w:r w:rsidRPr="004C1E2B">
        <w:rPr>
          <w:sz w:val="28"/>
          <w:szCs w:val="28"/>
        </w:rPr>
        <w:t xml:space="preserve">якостей психолог </w:t>
      </w:r>
      <w:proofErr w:type="spellStart"/>
      <w:r w:rsidRPr="004C1E2B">
        <w:rPr>
          <w:sz w:val="28"/>
          <w:szCs w:val="28"/>
        </w:rPr>
        <w:t>О.Кочетов</w:t>
      </w:r>
      <w:proofErr w:type="spellEnd"/>
      <w:r w:rsidRPr="004C1E2B">
        <w:rPr>
          <w:sz w:val="28"/>
          <w:szCs w:val="28"/>
        </w:rPr>
        <w:t xml:space="preserve"> відносить привабливість, гармонійність, досвідченість, культурність, своєрідність. Моральні, на його думку, представлені гуманізмом, працьовитістю, чесністю, нетерпимістю до аморальності. Інтелектуальні включають</w:t>
      </w:r>
      <w:r w:rsidR="006E3C6B">
        <w:rPr>
          <w:sz w:val="28"/>
          <w:szCs w:val="28"/>
        </w:rPr>
        <w:t>:</w:t>
      </w:r>
      <w:r w:rsidRPr="004C1E2B">
        <w:rPr>
          <w:sz w:val="28"/>
          <w:szCs w:val="28"/>
        </w:rPr>
        <w:t xml:space="preserve"> об’єктивність, винахідливість, цікавість, ерудованість. Вольовими якостями, з точки зору дослідника, є самостійність, незалежність, своєрідність, зосередженість, самовладання, активність, енергійність, наполегливість, сміливість, а емоційними – оптимізм, людинолюбство, </w:t>
      </w:r>
      <w:proofErr w:type="spellStart"/>
      <w:r w:rsidRPr="004C1E2B">
        <w:rPr>
          <w:sz w:val="28"/>
          <w:szCs w:val="28"/>
        </w:rPr>
        <w:t>совістливість</w:t>
      </w:r>
      <w:proofErr w:type="spellEnd"/>
      <w:r w:rsidRPr="004C1E2B">
        <w:rPr>
          <w:sz w:val="28"/>
          <w:szCs w:val="28"/>
        </w:rPr>
        <w:t xml:space="preserve"> [</w:t>
      </w:r>
      <w:r w:rsidR="00F2560C">
        <w:rPr>
          <w:sz w:val="28"/>
          <w:szCs w:val="28"/>
        </w:rPr>
        <w:t>8</w:t>
      </w:r>
      <w:r w:rsidRPr="004C1E2B">
        <w:rPr>
          <w:sz w:val="28"/>
          <w:szCs w:val="28"/>
        </w:rPr>
        <w:t>].</w:t>
      </w:r>
    </w:p>
    <w:p w:rsidR="00B800B8" w:rsidRPr="004C1E2B" w:rsidRDefault="00B800B8" w:rsidP="004C1E2B">
      <w:pPr>
        <w:pStyle w:val="a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4C1E2B">
        <w:rPr>
          <w:sz w:val="28"/>
          <w:szCs w:val="28"/>
        </w:rPr>
        <w:t>Безумовно, означений перелік особистісних якостей людини, зокрема вихователя ДНЗ</w:t>
      </w:r>
      <w:r w:rsidR="006E3C6B">
        <w:rPr>
          <w:sz w:val="28"/>
          <w:szCs w:val="28"/>
        </w:rPr>
        <w:t>,</w:t>
      </w:r>
      <w:r w:rsidRPr="004C1E2B">
        <w:rPr>
          <w:sz w:val="28"/>
          <w:szCs w:val="28"/>
        </w:rPr>
        <w:t xml:space="preserve"> є детальним, але потребує доповнення. Так, для створення ППІ вихователеві окрім названих потрібні ще й такі якості як: загальні – охайність, комунікабельність, пунктуальність, сучасність </w:t>
      </w:r>
      <w:r w:rsidR="006E3C6B">
        <w:rPr>
          <w:sz w:val="28"/>
          <w:szCs w:val="28"/>
        </w:rPr>
        <w:t>і</w:t>
      </w:r>
      <w:r w:rsidRPr="004C1E2B">
        <w:rPr>
          <w:sz w:val="28"/>
          <w:szCs w:val="28"/>
        </w:rPr>
        <w:t xml:space="preserve"> популярність; моральні –</w:t>
      </w:r>
      <w:r w:rsidR="00823982" w:rsidRPr="004C1E2B">
        <w:rPr>
          <w:sz w:val="28"/>
          <w:szCs w:val="28"/>
        </w:rPr>
        <w:t xml:space="preserve"> </w:t>
      </w:r>
      <w:r w:rsidRPr="004C1E2B">
        <w:rPr>
          <w:sz w:val="28"/>
          <w:szCs w:val="28"/>
        </w:rPr>
        <w:t>доброзичливість, толерантність, відповідальність, порядність, безкорисливість, скромність, правдивість</w:t>
      </w:r>
      <w:r w:rsidR="006E3C6B">
        <w:rPr>
          <w:sz w:val="28"/>
          <w:szCs w:val="28"/>
        </w:rPr>
        <w:t xml:space="preserve">, </w:t>
      </w:r>
      <w:proofErr w:type="spellStart"/>
      <w:r w:rsidR="006E3C6B">
        <w:rPr>
          <w:sz w:val="28"/>
          <w:szCs w:val="28"/>
        </w:rPr>
        <w:t>емпатійність</w:t>
      </w:r>
      <w:proofErr w:type="spellEnd"/>
      <w:r w:rsidRPr="004C1E2B">
        <w:rPr>
          <w:sz w:val="28"/>
          <w:szCs w:val="28"/>
        </w:rPr>
        <w:t>; вольові – терплячість, витримка, цілеспрямованість, рішучість, принциповість, ініціативність, організованість; емоційні – розуміння, співчутливість, щирість; інтелектуальні – креативність. Працьовитість, кваліфіковану дослідником як моральну якість, ми взагалі розглядаємо як поєднання моральних, інтелектуальних та вольових проявів особистості.</w:t>
      </w:r>
    </w:p>
    <w:p w:rsidR="00B800B8" w:rsidRPr="004C1E2B" w:rsidRDefault="00870344" w:rsidP="004C1E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рофесійні якості виступають такими психологічними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>характеристиками</w:t>
      </w:r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фахівця, які, певною мірою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ґрунтуючись на його особистісних рисах, визначають ефективність та результативність </w:t>
      </w:r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виконуваної ним діяльності та розвиваються в ній.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На думку </w:t>
      </w:r>
      <w:proofErr w:type="spellStart"/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t>Є.Панько</w:t>
      </w:r>
      <w:proofErr w:type="spellEnd"/>
      <w:r w:rsidR="006E3C6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для вихователя найбільш важливими є такі професійні якості як любов до дітей, психологічна й соціально-психологічна спостережливість, емпатія, емоційна стійкість, витримка, терпіння, соціально-психологічна готовність до діяльності, уміння взаємодії вихователя і няні в процесі виховання дітей [</w:t>
      </w:r>
      <w:r w:rsidR="00F2560C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]. Ми підтримуємо таку позицію дослідниці, оскільки вказані якості дозволяють вихователеві 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якісно</w:t>
      </w:r>
      <w:r w:rsidR="006E3C6B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t>виконувати низку професійних завдань. Однак, у той же час, вони не відображають особливостей взаємодії вихователя із дітьми, їх батьками та вихователями.</w:t>
      </w:r>
    </w:p>
    <w:p w:rsidR="00B800B8" w:rsidRPr="004C1E2B" w:rsidRDefault="00B800B8" w:rsidP="004C1E2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>Найбільш повне уявлення щодо вимог професії до організму людини, її психіки та стану здоров’я</w:t>
      </w:r>
      <w:r w:rsidR="008578DC">
        <w:rPr>
          <w:rFonts w:ascii="Times New Roman" w:hAnsi="Times New Roman" w:cs="Times New Roman"/>
          <w:sz w:val="28"/>
          <w:szCs w:val="28"/>
          <w:lang w:val="uk-UA"/>
        </w:rPr>
        <w:t>, а також особистісно-професійних якостей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дає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професіограма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. Розробкою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професіограми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вихователя ДНЗ займалися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Л.Загородня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М.Машовець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Т.Поніманська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Л.Семушина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та ін. У ній учені 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виокремлю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>ють комплекс професійно важливих якостей, необхідних для роботи педагогом у дошкільній установі. Зокрема, до них дослідниці відносять любов до дітей, яка включає в себе чуйне, доброзичливе ставлення до малюків, вимогливість до вихованців і до себе, дисциплінованість, високий педагогічний такт, уважність (зосередженість та вміння переключати й розподіляти увагу), гарна пам’ять (великий обсяг, довільне запам’ятовування, оперативне відтворення, короткочасна наочно-образна пам’ять) [</w:t>
      </w:r>
      <w:r w:rsidR="00F2560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]. Крім того, в розділі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психограма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наведені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в якості значущих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нтерес особистості до професії вихователя, її гуманістична спрямованість, справедливість, принциповість щодо обов’язків, терплячість, підтримка добрих стосунків з дітьми, здатність доступно, </w:t>
      </w:r>
      <w:proofErr w:type="spellStart"/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логічно</w:t>
      </w:r>
      <w:proofErr w:type="spellEnd"/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6E3C6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й</w:t>
      </w:r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емоційно викладати думки, комунікативні якості, організаторські здібності. Також важливими для роботи вихователем є освіченість, ерудованість, здатність розуміти і передбачати вчинки дітей та правильно реагувати на них, емоційна сталість [</w:t>
      </w:r>
      <w:r w:rsidR="00F256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].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роботі Л.Загородньої, означені якості деталізуються і доповнюються. Зокрема, вчена наголошує на значимості таких професійних якостей </w:t>
      </w:r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 xml:space="preserve">вихователя ДНЗ як орієнтація в </w:t>
      </w:r>
      <w:proofErr w:type="spellStart"/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освітньо</w:t>
      </w:r>
      <w:proofErr w:type="spellEnd"/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-виховному процесі на особистість дитини, її бажання, потреби, можливості, розумне поєднання педагогічної вимогливості з любов’ю до вихованця й великою вірою в його здібності, оптимістичне прогнозування, здатність до експромтів, самовіддача, почуття гумору, гуманізм, моральна чистота, витримка, цілеспрямованість, дисциплінованість, проникливість, швидкість реакції, критичність [</w:t>
      </w:r>
      <w:r w:rsidR="00F256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]. Важливими також, на її думку, є висока </w:t>
      </w:r>
      <w:r w:rsidRPr="004C1E2B">
        <w:rPr>
          <w:rFonts w:ascii="Times New Roman" w:hAnsi="Times New Roman" w:cs="Times New Roman"/>
          <w:iCs/>
          <w:sz w:val="28"/>
          <w:szCs w:val="28"/>
          <w:lang w:val="uk-UA"/>
        </w:rPr>
        <w:t>експресивність, емоційна виразність вихователя, котрі викликають відповідні почуття дитини, сприяють народженню співпереживання [</w:t>
      </w:r>
      <w:r w:rsidR="00F2560C">
        <w:rPr>
          <w:rFonts w:ascii="Times New Roman" w:hAnsi="Times New Roman" w:cs="Times New Roman"/>
          <w:iCs/>
          <w:sz w:val="28"/>
          <w:szCs w:val="28"/>
          <w:lang w:val="uk-UA"/>
        </w:rPr>
        <w:t>4</w:t>
      </w:r>
      <w:r w:rsidRPr="004C1E2B">
        <w:rPr>
          <w:rFonts w:ascii="Times New Roman" w:hAnsi="Times New Roman" w:cs="Times New Roman"/>
          <w:iCs/>
          <w:sz w:val="28"/>
          <w:szCs w:val="28"/>
          <w:lang w:val="uk-UA"/>
        </w:rPr>
        <w:t>].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думку </w:t>
      </w:r>
      <w:proofErr w:type="spellStart"/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Г.Бєлєнької</w:t>
      </w:r>
      <w:proofErr w:type="spellEnd"/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підґрунтям для розвитку всіх вказаних професійно значущих якостей вихователя ДНЗ виступають його любов до дітей, </w:t>
      </w:r>
      <w:proofErr w:type="spellStart"/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комунікативність</w:t>
      </w:r>
      <w:proofErr w:type="spellEnd"/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емпатія, які з її точки зору, є набагато важливішими за його знання і навички [</w:t>
      </w:r>
      <w:r w:rsidR="00F256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]. Ми поділяємо таку позицію дослідниці, оскільки педагоги в дошкільних закладах, проводячи близько 8 годин на добу з малюками, в першу чергу виконують, так звану </w:t>
      </w:r>
      <w:r w:rsidR="006E3C6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 </w:t>
      </w:r>
      <w:proofErr w:type="spellStart"/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В.Логіновою</w:t>
      </w:r>
      <w:proofErr w:type="spellEnd"/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</w:t>
      </w:r>
      <w:proofErr w:type="spellStart"/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П.Саморуковою</w:t>
      </w:r>
      <w:proofErr w:type="spellEnd"/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[</w:t>
      </w:r>
      <w:r w:rsidR="00F256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с. 256-261], материнську функцію (виявляють турботу про них, радіють разом із ними з приводу успіхів і переживають та співчувають з приводу дитячих невдач), виявляючи вказані якості, і виховуючи на їх основі низку інших, безпосередньо затребуваних фахом вихователя. 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Наявність та доцільний вияв сукупності вказаних вище особистісних та професійних якостей вихователя дозволяє йому гідно презентувати себе та свої освітні послуги безпосереднім реципієнтам його іміджу – дітям, їх батьками, вихователям.</w:t>
      </w:r>
      <w:r w:rsidR="00870344"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4C1E2B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У цілому, можемо резюмувати, що наявність та органічне поєднання особистісних і професійних якостей майбутнього вихователя із його педагогічною спрямованістю, виступає вагомим чинником його професійної придатності та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>складовою його готовності до створення ППІ, утворюючи тим самим її мотиваційно-особистісний компонент.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 w:rsidRPr="004C1E2B">
        <w:rPr>
          <w:rFonts w:ascii="Times New Roman" w:hAnsi="Times New Roman" w:cs="Times New Roman"/>
          <w:i/>
          <w:sz w:val="28"/>
          <w:szCs w:val="28"/>
          <w:lang w:val="uk-UA"/>
        </w:rPr>
        <w:t>Когнітивно-пошуковий компонент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1E2B">
        <w:rPr>
          <w:rFonts w:ascii="Times New Roman" w:hAnsi="Times New Roman" w:cs="Times New Roman"/>
          <w:i/>
          <w:sz w:val="28"/>
          <w:szCs w:val="28"/>
          <w:lang w:val="uk-UA"/>
        </w:rPr>
        <w:t>ГМВСППІ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сформованістю системи професійних знань із дошкільної психології і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lastRenderedPageBreak/>
        <w:t>педагогіки, фахових методик дошкільної освіти, а також з педагогічної іміджології та іміджування. Він знаходиться в прямій залежності від мотиваційно-особистісного компонента такої готовності, оскільки інтерес до професії вихователя, потреба і бажання здобувати її та вдосконалюватися у ній спонукають людину до пошуку відповідної інформації та якісного здобуття знань із фаху, а також їх доцільного застосування на практиці, зокрема в процесі створення власного ППІ.</w:t>
      </w:r>
    </w:p>
    <w:p w:rsidR="00B800B8" w:rsidRPr="004C1E2B" w:rsidRDefault="00B800B8" w:rsidP="004C1E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Професійні знання педагога дошкільної ланки, будучи складовою його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професіогами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виступають основою для реалізації його основних функцій та типових задач діяльності. Водночас, вони є запорукою створення ППІ. </w:t>
      </w:r>
    </w:p>
    <w:p w:rsidR="00B800B8" w:rsidRPr="004C1E2B" w:rsidRDefault="00B800B8" w:rsidP="004C1E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Здобуваючи професію вихователя ДНЗ, майбутні педагоги вивчають низку дисциплін із циклів гуманітарної та соціально-економічної, математичної та природничо-наукової, професійної та прикладної підготовки. Наявність </w:t>
      </w:r>
      <w:r w:rsidR="00FC736A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майбутніх вихователів </w:t>
      </w:r>
      <w:r w:rsidR="00FC736A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фахових знань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стає основою для оволодіння ними системою знань 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з педагогічної іміджології та іміджування. ГМВСППІ включає такі знання: розуміння сутності понять «імідж», «професійний імідж», «позитивний професійний імідж вихователя ДНЗ», основні його властивості та відмінність від іміджів представників інших суміжних професій (вчителя, психолога, соціального педагога і т.п.), функції, типи і структуру професійного іміджу фахівця дошкільного профілю, способи його конструювання та стратегії представлення цільовій аудиторії, а також можливі шляхи подолання деформацій та негативних тенденцій в професійному образі. Поряд із передачею готових знань із педагогічної іміджології та іміджування, вважаємо за необхідне формувати у студентів прагнення до їх самостійного здобуття через пошук відповідної інформації, пропускання її крізь себе 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усвідомлення їх значущості для подальшої професійної діяльності та створення 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підтримання у ній власного позитивного іміджу.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Наявність фахових знань з дошкільної педагогіки і психології, методик дошкільної освіти, а також із педагогічної іміджології та іміджування впливає на уміння взаємодії студента з дітьми, їх батьками й вихователями, аналіз та корекцію стосунків з ними, котрі є суттєвою складовою наступного компоненту його готовності до створення ППІ. Так, </w:t>
      </w:r>
      <w:r w:rsidRPr="004C1E2B">
        <w:rPr>
          <w:rFonts w:ascii="Times New Roman" w:hAnsi="Times New Roman" w:cs="Times New Roman"/>
          <w:i/>
          <w:sz w:val="28"/>
          <w:szCs w:val="28"/>
          <w:lang w:val="uk-UA"/>
        </w:rPr>
        <w:t>операційно-рефлексивний компонент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уміння майбутнього вихователя рекламувати себе та взаємодіяти з різними учасниками освітнього процесу дошкільної установи, грамотно добираючи та використовуючи при цьому необхідні засоби демонстрації власного ППІ, здатність до рефлексії та адекватної оцінки ним свого професійного іміджу і коригування його у відповідності з вимогами до педагога дошкільного профілю, що постійно змінюються. 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Важливим у створенні ППІ професіонала, у тому числі й майбутнього педагога дошкільної ланки, є його вміння рекламувати себе. </w:t>
      </w:r>
      <w:r w:rsidR="00FC736A" w:rsidRPr="004C1E2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міння вихователя рекламувати себе ми пов’язуємо з його креативними та сугестивними здібностями, спрямованими на переконування цільової аудиторії в його професіоналізмі й майстерності, спонуканні до спілкування й співпраці із ним, популяризації як фахівця. Для майбутнього вихователя стосовно умінь розробляти рекламу й використовувати її, актуальними, на нашу думку, є: 1) самопрезентація під час першої зустрічі із керівництвом і педагогічним колективом ДНЗ, батьками вихованців і самими дітьми; 2) написання резюме, ділових листів, статей педагогічного змісту, розробка буклетів, прес-релізів, освітніх сайтів із висвітленням освітніх послуг, що він може надати; 3) участь у виставках, днях «відкритих дверей»,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загальносадових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або міських заходах (День Здоров’я, Свято фізкультури та спорту, концерти, благодійні акції), що організовують дошкільні установи або відділи освіти; 4) розміщення нагород (грамоти, подяки, сертифікати, медалі, кубки тощо).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Поряд із умінням рекламувати себе, майбутньому вихователеві необхідно навчитися підтверджувати заявлену рекламу конкретною лінією професійної поведінки. Розкривається вона в уміннях взаємодіяти з різними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учасниками освітнього процесу дошкільної установи,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грамотно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добира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>и та використову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ват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и при цьому необхідні засоби демонстрації власного ППІ. Такими засобами можуть виступати охайність та естетична привабливість зовнішнього вигляду майбутнього педагога (доглянутість, зачіска, одяг, взуття, макіяж і манікюр, доречні аксесуари), його вербальна (техніка і комунікативні якості мовлення, уміння виступати перед аудиторією) і невербальна поведінка (постава, хода, жести, міміка, відстань до співрозмовників, кут орієнтації на партнера, частота візуального контакту, використання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такесики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>), їх конгруентність, низка особистісно-професійних якостей, що він виявляє під час взаємодії, фахові знання та уміння. Зокрема, за нашими дослідженнями</w:t>
      </w:r>
      <w:r w:rsidR="00FC736A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2560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C736A" w:rsidRPr="004C1E2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серед останніх цільовій аудиторії найбільше імпонують уміння об’єктивно оцінювати здібності дитини, дотримувати виконання обіцянок, поводитися відповідно до норм етикету, не губитися в екстремальних ситуаціях, приймати нестандартні рішення, слухати інших, 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раховувати вікові та індивідуальні особливості учасників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-виховного процесу, попереджати і вирішувати конфлікти, знімати напругу в аудиторії, 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виявляти позитивно-стійке та партнерське ставлення до всіх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>. Тому поєднання вказаних умінь із особистісними та професійними якостями та вміннями самопрезентації майбутнього вихователя сприятимуть формуванню у нього готовності не лише конструювати, але й транслювати цільовій аудиторії ППІ.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У контексті створення позитивного професійного іміджу майбутнього вихователя ДНЗ важливою є рефлексія ним своєї педагогічної діяльності. Вона передбачає самоспостереження та самоаналіз суб’єкта, і на цій основі усвідомлення себе з точки зору оточуючих (реципієнтів іміджу). У свою чергу, рефлексія виступає одним із засобів, формування і розвитку нових, таких, що попередньо не спостерігалися в професійній діяльності майбутнього вихователя, способів діяльності. Відповідаючи на запитання «Що я роблю?» і «Як я роблю?», він починає усвідомлювати те, як його сприймає цільова аудиторія і він сам. Крім того уміння рефлексувати з приводу своєї діяльності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дозволяє самому студенту прогнозувати способи роботи із кожним окремо взятим учасником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-виховного процесу в ДНЗ, усвідомлювати те, як він його сприймає, планувати дії із вдосконалення своєї майстерності. Інакше кажучи, сформовані рефлексивні вміння дозволяють майбутньому вихователеві адекватно оцінювати свій імідж, співвідносити його і свої можливості із вимогами, що висуває до педагога суспільство загалом, і кожен сегмент цільової аудиторії зокрема, бачити перспективу самовдосконалення. 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>Значення самооцінки в процесі конструювання іміджу людини важко переоцінити. Вона, будучи складовою «Я-концепції» особистості, слугує певним показником її психічного розвитку та самовизначення, й орієнтує її в пошуку шляхів переходу від «реального Я» і «Я для себе» до «ідеального Я» та «Я для інших». Психологи (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О.Бодальов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Л.Божович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М.Боришевьский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Б.Китайгородов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В.Сафін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І.Чеснокова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 та ін.) залежно від співвіднесення людиною себе зі своїми реальними успіхами виокремлюють адекватну та неадекватну (завищену або занижену) самооцінку. На їх думку, адекватна самооцінка передбачає певну відповідність між реальними та ідеальними й такими, що є бажаними, уявленнями людини про себе, необхідну і конструктивну самокритичність, гнучкість 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поведінці залежно від успішності чи неуспішності виконуваної діяльності і визначає рівень домагань особистості. </w:t>
      </w:r>
      <w:r w:rsidR="008578DC">
        <w:rPr>
          <w:rFonts w:ascii="Times New Roman" w:hAnsi="Times New Roman" w:cs="Times New Roman"/>
          <w:sz w:val="28"/>
          <w:szCs w:val="28"/>
          <w:lang w:val="uk-UA"/>
        </w:rPr>
        <w:t xml:space="preserve">Неадекватна ж,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>на нашу думку, спричиню</w:t>
      </w:r>
      <w:r w:rsidR="008578DC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проблеми в процесі самопрезентації педагога, його спілкуванні з оточуючими  (конфліктність, необ’єктивні вимоги до цільової аудиторії з боку того, хто має завищену самооцінку, замкненість, зацикленість на своїх недоліках, страх бути нецікавим для інших з боку того, хто має низьку самооцінку), а отже, й у побудові ним власного професійного іміджу. Тому, для ГМВСППІ дуже важливою є сформована адекватна самооцінка складових його іміджу – візуальної,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аудіальної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внутрішньої та професійної. Ми вважаємо, що у майбутнього вихователя ДНЗ вона формується під впливом безпосередньої практичної діяльності із дітьми дошкільного віку, їх батьками, вихователями,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lastRenderedPageBreak/>
        <w:t>методистами, та в процесі спілкування із колегами-студентами, викладачами, які долучаються до здійснення аналізу проведених ним заходів, вказують на позитивні моменти його роботи, а також на певні недоліки в ній, пропонуючи можливі шляхи їх подолання.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Уміння рефлексувати з приводу своєї діяльності та її об’єктивна оцінка дозволяють студентові коригувати способи і прийоми взаємодії з різними учасниками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освітньо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>-виховного процесу ДНЗ, діяти відповідно до тих вимог, що вони висувають до нього. Їх сформованість визначає успішність його  роботи над створенням власного професійного іміджу, здатність гнучко реагувати на ситуації, в яких відбувається комунікація, знаходити шляхи вирішення можливих проблем, не втрачаючи при цьому своєї професійної гідності та майстерності.</w:t>
      </w:r>
    </w:p>
    <w:p w:rsidR="00B800B8" w:rsidRPr="004C1E2B" w:rsidRDefault="00B800B8" w:rsidP="004C1E2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ГМВСППІ, будучи складним професійно-особистісним утворенням структурується мотиваційно-особистісним, когнітивно-пошуковим та операційно-рефлексивним компонентами, які 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 xml:space="preserve">містять 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>низк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складових </w:t>
      </w:r>
      <w:r w:rsidR="006E3C6B">
        <w:rPr>
          <w:rFonts w:ascii="Times New Roman" w:hAnsi="Times New Roman" w:cs="Times New Roman"/>
          <w:sz w:val="28"/>
          <w:szCs w:val="28"/>
          <w:lang w:val="uk-UA"/>
        </w:rPr>
        <w:t>зі своїми характеристиками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. При цьому кожен із визначених компонентів ГМВСППІ перебуває у тісному взаємозв’язку і взаємозалежності з іншими, </w:t>
      </w:r>
      <w:proofErr w:type="spellStart"/>
      <w:r w:rsidRPr="004C1E2B">
        <w:rPr>
          <w:rFonts w:ascii="Times New Roman" w:hAnsi="Times New Roman" w:cs="Times New Roman"/>
          <w:sz w:val="28"/>
          <w:szCs w:val="28"/>
          <w:lang w:val="uk-UA"/>
        </w:rPr>
        <w:t>взаємообумовлюючи</w:t>
      </w:r>
      <w:proofErr w:type="spellEnd"/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їх. Так, наявність спрямованості на побудо</w:t>
      </w:r>
      <w:r w:rsidR="003F1DD1">
        <w:rPr>
          <w:rFonts w:ascii="Times New Roman" w:hAnsi="Times New Roman" w:cs="Times New Roman"/>
          <w:sz w:val="28"/>
          <w:szCs w:val="28"/>
          <w:lang w:val="uk-UA"/>
        </w:rPr>
        <w:t>ву власного професійного образу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та виховання адекватних йому особистісно-професійних якостей впливає на прагнення </w:t>
      </w:r>
      <w:r w:rsidR="003F1DD1">
        <w:rPr>
          <w:rFonts w:ascii="Times New Roman" w:hAnsi="Times New Roman" w:cs="Times New Roman"/>
          <w:sz w:val="28"/>
          <w:szCs w:val="28"/>
          <w:lang w:val="uk-UA"/>
        </w:rPr>
        <w:t>майбутнього педагога до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здобуття знань з дошкільної педагогіки і психології, фахових методик дошкільної освіти та педагогічної іміджології й іміджування</w:t>
      </w:r>
      <w:r w:rsidR="003F1DD1">
        <w:rPr>
          <w:rFonts w:ascii="Times New Roman" w:hAnsi="Times New Roman" w:cs="Times New Roman"/>
          <w:sz w:val="28"/>
          <w:szCs w:val="28"/>
          <w:lang w:val="uk-UA"/>
        </w:rPr>
        <w:t xml:space="preserve"> й успішність цього процесу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>. Набуті знання виявляються в умінні конструювати, презентувати й оцінювати свій образ</w:t>
      </w:r>
      <w:r w:rsidR="003F1DD1">
        <w:rPr>
          <w:rFonts w:ascii="Times New Roman" w:hAnsi="Times New Roman" w:cs="Times New Roman"/>
          <w:sz w:val="28"/>
          <w:szCs w:val="28"/>
          <w:lang w:val="uk-UA"/>
        </w:rPr>
        <w:t xml:space="preserve"> вихователя-професіонала</w:t>
      </w:r>
      <w:r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, а отже, і спонукають до його самовдосконалення через корекцію мотивів професійної діяльності, виховання необхідних рис і якостей, а також самоосвіту. </w:t>
      </w:r>
    </w:p>
    <w:p w:rsidR="004C1E2B" w:rsidRDefault="00823982" w:rsidP="004C1E2B">
      <w:pPr>
        <w:spacing w:after="0" w:line="360" w:lineRule="auto"/>
        <w:ind w:firstLine="720"/>
        <w:jc w:val="both"/>
        <w:rPr>
          <w:sz w:val="28"/>
          <w:szCs w:val="28"/>
          <w:lang w:val="uk-UA"/>
        </w:rPr>
      </w:pPr>
      <w:r w:rsidRPr="004C1E2B">
        <w:rPr>
          <w:rFonts w:ascii="Times New Roman" w:hAnsi="Times New Roman"/>
          <w:b/>
          <w:color w:val="222222"/>
          <w:sz w:val="28"/>
          <w:szCs w:val="28"/>
          <w:lang w:val="uk-UA"/>
        </w:rPr>
        <w:t>Висновки з даного дослідження і перспективи подальших розвідок у даному напрямку.</w:t>
      </w:r>
      <w:r w:rsidRPr="004C1E2B">
        <w:rPr>
          <w:rFonts w:ascii="Times New Roman" w:hAnsi="Times New Roman"/>
          <w:color w:val="222222"/>
          <w:sz w:val="28"/>
          <w:szCs w:val="28"/>
          <w:lang w:val="uk-UA"/>
        </w:rPr>
        <w:t xml:space="preserve"> </w:t>
      </w:r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t>ГМВСППІ</w:t>
      </w:r>
      <w:r w:rsidR="004C1E2B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включає такі компоненти: мотиваційно-особистісний, когнітивно-пошуковий, операційно-рефлексивний. Вона </w:t>
      </w:r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необхідною передумовою успішної професійної діяльності майбутнього фахівця дошкільного профілю, оскільки, сприяє його швидкій адаптації до умов праці, реалізації професійних знань, умінь і навичок, актуалізує його мобілізаційну та імпровізаційну здатність, тим самим підкреслюючи його індивідуальність і своєрідність в очах цільової аудиторії, </w:t>
      </w:r>
      <w:r w:rsidR="003F1DD1">
        <w:rPr>
          <w:rFonts w:ascii="Times New Roman" w:hAnsi="Times New Roman" w:cs="Times New Roman"/>
          <w:sz w:val="28"/>
          <w:szCs w:val="28"/>
          <w:lang w:val="uk-UA"/>
        </w:rPr>
        <w:t xml:space="preserve">спонукає до </w:t>
      </w:r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t>постійн</w:t>
      </w:r>
      <w:r w:rsidR="003F1DD1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самовдосконалення, самореалізаці</w:t>
      </w:r>
      <w:r w:rsidR="003F1DD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B800B8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та зростання в обраній професії. Відтак, формування готовності майбутніх вихователів дошкільних навчальних закладів до створення позитивного професійного іміджу варто починати з першого курсу фахової підготовки у ВНЗ за освітнім ступенем «бакалавр».</w:t>
      </w:r>
      <w:r w:rsidR="004C1E2B" w:rsidRPr="004C1E2B">
        <w:rPr>
          <w:rFonts w:ascii="Times New Roman" w:hAnsi="Times New Roman" w:cs="Times New Roman"/>
          <w:sz w:val="28"/>
          <w:szCs w:val="28"/>
          <w:lang w:val="uk-UA"/>
        </w:rPr>
        <w:t xml:space="preserve"> Перспективи подальших наукових пошуків вбачаємо у визначенні змін у стані сформованості ГМВСППІ після аналізу даних, отриманих у ході контрольного етапу педагогічного експерименту.</w:t>
      </w:r>
      <w:r w:rsidR="004C1E2B" w:rsidRPr="004C1E2B">
        <w:rPr>
          <w:sz w:val="28"/>
          <w:szCs w:val="28"/>
          <w:lang w:val="uk-UA"/>
        </w:rPr>
        <w:t xml:space="preserve"> </w:t>
      </w:r>
    </w:p>
    <w:p w:rsidR="003A4221" w:rsidRPr="003F1DD1" w:rsidRDefault="003A4221" w:rsidP="007B013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1DD1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7B013E" w:rsidRPr="003F1DD1" w:rsidRDefault="007B013E" w:rsidP="007B013E">
      <w:pPr>
        <w:pStyle w:val="af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proofErr w:type="spellStart"/>
      <w:r w:rsidRPr="003F1D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Бєлєнька</w:t>
      </w:r>
      <w:proofErr w:type="spellEnd"/>
      <w:r w:rsidRPr="003F1DD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 Г. В. Вихователь </w:t>
      </w:r>
      <w:r w:rsidRPr="003F1DD1">
        <w:rPr>
          <w:rFonts w:ascii="Times New Roman" w:hAnsi="Times New Roman" w:cs="Times New Roman"/>
          <w:bCs/>
          <w:sz w:val="28"/>
          <w:szCs w:val="28"/>
          <w:lang w:val="uk-UA"/>
        </w:rPr>
        <w:t>дітей дошкільного віку: становлення фахівця в умовах навчан</w:t>
      </w:r>
      <w:r w:rsidR="003F1DD1" w:rsidRPr="003F1DD1">
        <w:rPr>
          <w:rFonts w:ascii="Times New Roman" w:hAnsi="Times New Roman" w:cs="Times New Roman"/>
          <w:bCs/>
          <w:sz w:val="28"/>
          <w:szCs w:val="28"/>
          <w:lang w:val="uk-UA"/>
        </w:rPr>
        <w:t>ня : монографія / Г. В. </w:t>
      </w:r>
      <w:proofErr w:type="spellStart"/>
      <w:r w:rsidR="003F1DD1" w:rsidRPr="003F1DD1">
        <w:rPr>
          <w:rFonts w:ascii="Times New Roman" w:hAnsi="Times New Roman" w:cs="Times New Roman"/>
          <w:bCs/>
          <w:sz w:val="28"/>
          <w:szCs w:val="28"/>
          <w:lang w:val="uk-UA"/>
        </w:rPr>
        <w:t>Бєлєнька</w:t>
      </w:r>
      <w:proofErr w:type="spellEnd"/>
      <w:r w:rsidR="003F1DD1" w:rsidRPr="003F1D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; </w:t>
      </w:r>
      <w:proofErr w:type="spellStart"/>
      <w:r w:rsidR="003F1DD1" w:rsidRPr="003F1DD1">
        <w:rPr>
          <w:rFonts w:ascii="Times New Roman" w:hAnsi="Times New Roman" w:cs="Times New Roman"/>
          <w:bCs/>
          <w:sz w:val="28"/>
          <w:szCs w:val="28"/>
          <w:lang w:val="uk-UA"/>
        </w:rPr>
        <w:t>Нац</w:t>
      </w:r>
      <w:proofErr w:type="spellEnd"/>
      <w:r w:rsidR="003F1DD1" w:rsidRPr="003F1D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пед. ун-т ім. </w:t>
      </w:r>
      <w:proofErr w:type="spellStart"/>
      <w:r w:rsidR="003F1DD1" w:rsidRPr="003F1DD1">
        <w:rPr>
          <w:rFonts w:ascii="Times New Roman" w:hAnsi="Times New Roman" w:cs="Times New Roman"/>
          <w:bCs/>
          <w:sz w:val="28"/>
          <w:szCs w:val="28"/>
          <w:lang w:val="uk-UA"/>
        </w:rPr>
        <w:t>М.П.Драгоманова</w:t>
      </w:r>
      <w:proofErr w:type="spellEnd"/>
      <w:r w:rsidR="003F1DD1" w:rsidRPr="003F1D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Ін-т педагогіки і психології. – К. : Світич, 2006. – 304 с. – (Б-ка </w:t>
      </w:r>
      <w:proofErr w:type="spellStart"/>
      <w:r w:rsidR="003F1DD1" w:rsidRPr="003F1DD1">
        <w:rPr>
          <w:rFonts w:ascii="Times New Roman" w:hAnsi="Times New Roman" w:cs="Times New Roman"/>
          <w:bCs/>
          <w:sz w:val="28"/>
          <w:szCs w:val="28"/>
          <w:lang w:val="uk-UA"/>
        </w:rPr>
        <w:t>журн</w:t>
      </w:r>
      <w:proofErr w:type="spellEnd"/>
      <w:r w:rsidR="003F1DD1" w:rsidRPr="003F1DD1">
        <w:rPr>
          <w:rFonts w:ascii="Times New Roman" w:hAnsi="Times New Roman" w:cs="Times New Roman"/>
          <w:bCs/>
          <w:sz w:val="28"/>
          <w:szCs w:val="28"/>
          <w:lang w:val="uk-UA"/>
        </w:rPr>
        <w:t>. «</w:t>
      </w:r>
      <w:proofErr w:type="spellStart"/>
      <w:r w:rsidR="003F1DD1" w:rsidRPr="003F1DD1">
        <w:rPr>
          <w:rFonts w:ascii="Times New Roman" w:hAnsi="Times New Roman" w:cs="Times New Roman"/>
          <w:bCs/>
          <w:sz w:val="28"/>
          <w:szCs w:val="28"/>
          <w:lang w:val="uk-UA"/>
        </w:rPr>
        <w:t>Дошк</w:t>
      </w:r>
      <w:proofErr w:type="spellEnd"/>
      <w:r w:rsidR="003F1DD1" w:rsidRPr="003F1D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виховання»). </w:t>
      </w:r>
    </w:p>
    <w:p w:rsidR="007B013E" w:rsidRPr="003F1DD1" w:rsidRDefault="007B013E" w:rsidP="007B013E">
      <w:pPr>
        <w:pStyle w:val="af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F1DD1">
        <w:rPr>
          <w:rFonts w:ascii="Times New Roman" w:hAnsi="Times New Roman" w:cs="Times New Roman"/>
          <w:sz w:val="28"/>
          <w:szCs w:val="28"/>
          <w:lang w:val="uk-UA"/>
        </w:rPr>
        <w:t xml:space="preserve">Вихователь дитячого садка // 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  <w:lang w:val="uk-UA"/>
        </w:rPr>
        <w:t>Професіограми</w:t>
      </w:r>
      <w:proofErr w:type="spellEnd"/>
      <w:r w:rsidRPr="003F1D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  <w:lang w:val="uk-UA"/>
        </w:rPr>
        <w:t>психограми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професій педагогічного спрямування : Методичний посібник / Уклад. В. В</w:t>
      </w:r>
      <w:r w:rsidRPr="006132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proofErr w:type="spellStart"/>
      <w:r w:rsidRPr="006132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Синявський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6132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; НАПН України, Ін-т пед. освіти і освіти дорослих. 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6132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Кіровоград : </w:t>
      </w:r>
      <w:proofErr w:type="spellStart"/>
      <w:r w:rsidRPr="006132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Імекс</w:t>
      </w:r>
      <w:proofErr w:type="spellEnd"/>
      <w:r w:rsidRPr="006132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-ЛТД, 2014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– С. 19-25.</w:t>
      </w:r>
    </w:p>
    <w:p w:rsidR="007B013E" w:rsidRPr="00573AAD" w:rsidRDefault="007B013E" w:rsidP="007B013E">
      <w:pPr>
        <w:pStyle w:val="af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-10"/>
          <w:sz w:val="28"/>
          <w:szCs w:val="28"/>
          <w:lang w:val="uk-UA"/>
        </w:rPr>
      </w:pP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Дошкольная педагогика [Текст</w:t>
      </w:r>
      <w:proofErr w:type="gramStart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] :</w:t>
      </w:r>
      <w:proofErr w:type="gramEnd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Учеб. пособие для </w:t>
      </w:r>
      <w:proofErr w:type="spellStart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пед</w:t>
      </w:r>
      <w:proofErr w:type="spellEnd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. ин-</w:t>
      </w:r>
      <w:proofErr w:type="spellStart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тов</w:t>
      </w:r>
      <w:proofErr w:type="spellEnd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[По спец. N 2110 "Педагогика и психология (дошкольная)"]: В 2 ч. / Под ред. В.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 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И.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 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Логиновой, П.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 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Г.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 </w:t>
      </w:r>
      <w:proofErr w:type="spellStart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Саморуковой</w:t>
      </w:r>
      <w:proofErr w:type="spellEnd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. - </w:t>
      </w:r>
      <w:proofErr w:type="gramStart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М.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 xml:space="preserve"> 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:</w:t>
      </w:r>
      <w:proofErr w:type="gramEnd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Просвещение, 1988. - </w:t>
      </w:r>
      <w:r w:rsidRPr="00573AAD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Ч. </w:t>
      </w:r>
      <w:proofErr w:type="gramStart"/>
      <w:r w:rsidRPr="00573AAD">
        <w:rPr>
          <w:rFonts w:ascii="Times New Roman" w:hAnsi="Times New Roman" w:cs="Times New Roman"/>
          <w:bCs/>
          <w:spacing w:val="-10"/>
          <w:sz w:val="28"/>
          <w:szCs w:val="28"/>
        </w:rPr>
        <w:t>2</w:t>
      </w:r>
      <w:r w:rsidRPr="00573AAD">
        <w:rPr>
          <w:rStyle w:val="apple-converted-space"/>
          <w:spacing w:val="-10"/>
          <w:sz w:val="28"/>
          <w:szCs w:val="28"/>
          <w:shd w:val="clear" w:color="auto" w:fill="FFFFFF"/>
        </w:rPr>
        <w:t> 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:</w:t>
      </w:r>
      <w:proofErr w:type="gramEnd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Методика и организация коммунистического воспитания в детском саду / В.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 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И.</w:t>
      </w:r>
      <w:r w:rsidRPr="00573AAD">
        <w:rPr>
          <w:rStyle w:val="apple-converted-space"/>
          <w:spacing w:val="-10"/>
          <w:sz w:val="28"/>
          <w:szCs w:val="28"/>
          <w:shd w:val="clear" w:color="auto" w:fill="FFFFFF"/>
        </w:rPr>
        <w:t> </w:t>
      </w:r>
      <w:r w:rsidRPr="00573AAD">
        <w:rPr>
          <w:rFonts w:ascii="Times New Roman" w:hAnsi="Times New Roman" w:cs="Times New Roman"/>
          <w:bCs/>
          <w:spacing w:val="-10"/>
          <w:sz w:val="28"/>
          <w:szCs w:val="28"/>
        </w:rPr>
        <w:t>Логинова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, П.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 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Г.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 </w:t>
      </w:r>
      <w:proofErr w:type="spellStart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Саморукова</w:t>
      </w:r>
      <w:proofErr w:type="spellEnd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, Н.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 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А.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 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Курочкина ; [В.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 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И.</w:t>
      </w:r>
      <w:r w:rsidRPr="00573AAD">
        <w:rPr>
          <w:rStyle w:val="apple-converted-space"/>
          <w:spacing w:val="-10"/>
          <w:sz w:val="28"/>
          <w:szCs w:val="28"/>
          <w:shd w:val="clear" w:color="auto" w:fill="FFFFFF"/>
        </w:rPr>
        <w:t> </w:t>
      </w:r>
      <w:r w:rsidRPr="00573AAD">
        <w:rPr>
          <w:rFonts w:ascii="Times New Roman" w:hAnsi="Times New Roman" w:cs="Times New Roman"/>
          <w:bCs/>
          <w:spacing w:val="-10"/>
          <w:sz w:val="28"/>
          <w:szCs w:val="28"/>
        </w:rPr>
        <w:t>Логинова</w:t>
      </w:r>
      <w:r w:rsidRPr="00573AAD">
        <w:rPr>
          <w:rStyle w:val="apple-converted-space"/>
          <w:spacing w:val="-10"/>
          <w:sz w:val="28"/>
          <w:szCs w:val="28"/>
          <w:shd w:val="clear" w:color="auto" w:fill="FFFFFF"/>
        </w:rPr>
        <w:t> 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и др.]. 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–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2-е изд., </w:t>
      </w:r>
      <w:proofErr w:type="spellStart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испр</w:t>
      </w:r>
      <w:proofErr w:type="spellEnd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. и доп. 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–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1988. 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–</w:t>
      </w:r>
      <w:r w:rsidRPr="00573AAD">
        <w:rPr>
          <w:rStyle w:val="apple-converted-space"/>
          <w:spacing w:val="-10"/>
          <w:sz w:val="28"/>
          <w:szCs w:val="28"/>
          <w:shd w:val="clear" w:color="auto" w:fill="FFFFFF"/>
        </w:rPr>
        <w:t> </w:t>
      </w:r>
      <w:r w:rsidRPr="00573AAD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 270 с.</w:t>
      </w:r>
    </w:p>
    <w:p w:rsidR="007B013E" w:rsidRPr="00573AAD" w:rsidRDefault="007B013E" w:rsidP="007B013E">
      <w:pPr>
        <w:pStyle w:val="af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573AAD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Загородня Л. П. Педагогічна </w:t>
      </w:r>
      <w:proofErr w:type="spellStart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майстерність</w:t>
      </w:r>
      <w:proofErr w:type="spellEnd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вихователя</w:t>
      </w:r>
      <w:proofErr w:type="spellEnd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дошкільного</w:t>
      </w:r>
      <w:proofErr w:type="spellEnd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закладу : </w:t>
      </w:r>
      <w:proofErr w:type="spellStart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навч</w:t>
      </w:r>
      <w:proofErr w:type="spellEnd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. </w:t>
      </w:r>
      <w:proofErr w:type="spellStart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посібник</w:t>
      </w:r>
      <w:proofErr w:type="spellEnd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для </w:t>
      </w:r>
      <w:proofErr w:type="spellStart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студентів</w:t>
      </w:r>
      <w:proofErr w:type="spellEnd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вищих</w:t>
      </w:r>
      <w:proofErr w:type="spellEnd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навч</w:t>
      </w:r>
      <w:proofErr w:type="spellEnd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. </w:t>
      </w:r>
      <w:proofErr w:type="spellStart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закладів</w:t>
      </w:r>
      <w:proofErr w:type="spellEnd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/ Л.</w:t>
      </w:r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> </w:t>
      </w:r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П.</w:t>
      </w:r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> Загородня</w:t>
      </w:r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, С.</w:t>
      </w:r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> </w:t>
      </w:r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А.</w:t>
      </w:r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> </w:t>
      </w:r>
      <w:proofErr w:type="spellStart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Тітаренко</w:t>
      </w:r>
      <w:proofErr w:type="spellEnd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. </w:t>
      </w:r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>–</w:t>
      </w:r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</w:t>
      </w:r>
      <w:proofErr w:type="spellStart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Суми</w:t>
      </w:r>
      <w:proofErr w:type="spellEnd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: </w:t>
      </w:r>
      <w:proofErr w:type="spellStart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Університетська</w:t>
      </w:r>
      <w:proofErr w:type="spellEnd"/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книга, 2010. </w:t>
      </w:r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>–</w:t>
      </w:r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 xml:space="preserve"> 318 с</w:t>
      </w:r>
      <w:r w:rsidRPr="00573AAD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  <w:lang w:val="uk-UA"/>
        </w:rPr>
        <w:t>.</w:t>
      </w:r>
    </w:p>
    <w:p w:rsidR="007B013E" w:rsidRPr="00573AAD" w:rsidRDefault="007B013E" w:rsidP="007B013E">
      <w:pPr>
        <w:pStyle w:val="af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-6"/>
          <w:sz w:val="28"/>
          <w:szCs w:val="28"/>
          <w:shd w:val="clear" w:color="auto" w:fill="F9F9F9"/>
          <w:lang w:val="uk-UA"/>
        </w:rPr>
      </w:pPr>
      <w:r w:rsidRPr="00573AAD">
        <w:rPr>
          <w:rFonts w:ascii="Times New Roman" w:hAnsi="Times New Roman" w:cs="Times New Roman"/>
          <w:spacing w:val="-6"/>
          <w:sz w:val="28"/>
          <w:szCs w:val="28"/>
          <w:lang w:val="uk-UA"/>
        </w:rPr>
        <w:lastRenderedPageBreak/>
        <w:t xml:space="preserve">Загородня Л. П. </w:t>
      </w:r>
      <w:r w:rsidR="003F1DD1" w:rsidRPr="00573AAD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Формування основ педагогічної техніки в майбутніх фахівців дошкільного виховання : </w:t>
      </w:r>
      <w:proofErr w:type="spellStart"/>
      <w:r w:rsidR="003F1DD1" w:rsidRPr="00573AAD">
        <w:rPr>
          <w:rFonts w:ascii="Times New Roman" w:hAnsi="Times New Roman" w:cs="Times New Roman"/>
          <w:spacing w:val="-6"/>
          <w:sz w:val="28"/>
          <w:szCs w:val="28"/>
          <w:lang w:val="uk-UA"/>
        </w:rPr>
        <w:t>дис</w:t>
      </w:r>
      <w:proofErr w:type="spellEnd"/>
      <w:r w:rsidR="003F1DD1" w:rsidRPr="00573AAD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… </w:t>
      </w:r>
      <w:proofErr w:type="spellStart"/>
      <w:r w:rsidR="003F1DD1" w:rsidRPr="00573AAD">
        <w:rPr>
          <w:rFonts w:ascii="Times New Roman" w:hAnsi="Times New Roman" w:cs="Times New Roman"/>
          <w:spacing w:val="-6"/>
          <w:sz w:val="28"/>
          <w:szCs w:val="28"/>
          <w:lang w:val="uk-UA"/>
        </w:rPr>
        <w:t>канд</w:t>
      </w:r>
      <w:proofErr w:type="spellEnd"/>
      <w:r w:rsidR="003F1DD1" w:rsidRPr="00573AAD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пед. наук : 13.00.08 / Загородня Людмила Петрівна ; </w:t>
      </w:r>
      <w:proofErr w:type="spellStart"/>
      <w:r w:rsidR="003F1DD1" w:rsidRPr="00573AAD">
        <w:rPr>
          <w:rFonts w:ascii="Times New Roman" w:hAnsi="Times New Roman" w:cs="Times New Roman"/>
          <w:spacing w:val="-6"/>
          <w:sz w:val="28"/>
          <w:szCs w:val="28"/>
          <w:lang w:val="uk-UA"/>
        </w:rPr>
        <w:t>Нац</w:t>
      </w:r>
      <w:proofErr w:type="spellEnd"/>
      <w:r w:rsidR="003F1DD1" w:rsidRPr="00573AAD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пед. ун-т ім. </w:t>
      </w:r>
      <w:proofErr w:type="spellStart"/>
      <w:r w:rsidR="003F1DD1" w:rsidRPr="00573AAD">
        <w:rPr>
          <w:rFonts w:ascii="Times New Roman" w:hAnsi="Times New Roman" w:cs="Times New Roman"/>
          <w:spacing w:val="-6"/>
          <w:sz w:val="28"/>
          <w:szCs w:val="28"/>
          <w:lang w:val="uk-UA"/>
        </w:rPr>
        <w:t>М.П.Драгоманова</w:t>
      </w:r>
      <w:proofErr w:type="spellEnd"/>
      <w:r w:rsidR="003F1DD1" w:rsidRPr="00573AAD">
        <w:rPr>
          <w:rFonts w:ascii="Times New Roman" w:hAnsi="Times New Roman" w:cs="Times New Roman"/>
          <w:spacing w:val="-6"/>
          <w:sz w:val="28"/>
          <w:szCs w:val="28"/>
          <w:lang w:val="uk-UA"/>
        </w:rPr>
        <w:t>. – К., 2001. – 261 с.</w:t>
      </w:r>
      <w:r w:rsidRPr="00573AAD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 </w:t>
      </w:r>
    </w:p>
    <w:p w:rsidR="007B013E" w:rsidRPr="003F1DD1" w:rsidRDefault="007B013E" w:rsidP="007B013E">
      <w:pPr>
        <w:pStyle w:val="af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1DD1">
        <w:rPr>
          <w:rFonts w:ascii="Times New Roman" w:hAnsi="Times New Roman" w:cs="Times New Roman"/>
          <w:bCs/>
          <w:sz w:val="28"/>
          <w:szCs w:val="28"/>
        </w:rPr>
        <w:t>Марєєва</w:t>
      </w:r>
      <w:r w:rsidRPr="003F1DD1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3F1DD1">
        <w:rPr>
          <w:rFonts w:ascii="Times New Roman" w:hAnsi="Times New Roman" w:cs="Times New Roman"/>
          <w:bCs/>
          <w:sz w:val="28"/>
          <w:szCs w:val="28"/>
        </w:rPr>
        <w:t>Т.</w:t>
      </w:r>
      <w:r w:rsidRPr="003F1D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</w:rPr>
        <w:t>Позитивний</w:t>
      </w:r>
      <w:proofErr w:type="spellEnd"/>
      <w:r w:rsidRPr="003F1D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</w:rPr>
        <w:t>професійний</w:t>
      </w:r>
      <w:proofErr w:type="spellEnd"/>
      <w:r w:rsidRPr="003F1DD1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</w:rPr>
        <w:t>імідж</w:t>
      </w:r>
      <w:proofErr w:type="spellEnd"/>
      <w:r w:rsidRPr="003F1DD1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</w:rPr>
        <w:t>майбутнього</w:t>
      </w:r>
      <w:proofErr w:type="spellEnd"/>
      <w:r w:rsidRPr="003F1D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</w:rPr>
        <w:t>вихователя</w:t>
      </w:r>
      <w:proofErr w:type="spellEnd"/>
      <w:r w:rsidRPr="003F1D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</w:rPr>
        <w:t>дошкільного</w:t>
      </w:r>
      <w:proofErr w:type="spellEnd"/>
      <w:r w:rsidRPr="003F1D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</w:rPr>
        <w:t>навчального</w:t>
      </w:r>
      <w:proofErr w:type="spellEnd"/>
      <w:r w:rsidRPr="003F1DD1">
        <w:rPr>
          <w:rFonts w:ascii="Times New Roman" w:hAnsi="Times New Roman" w:cs="Times New Roman"/>
          <w:bCs/>
          <w:sz w:val="28"/>
          <w:szCs w:val="28"/>
        </w:rPr>
        <w:t xml:space="preserve"> закладу: 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</w:rPr>
        <w:t>актуальність</w:t>
      </w:r>
      <w:proofErr w:type="spellEnd"/>
      <w:r w:rsidRPr="003F1DD1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</w:rPr>
        <w:t>перспективи</w:t>
      </w:r>
      <w:proofErr w:type="spellEnd"/>
      <w:r w:rsidRPr="003F1D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</w:rPr>
        <w:t>наукових</w:t>
      </w:r>
      <w:proofErr w:type="spellEnd"/>
      <w:r w:rsidRPr="003F1D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</w:rPr>
        <w:t>досліджень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 / Т.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Марєєва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</w:rPr>
        <w:t>Вісник</w:t>
      </w:r>
      <w:proofErr w:type="spellEnd"/>
      <w:r w:rsidRPr="003F1D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</w:rPr>
        <w:t>інституту</w:t>
      </w:r>
      <w:proofErr w:type="spellEnd"/>
      <w:r w:rsidRPr="003F1DD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F1DD1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дитини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Серія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Філософія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Педагогіка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Психологія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[Текст</w:t>
      </w:r>
      <w:proofErr w:type="gram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] :</w:t>
      </w:r>
      <w:proofErr w:type="gram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збірник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наукових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праць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Вип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24 / Нац. 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пед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ун-т 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ім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М.П.Драгоманова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редкол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. В.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П.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Андрущенко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[та 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ін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.]]. 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К. : Вид-во НПУ 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ім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П.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Драгоманова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, 2012.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F1DD1">
        <w:rPr>
          <w:rFonts w:ascii="Times New Roman" w:hAnsi="Times New Roman" w:cs="Times New Roman"/>
          <w:bCs/>
          <w:sz w:val="28"/>
          <w:szCs w:val="28"/>
        </w:rPr>
        <w:t>С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2560C"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98-102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7B013E" w:rsidRPr="00573AAD" w:rsidRDefault="007B013E" w:rsidP="007B013E">
      <w:pPr>
        <w:pStyle w:val="af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</w:pPr>
      <w:r w:rsidRPr="00573AAD">
        <w:rPr>
          <w:rFonts w:ascii="Times New Roman" w:hAnsi="Times New Roman" w:cs="Times New Roman"/>
          <w:spacing w:val="-10"/>
          <w:sz w:val="28"/>
          <w:szCs w:val="28"/>
          <w:lang w:val="uk-UA"/>
        </w:rPr>
        <w:t xml:space="preserve">Панько Е. А. 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Психология деятельности воспитателя детского </w:t>
      </w:r>
      <w:proofErr w:type="gramStart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сада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 xml:space="preserve"> 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:</w:t>
      </w:r>
      <w:proofErr w:type="gramEnd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учеб. пособие для студ. </w:t>
      </w:r>
      <w:proofErr w:type="spellStart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пед</w:t>
      </w:r>
      <w:proofErr w:type="spellEnd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. ин-</w:t>
      </w:r>
      <w:proofErr w:type="spellStart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тов</w:t>
      </w:r>
      <w:proofErr w:type="spellEnd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/ Е.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 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А.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 Панько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. 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–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Минск : </w:t>
      </w:r>
      <w:proofErr w:type="spellStart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Вышэйш</w:t>
      </w:r>
      <w:proofErr w:type="spellEnd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. </w:t>
      </w:r>
      <w:proofErr w:type="spellStart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>шк</w:t>
      </w:r>
      <w:proofErr w:type="spellEnd"/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., 1986. 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–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</w:rPr>
        <w:t xml:space="preserve"> 157 с</w:t>
      </w:r>
      <w:r w:rsidRPr="00573AAD">
        <w:rPr>
          <w:rFonts w:ascii="Times New Roman" w:hAnsi="Times New Roman" w:cs="Times New Roman"/>
          <w:spacing w:val="-10"/>
          <w:sz w:val="28"/>
          <w:szCs w:val="28"/>
          <w:shd w:val="clear" w:color="auto" w:fill="FFFFFF"/>
          <w:lang w:val="uk-UA"/>
        </w:rPr>
        <w:t>.</w:t>
      </w:r>
    </w:p>
    <w:p w:rsidR="007B013E" w:rsidRPr="003F1DD1" w:rsidRDefault="007B013E" w:rsidP="007B013E">
      <w:pPr>
        <w:pStyle w:val="af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F1DD1">
        <w:rPr>
          <w:rFonts w:ascii="Times New Roman" w:hAnsi="Times New Roman" w:cs="Times New Roman"/>
          <w:bCs/>
          <w:sz w:val="28"/>
          <w:szCs w:val="28"/>
        </w:rPr>
        <w:t>Педагогическая диагностика</w:t>
      </w:r>
      <w:r w:rsidRPr="003F1D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3F1DD1">
        <w:rPr>
          <w:rFonts w:ascii="Times New Roman" w:hAnsi="Times New Roman" w:cs="Times New Roman"/>
          <w:bCs/>
          <w:sz w:val="28"/>
          <w:szCs w:val="28"/>
        </w:rPr>
        <w:t>в</w:t>
      </w:r>
      <w:r w:rsidRPr="003F1DD1">
        <w:rPr>
          <w:rStyle w:val="apple-converted-space"/>
          <w:sz w:val="28"/>
          <w:szCs w:val="28"/>
          <w:shd w:val="clear" w:color="auto" w:fill="FFFFFF"/>
          <w:lang w:val="uk-UA"/>
        </w:rPr>
        <w:t xml:space="preserve"> </w:t>
      </w:r>
      <w:proofErr w:type="gram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школе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методические рекомендации / А.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И.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Кочетов, Я.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Л.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Коломинский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, И.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И.</w:t>
      </w:r>
      <w:r w:rsidRPr="003F1DD1">
        <w:rPr>
          <w:rStyle w:val="apple-converted-space"/>
          <w:sz w:val="28"/>
          <w:szCs w:val="28"/>
          <w:shd w:val="clear" w:color="auto" w:fill="FFFFFF"/>
        </w:rPr>
        <w:t> </w:t>
      </w:r>
      <w:r w:rsidRPr="003F1DD1">
        <w:rPr>
          <w:rFonts w:ascii="Times New Roman" w:hAnsi="Times New Roman" w:cs="Times New Roman"/>
          <w:bCs/>
          <w:sz w:val="28"/>
          <w:szCs w:val="28"/>
        </w:rPr>
        <w:t>Прокопьев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; ред. А.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И.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Кочетов. 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Минск : Народная 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асвета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, 1987. – 223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</w:t>
      </w:r>
    </w:p>
    <w:p w:rsidR="007B013E" w:rsidRPr="003F1DD1" w:rsidRDefault="007B013E" w:rsidP="007B013E">
      <w:pPr>
        <w:pStyle w:val="af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F1DD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Советский энциклопедический </w:t>
      </w:r>
      <w:proofErr w:type="gramStart"/>
      <w:r w:rsidRPr="003F1DD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словарь</w:t>
      </w:r>
      <w:r w:rsidRPr="003F1DD1">
        <w:rPr>
          <w:rStyle w:val="apple-converted-space"/>
          <w:sz w:val="28"/>
          <w:szCs w:val="28"/>
          <w:shd w:val="clear" w:color="auto" w:fill="FFFFFF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словарь / Гл. ред. А.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Прохоров, 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Редкол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.: М.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Гилляров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, А.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Гусев, И.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Л.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Кнунянц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 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3F1DD1">
        <w:rPr>
          <w:rStyle w:val="apple-converted-space"/>
          <w:sz w:val="28"/>
          <w:szCs w:val="28"/>
          <w:shd w:val="clear" w:color="auto" w:fill="FFFFFF"/>
        </w:rPr>
        <w:t> </w:t>
      </w:r>
      <w:r w:rsidRPr="003F1DD1">
        <w:rPr>
          <w:rFonts w:ascii="Times New Roman" w:hAnsi="Times New Roman" w:cs="Times New Roman"/>
          <w:sz w:val="28"/>
          <w:szCs w:val="28"/>
        </w:rPr>
        <w:t xml:space="preserve"> 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4-е изд. 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 : Изд-во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Сов.энциклопедия</w:t>
      </w:r>
      <w:proofErr w:type="spellEnd"/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, 198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. – 1600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3F1DD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3F1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AAD" w:rsidRPr="00613214" w:rsidRDefault="007B013E" w:rsidP="005F0571">
      <w:pPr>
        <w:pStyle w:val="af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3AAD">
        <w:rPr>
          <w:rFonts w:ascii="Times New Roman" w:hAnsi="Times New Roman" w:cs="Times New Roman"/>
          <w:bCs/>
          <w:sz w:val="28"/>
          <w:szCs w:val="28"/>
        </w:rPr>
        <w:t>Энциклопедия профессионального образования</w:t>
      </w:r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3 т. Т. 2. М-П / Рос. акад. образования, </w:t>
      </w:r>
      <w:proofErr w:type="spellStart"/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</w:rPr>
        <w:t>Ассоц</w:t>
      </w:r>
      <w:proofErr w:type="spellEnd"/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Профессиональное образование</w:t>
      </w:r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 науч.-ред. </w:t>
      </w:r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</w:t>
      </w:r>
      <w:proofErr w:type="spellStart"/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</w:rPr>
        <w:t>овет</w:t>
      </w:r>
      <w:proofErr w:type="spellEnd"/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</w:t>
      </w:r>
      <w:r w:rsidR="00F2560C" w:rsidRPr="00573AA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 </w:t>
      </w:r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</w:rPr>
        <w:t>Я. </w:t>
      </w:r>
      <w:proofErr w:type="spellStart"/>
      <w:r w:rsidRPr="00573AAD">
        <w:rPr>
          <w:rFonts w:ascii="Times New Roman" w:hAnsi="Times New Roman" w:cs="Times New Roman"/>
          <w:bCs/>
          <w:sz w:val="28"/>
          <w:szCs w:val="28"/>
        </w:rPr>
        <w:t>Батышев</w:t>
      </w:r>
      <w:proofErr w:type="spellEnd"/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(пред.) [и др.]. </w:t>
      </w:r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Москва : Академия профессионального образования, 1999. </w:t>
      </w:r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440, [1] с</w:t>
      </w:r>
      <w:r w:rsidRPr="00573AA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573AAD" w:rsidRDefault="00573AAD" w:rsidP="00573AAD">
      <w:pPr>
        <w:pStyle w:val="af1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1BCE" w:rsidRPr="00613214" w:rsidRDefault="002E1BCE" w:rsidP="002E1BCE">
      <w:pPr>
        <w:pStyle w:val="ZAG"/>
        <w:spacing w:line="360" w:lineRule="auto"/>
        <w:ind w:firstLine="720"/>
        <w:rPr>
          <w:sz w:val="28"/>
          <w:szCs w:val="28"/>
        </w:rPr>
      </w:pPr>
    </w:p>
    <w:p w:rsidR="002E1BCE" w:rsidRPr="00613214" w:rsidRDefault="002E1BCE" w:rsidP="002E1BCE">
      <w:pPr>
        <w:pStyle w:val="ZAG"/>
        <w:spacing w:line="360" w:lineRule="auto"/>
        <w:ind w:firstLine="720"/>
        <w:jc w:val="both"/>
        <w:rPr>
          <w:b w:val="0"/>
          <w:sz w:val="28"/>
          <w:szCs w:val="28"/>
        </w:rPr>
      </w:pPr>
    </w:p>
    <w:p w:rsidR="00980897" w:rsidRPr="00613214" w:rsidRDefault="00980897" w:rsidP="002E1BCE">
      <w:pPr>
        <w:spacing w:after="0" w:line="360" w:lineRule="auto"/>
        <w:rPr>
          <w:sz w:val="28"/>
          <w:szCs w:val="28"/>
        </w:rPr>
      </w:pPr>
    </w:p>
    <w:sectPr w:rsidR="00980897" w:rsidRPr="00613214" w:rsidSect="00823982">
      <w:headerReference w:type="default" r:id="rId8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778" w:rsidRDefault="00C01778" w:rsidP="00B800B8">
      <w:pPr>
        <w:spacing w:after="0" w:line="240" w:lineRule="auto"/>
      </w:pPr>
      <w:r>
        <w:separator/>
      </w:r>
    </w:p>
  </w:endnote>
  <w:endnote w:type="continuationSeparator" w:id="0">
    <w:p w:rsidR="00C01778" w:rsidRDefault="00C01778" w:rsidP="00B80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778" w:rsidRDefault="00C01778" w:rsidP="00B800B8">
      <w:pPr>
        <w:spacing w:after="0" w:line="240" w:lineRule="auto"/>
      </w:pPr>
      <w:r>
        <w:separator/>
      </w:r>
    </w:p>
  </w:footnote>
  <w:footnote w:type="continuationSeparator" w:id="0">
    <w:p w:rsidR="00C01778" w:rsidRDefault="00C01778" w:rsidP="00B80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06140"/>
      <w:docPartObj>
        <w:docPartGallery w:val="Page Numbers (Top of Page)"/>
        <w:docPartUnique/>
      </w:docPartObj>
    </w:sdtPr>
    <w:sdtEndPr/>
    <w:sdtContent>
      <w:p w:rsidR="00996BF5" w:rsidRDefault="00A151B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214" w:rsidRPr="00613214">
          <w:rPr>
            <w:noProof/>
            <w:lang w:val="uk-UA"/>
          </w:rPr>
          <w:t>16</w:t>
        </w:r>
        <w:r>
          <w:fldChar w:fldCharType="end"/>
        </w:r>
      </w:p>
    </w:sdtContent>
  </w:sdt>
  <w:p w:rsidR="00996BF5" w:rsidRDefault="00C0177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D731AD"/>
    <w:multiLevelType w:val="hybridMultilevel"/>
    <w:tmpl w:val="4F1EA6E8"/>
    <w:lvl w:ilvl="0" w:tplc="2EFCE4A6">
      <w:start w:val="1"/>
      <w:numFmt w:val="decimal"/>
      <w:lvlText w:val="%1."/>
      <w:lvlJc w:val="left"/>
      <w:pPr>
        <w:ind w:left="1353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9B"/>
    <w:rsid w:val="00117A08"/>
    <w:rsid w:val="002E1BCE"/>
    <w:rsid w:val="003A4221"/>
    <w:rsid w:val="003E06B3"/>
    <w:rsid w:val="003F1DD1"/>
    <w:rsid w:val="004C1E2B"/>
    <w:rsid w:val="00541286"/>
    <w:rsid w:val="00566A5B"/>
    <w:rsid w:val="00573AAD"/>
    <w:rsid w:val="00613214"/>
    <w:rsid w:val="00647AF0"/>
    <w:rsid w:val="006E3C6B"/>
    <w:rsid w:val="006F057C"/>
    <w:rsid w:val="00732FA7"/>
    <w:rsid w:val="00796FB5"/>
    <w:rsid w:val="007B013E"/>
    <w:rsid w:val="00823982"/>
    <w:rsid w:val="008578DC"/>
    <w:rsid w:val="00870344"/>
    <w:rsid w:val="00873760"/>
    <w:rsid w:val="008C4980"/>
    <w:rsid w:val="00930307"/>
    <w:rsid w:val="00980897"/>
    <w:rsid w:val="00A151BE"/>
    <w:rsid w:val="00A33721"/>
    <w:rsid w:val="00A72CB4"/>
    <w:rsid w:val="00B800B8"/>
    <w:rsid w:val="00C01778"/>
    <w:rsid w:val="00C7229B"/>
    <w:rsid w:val="00CC6755"/>
    <w:rsid w:val="00D66405"/>
    <w:rsid w:val="00F2560C"/>
    <w:rsid w:val="00F302C6"/>
    <w:rsid w:val="00FC736A"/>
    <w:rsid w:val="00FD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0A954-206B-40E0-8DCF-E2135782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">
    <w:name w:val="ZAG"/>
    <w:basedOn w:val="a"/>
    <w:rsid w:val="00B800B8"/>
    <w:pPr>
      <w:widowControl w:val="0"/>
      <w:overflowPunct w:val="0"/>
      <w:autoSpaceDE w:val="0"/>
      <w:autoSpaceDN w:val="0"/>
      <w:adjustRightInd w:val="0"/>
      <w:spacing w:after="0" w:line="260" w:lineRule="atLeast"/>
      <w:jc w:val="center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Body Text 2"/>
    <w:basedOn w:val="a"/>
    <w:link w:val="20"/>
    <w:rsid w:val="00B800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rsid w:val="00B800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unhideWhenUsed/>
    <w:rsid w:val="00B800B8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rsid w:val="00B800B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800B8"/>
    <w:rPr>
      <w:vertAlign w:val="superscript"/>
    </w:rPr>
  </w:style>
  <w:style w:type="paragraph" w:styleId="a6">
    <w:name w:val="Body Text"/>
    <w:basedOn w:val="a"/>
    <w:link w:val="a7"/>
    <w:uiPriority w:val="99"/>
    <w:unhideWhenUsed/>
    <w:rsid w:val="00B800B8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rsid w:val="00B800B8"/>
  </w:style>
  <w:style w:type="character" w:styleId="a8">
    <w:name w:val="Hyperlink"/>
    <w:basedOn w:val="a0"/>
    <w:uiPriority w:val="99"/>
    <w:unhideWhenUsed/>
    <w:rsid w:val="00B800B8"/>
    <w:rPr>
      <w:color w:val="0000FF"/>
      <w:u w:val="single"/>
    </w:rPr>
  </w:style>
  <w:style w:type="character" w:styleId="a9">
    <w:name w:val="Strong"/>
    <w:basedOn w:val="a0"/>
    <w:uiPriority w:val="22"/>
    <w:qFormat/>
    <w:rsid w:val="00B800B8"/>
    <w:rPr>
      <w:b/>
      <w:bCs/>
    </w:rPr>
  </w:style>
  <w:style w:type="character" w:styleId="aa">
    <w:name w:val="Emphasis"/>
    <w:basedOn w:val="a0"/>
    <w:uiPriority w:val="20"/>
    <w:qFormat/>
    <w:rsid w:val="00B800B8"/>
    <w:rPr>
      <w:i/>
      <w:iCs/>
    </w:rPr>
  </w:style>
  <w:style w:type="paragraph" w:styleId="ab">
    <w:name w:val="Normal (Web)"/>
    <w:basedOn w:val="a"/>
    <w:uiPriority w:val="99"/>
    <w:semiHidden/>
    <w:unhideWhenUsed/>
    <w:rsid w:val="00B8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caption"/>
    <w:basedOn w:val="a"/>
    <w:next w:val="a"/>
    <w:uiPriority w:val="35"/>
    <w:unhideWhenUsed/>
    <w:qFormat/>
    <w:rsid w:val="00B800B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rsid w:val="00B80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d">
    <w:name w:val="header"/>
    <w:basedOn w:val="a"/>
    <w:link w:val="ae"/>
    <w:uiPriority w:val="99"/>
    <w:unhideWhenUsed/>
    <w:rsid w:val="00B800B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B800B8"/>
  </w:style>
  <w:style w:type="paragraph" w:styleId="af">
    <w:name w:val="Balloon Text"/>
    <w:basedOn w:val="a"/>
    <w:link w:val="af0"/>
    <w:uiPriority w:val="99"/>
    <w:semiHidden/>
    <w:unhideWhenUsed/>
    <w:rsid w:val="00B80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B800B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F057C"/>
    <w:rPr>
      <w:rFonts w:ascii="Times New Roman" w:hAnsi="Times New Roman" w:cs="Times New Roman" w:hint="default"/>
    </w:rPr>
  </w:style>
  <w:style w:type="paragraph" w:styleId="af1">
    <w:name w:val="List Paragraph"/>
    <w:basedOn w:val="a"/>
    <w:uiPriority w:val="34"/>
    <w:qFormat/>
    <w:rsid w:val="007B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F6C08-558B-486E-8E8D-5701A7587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19376</Words>
  <Characters>11045</Characters>
  <Application>Microsoft Office Word</Application>
  <DocSecurity>0</DocSecurity>
  <Lines>92</Lines>
  <Paragraphs>60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Таня Марєєва</cp:lastModifiedBy>
  <cp:revision>4</cp:revision>
  <dcterms:created xsi:type="dcterms:W3CDTF">2016-05-25T11:25:00Z</dcterms:created>
  <dcterms:modified xsi:type="dcterms:W3CDTF">2019-03-15T11:06:00Z</dcterms:modified>
</cp:coreProperties>
</file>