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90CD7" w:rsidRPr="00390CD7" w:rsidRDefault="00390CD7" w:rsidP="00390CD7">
      <w:pPr>
        <w:ind w:firstLine="567"/>
        <w:jc w:val="both"/>
        <w:rPr>
          <w:rFonts w:ascii="Times New Roman" w:hAnsi="Times New Roman" w:cs="Times New Roman"/>
          <w:b/>
          <w:sz w:val="28"/>
          <w:szCs w:val="28"/>
        </w:rPr>
      </w:pPr>
      <w:r w:rsidRPr="00390CD7">
        <w:rPr>
          <w:rFonts w:ascii="Times New Roman" w:hAnsi="Times New Roman" w:cs="Times New Roman"/>
          <w:b/>
          <w:sz w:val="28"/>
          <w:szCs w:val="28"/>
          <w:lang w:val="ru-RU" w:eastAsia="ar-SA"/>
        </w:rPr>
        <w:t xml:space="preserve">УДК </w:t>
      </w:r>
      <w:r w:rsidRPr="00390CD7">
        <w:rPr>
          <w:rFonts w:ascii="Times New Roman" w:hAnsi="Times New Roman" w:cs="Times New Roman"/>
          <w:b/>
          <w:sz w:val="28"/>
          <w:szCs w:val="28"/>
        </w:rPr>
        <w:t>372. 882                                                                                 Н.Пинькас</w:t>
      </w:r>
    </w:p>
    <w:p w:rsidR="00390CD7" w:rsidRPr="00390CD7" w:rsidRDefault="00390CD7" w:rsidP="00390CD7">
      <w:pPr>
        <w:ind w:firstLine="567"/>
        <w:jc w:val="right"/>
        <w:rPr>
          <w:rFonts w:ascii="Times New Roman" w:hAnsi="Times New Roman" w:cs="Times New Roman"/>
          <w:sz w:val="28"/>
          <w:szCs w:val="28"/>
        </w:rPr>
      </w:pPr>
      <w:r w:rsidRPr="00390CD7">
        <w:rPr>
          <w:rFonts w:ascii="Times New Roman" w:hAnsi="Times New Roman" w:cs="Times New Roman"/>
          <w:sz w:val="28"/>
          <w:szCs w:val="28"/>
        </w:rPr>
        <w:t>магістрантка 61-У групи</w:t>
      </w:r>
    </w:p>
    <w:p w:rsidR="00390CD7" w:rsidRPr="00390CD7" w:rsidRDefault="00390CD7" w:rsidP="00390CD7">
      <w:pPr>
        <w:ind w:firstLine="567"/>
        <w:jc w:val="right"/>
        <w:rPr>
          <w:rFonts w:ascii="Times New Roman" w:hAnsi="Times New Roman" w:cs="Times New Roman"/>
          <w:sz w:val="28"/>
          <w:szCs w:val="28"/>
        </w:rPr>
      </w:pPr>
      <w:r w:rsidRPr="00390CD7">
        <w:rPr>
          <w:rFonts w:ascii="Times New Roman" w:hAnsi="Times New Roman" w:cs="Times New Roman"/>
          <w:sz w:val="28"/>
          <w:szCs w:val="28"/>
        </w:rPr>
        <w:t>факультету філології та історії</w:t>
      </w:r>
    </w:p>
    <w:p w:rsidR="00390CD7" w:rsidRPr="00390CD7" w:rsidRDefault="00390CD7" w:rsidP="00390CD7">
      <w:pPr>
        <w:ind w:firstLine="567"/>
        <w:jc w:val="right"/>
        <w:rPr>
          <w:rFonts w:ascii="Times New Roman" w:hAnsi="Times New Roman" w:cs="Times New Roman"/>
          <w:sz w:val="28"/>
          <w:szCs w:val="28"/>
        </w:rPr>
      </w:pPr>
      <w:r w:rsidRPr="00390CD7">
        <w:rPr>
          <w:rFonts w:ascii="Times New Roman" w:hAnsi="Times New Roman" w:cs="Times New Roman"/>
          <w:sz w:val="28"/>
          <w:szCs w:val="28"/>
        </w:rPr>
        <w:t>Глухівського НПУ ім..О.Довженка</w:t>
      </w:r>
    </w:p>
    <w:p w:rsidR="00390CD7" w:rsidRPr="00390CD7" w:rsidRDefault="00390CD7" w:rsidP="00390CD7">
      <w:pPr>
        <w:ind w:firstLine="567"/>
        <w:jc w:val="both"/>
        <w:rPr>
          <w:rFonts w:ascii="Times New Roman" w:hAnsi="Times New Roman" w:cs="Times New Roman"/>
          <w:b/>
          <w:sz w:val="28"/>
          <w:szCs w:val="28"/>
        </w:rPr>
      </w:pPr>
    </w:p>
    <w:p w:rsidR="00390CD7" w:rsidRDefault="00390CD7" w:rsidP="00390CD7">
      <w:pPr>
        <w:widowControl w:val="0"/>
        <w:shd w:val="clear" w:color="auto" w:fill="FFFFFF"/>
        <w:autoSpaceDE w:val="0"/>
        <w:autoSpaceDN w:val="0"/>
        <w:adjustRightInd w:val="0"/>
        <w:ind w:firstLine="709"/>
        <w:jc w:val="both"/>
        <w:rPr>
          <w:rFonts w:ascii="Times New Roman" w:hAnsi="Times New Roman" w:cs="Times New Roman"/>
          <w:sz w:val="28"/>
          <w:szCs w:val="28"/>
        </w:rPr>
      </w:pPr>
      <w:r w:rsidRPr="00390CD7">
        <w:rPr>
          <w:rFonts w:ascii="Times New Roman" w:hAnsi="Times New Roman" w:cs="Times New Roman"/>
          <w:b/>
          <w:sz w:val="28"/>
          <w:szCs w:val="28"/>
          <w:lang w:eastAsia="ar-SA"/>
        </w:rPr>
        <w:t xml:space="preserve"> </w:t>
      </w:r>
      <w:r w:rsidRPr="00390CD7">
        <w:rPr>
          <w:rFonts w:ascii="Times New Roman" w:hAnsi="Times New Roman" w:cs="Times New Roman"/>
          <w:b/>
          <w:sz w:val="28"/>
          <w:szCs w:val="28"/>
          <w:lang w:eastAsia="ar-SA"/>
        </w:rPr>
        <w:tab/>
        <w:t>ЕФЕКТИВНІ УМОВИ ФОРМУВАННЯ ІНТЕРПРЕТАЦІЙНОЇ КОМПЕТЕНТНОСТІ ШКОЛЯРІВ ПІД ЧАС ВИВЧЕННЯ ТВОРУ</w:t>
      </w:r>
      <w:r w:rsidRPr="00390CD7">
        <w:rPr>
          <w:rFonts w:ascii="Times New Roman" w:hAnsi="Times New Roman" w:cs="Times New Roman"/>
          <w:b/>
          <w:sz w:val="28"/>
          <w:szCs w:val="28"/>
          <w:lang w:eastAsia="ar-SA"/>
        </w:rPr>
        <w:tab/>
      </w:r>
      <w:r w:rsidRPr="00390CD7">
        <w:rPr>
          <w:rFonts w:ascii="Times New Roman" w:hAnsi="Times New Roman" w:cs="Times New Roman"/>
          <w:sz w:val="28"/>
          <w:szCs w:val="28"/>
        </w:rPr>
        <w:tab/>
      </w:r>
      <w:r w:rsidRPr="00390CD7">
        <w:rPr>
          <w:rFonts w:ascii="Times New Roman" w:hAnsi="Times New Roman" w:cs="Times New Roman"/>
          <w:sz w:val="28"/>
          <w:szCs w:val="28"/>
        </w:rPr>
        <w:tab/>
      </w:r>
      <w:r w:rsidRPr="00390CD7">
        <w:rPr>
          <w:rFonts w:ascii="Times New Roman" w:hAnsi="Times New Roman" w:cs="Times New Roman"/>
          <w:sz w:val="28"/>
          <w:szCs w:val="28"/>
        </w:rPr>
        <w:tab/>
      </w:r>
      <w:r w:rsidRPr="00390CD7">
        <w:rPr>
          <w:rFonts w:ascii="Times New Roman" w:hAnsi="Times New Roman" w:cs="Times New Roman"/>
          <w:sz w:val="28"/>
          <w:szCs w:val="28"/>
        </w:rPr>
        <w:tab/>
      </w:r>
    </w:p>
    <w:p w:rsidR="00390CD7" w:rsidRDefault="00390CD7" w:rsidP="00390CD7">
      <w:pPr>
        <w:widowControl w:val="0"/>
        <w:shd w:val="clear" w:color="auto" w:fill="FFFFFF"/>
        <w:autoSpaceDE w:val="0"/>
        <w:autoSpaceDN w:val="0"/>
        <w:adjustRightInd w:val="0"/>
        <w:ind w:firstLine="709"/>
        <w:jc w:val="right"/>
        <w:rPr>
          <w:rFonts w:ascii="Times New Roman" w:hAnsi="Times New Roman" w:cs="Times New Roman"/>
          <w:b/>
          <w:sz w:val="28"/>
          <w:szCs w:val="28"/>
        </w:rPr>
      </w:pPr>
      <w:r w:rsidRPr="00390CD7">
        <w:rPr>
          <w:rFonts w:ascii="Times New Roman" w:hAnsi="Times New Roman" w:cs="Times New Roman"/>
          <w:sz w:val="28"/>
          <w:szCs w:val="28"/>
        </w:rPr>
        <w:tab/>
      </w:r>
      <w:r w:rsidRPr="00390CD7">
        <w:rPr>
          <w:rFonts w:ascii="Times New Roman" w:hAnsi="Times New Roman" w:cs="Times New Roman"/>
          <w:b/>
          <w:sz w:val="28"/>
          <w:szCs w:val="28"/>
        </w:rPr>
        <w:t xml:space="preserve">Науковий керівник: кандидат педагогічних наук, доцент кафедри української мови, </w:t>
      </w:r>
    </w:p>
    <w:p w:rsidR="00390CD7" w:rsidRPr="00390CD7" w:rsidRDefault="00390CD7" w:rsidP="00390CD7">
      <w:pPr>
        <w:widowControl w:val="0"/>
        <w:shd w:val="clear" w:color="auto" w:fill="FFFFFF"/>
        <w:autoSpaceDE w:val="0"/>
        <w:autoSpaceDN w:val="0"/>
        <w:adjustRightInd w:val="0"/>
        <w:ind w:firstLine="709"/>
        <w:jc w:val="right"/>
        <w:rPr>
          <w:rFonts w:ascii="Times New Roman" w:hAnsi="Times New Roman" w:cs="Times New Roman"/>
          <w:b/>
          <w:sz w:val="28"/>
          <w:szCs w:val="28"/>
        </w:rPr>
      </w:pPr>
      <w:r w:rsidRPr="00390CD7">
        <w:rPr>
          <w:rFonts w:ascii="Times New Roman" w:hAnsi="Times New Roman" w:cs="Times New Roman"/>
          <w:b/>
          <w:sz w:val="28"/>
          <w:szCs w:val="28"/>
        </w:rPr>
        <w:t xml:space="preserve">літератури та методики навчання </w:t>
      </w:r>
    </w:p>
    <w:p w:rsidR="00390CD7" w:rsidRPr="00390CD7" w:rsidRDefault="00390CD7" w:rsidP="00390CD7">
      <w:pPr>
        <w:widowControl w:val="0"/>
        <w:shd w:val="clear" w:color="auto" w:fill="FFFFFF"/>
        <w:autoSpaceDE w:val="0"/>
        <w:autoSpaceDN w:val="0"/>
        <w:adjustRightInd w:val="0"/>
        <w:ind w:firstLine="709"/>
        <w:jc w:val="right"/>
        <w:rPr>
          <w:rFonts w:ascii="Times New Roman" w:hAnsi="Times New Roman" w:cs="Times New Roman"/>
          <w:b/>
          <w:sz w:val="28"/>
          <w:szCs w:val="28"/>
        </w:rPr>
      </w:pPr>
      <w:r w:rsidRPr="00390CD7">
        <w:rPr>
          <w:rFonts w:ascii="Times New Roman" w:hAnsi="Times New Roman" w:cs="Times New Roman"/>
          <w:b/>
          <w:sz w:val="28"/>
          <w:szCs w:val="28"/>
        </w:rPr>
        <w:t>Дятленко Т. І.</w:t>
      </w:r>
    </w:p>
    <w:p w:rsidR="00390CD7" w:rsidRPr="00390CD7" w:rsidRDefault="00390CD7" w:rsidP="00390CD7">
      <w:pPr>
        <w:ind w:firstLine="426"/>
        <w:jc w:val="both"/>
        <w:rPr>
          <w:rFonts w:ascii="Times New Roman" w:hAnsi="Times New Roman" w:cs="Times New Roman"/>
          <w:i/>
          <w:color w:val="C00000"/>
          <w:sz w:val="28"/>
          <w:szCs w:val="28"/>
        </w:rPr>
      </w:pPr>
      <w:r w:rsidRPr="00390CD7">
        <w:rPr>
          <w:rFonts w:ascii="Times New Roman" w:hAnsi="Times New Roman" w:cs="Times New Roman"/>
          <w:i/>
          <w:sz w:val="28"/>
          <w:szCs w:val="28"/>
        </w:rPr>
        <w:t xml:space="preserve">У статті розглянуто проблему організації інтерпретаційної діяльності учнів під час текстуального вивчення художнього твору. </w:t>
      </w:r>
      <w:r w:rsidRPr="00390CD7">
        <w:rPr>
          <w:rFonts w:ascii="Times New Roman" w:hAnsi="Times New Roman" w:cs="Times New Roman"/>
          <w:i/>
          <w:color w:val="000000"/>
          <w:spacing w:val="-1"/>
          <w:sz w:val="28"/>
          <w:szCs w:val="28"/>
        </w:rPr>
        <w:t xml:space="preserve">Автор на основі аналізу наукових джерел із психології виокремлює вікові новоутвори </w:t>
      </w:r>
      <w:r w:rsidRPr="00390CD7">
        <w:rPr>
          <w:rFonts w:ascii="Times New Roman" w:hAnsi="Times New Roman" w:cs="Times New Roman"/>
          <w:i/>
          <w:color w:val="000000"/>
          <w:sz w:val="28"/>
          <w:szCs w:val="28"/>
        </w:rPr>
        <w:t xml:space="preserve">учнів, психолого-педагогічну природу уроку літератури в старших класах </w:t>
      </w:r>
      <w:r w:rsidRPr="00390CD7">
        <w:rPr>
          <w:rFonts w:ascii="Times New Roman" w:hAnsi="Times New Roman" w:cs="Times New Roman"/>
          <w:i/>
          <w:color w:val="000000"/>
          <w:spacing w:val="-1"/>
          <w:sz w:val="28"/>
          <w:szCs w:val="28"/>
        </w:rPr>
        <w:t xml:space="preserve"> як ефективні умови  організації інтерпретаційної діяльності школярів на всіх етапах поглибленої роботи над художніми творами. </w:t>
      </w:r>
    </w:p>
    <w:p w:rsidR="00390CD7" w:rsidRPr="00390CD7" w:rsidRDefault="00390CD7" w:rsidP="00390CD7">
      <w:pPr>
        <w:pStyle w:val="a3"/>
        <w:spacing w:before="0" w:beforeAutospacing="0" w:after="0"/>
        <w:ind w:firstLine="426"/>
        <w:jc w:val="both"/>
        <w:rPr>
          <w:i/>
          <w:sz w:val="28"/>
          <w:szCs w:val="28"/>
          <w:lang w:val="uk-UA"/>
        </w:rPr>
      </w:pPr>
      <w:r w:rsidRPr="00390CD7">
        <w:rPr>
          <w:b/>
          <w:i/>
          <w:sz w:val="28"/>
          <w:szCs w:val="28"/>
          <w:lang w:val="uk-UA"/>
        </w:rPr>
        <w:t>Ключові слова</w:t>
      </w:r>
      <w:r w:rsidRPr="00390CD7">
        <w:rPr>
          <w:i/>
          <w:sz w:val="28"/>
          <w:szCs w:val="28"/>
          <w:lang w:val="uk-UA"/>
        </w:rPr>
        <w:t>: вікові особливості, сприйняття, літературна освіта, компетентнісний підхід,  інтерпретаційна діяльність, функції вчителя.</w:t>
      </w:r>
    </w:p>
    <w:p w:rsidR="00390CD7" w:rsidRPr="00390CD7" w:rsidRDefault="00390CD7" w:rsidP="00390CD7">
      <w:pPr>
        <w:spacing w:after="0" w:line="360" w:lineRule="auto"/>
        <w:ind w:firstLine="426"/>
        <w:jc w:val="both"/>
        <w:rPr>
          <w:rFonts w:ascii="Times New Roman" w:hAnsi="Times New Roman" w:cs="Times New Roman"/>
          <w:sz w:val="28"/>
          <w:szCs w:val="28"/>
        </w:rPr>
      </w:pPr>
      <w:bookmarkStart w:id="0" w:name="_GoBack"/>
      <w:r w:rsidRPr="00390CD7">
        <w:rPr>
          <w:rFonts w:ascii="Times New Roman" w:hAnsi="Times New Roman" w:cs="Times New Roman"/>
          <w:b/>
          <w:sz w:val="28"/>
          <w:szCs w:val="28"/>
        </w:rPr>
        <w:t xml:space="preserve">Постановка проблеми. </w:t>
      </w:r>
      <w:r w:rsidRPr="00390CD7">
        <w:rPr>
          <w:rFonts w:ascii="Times New Roman" w:hAnsi="Times New Roman" w:cs="Times New Roman"/>
          <w:sz w:val="28"/>
          <w:szCs w:val="28"/>
        </w:rPr>
        <w:t>В умовах реформування шкільної літературної освіти постала необхідність формування у школярів критичного мислення, умінь висловлювати власні думки, обґрунтовані судження, аналізувати й оцінювати творчість письменників самостійно. Сучасне суспільство потребує випускника навчального закладу насамперед як компетентного учня-читача, якому притаманні такі риси: стійкий інтерес до читання, здатність уявляти й переживати прочитане, критично мислити, інтерпретувати прочитане, знаходити авторські і творити власні смисли, відчувати естетичну насолоду від художнього слова, тобто випускник сучасної школи повинен мати сформованому інтерпретаційну компетентність, яка є складовою предметної (літературної компетентності). Отже, перед учителем-словесником постала задача, яка потребує вирішення.</w:t>
      </w:r>
    </w:p>
    <w:p w:rsidR="00390CD7" w:rsidRPr="00390CD7" w:rsidRDefault="00390CD7" w:rsidP="00390CD7">
      <w:pPr>
        <w:spacing w:after="0" w:line="360" w:lineRule="auto"/>
        <w:ind w:firstLine="426"/>
        <w:jc w:val="both"/>
        <w:rPr>
          <w:rFonts w:ascii="Times New Roman" w:hAnsi="Times New Roman" w:cs="Times New Roman"/>
          <w:color w:val="000000"/>
          <w:sz w:val="28"/>
          <w:szCs w:val="28"/>
        </w:rPr>
      </w:pPr>
      <w:r w:rsidRPr="00390CD7">
        <w:rPr>
          <w:rFonts w:ascii="Times New Roman" w:hAnsi="Times New Roman" w:cs="Times New Roman"/>
          <w:b/>
          <w:sz w:val="28"/>
          <w:szCs w:val="28"/>
        </w:rPr>
        <w:lastRenderedPageBreak/>
        <w:t xml:space="preserve">Аналіз останніх досліджень і публікацій. </w:t>
      </w:r>
      <w:r w:rsidRPr="00390CD7">
        <w:rPr>
          <w:rFonts w:ascii="Times New Roman" w:hAnsi="Times New Roman" w:cs="Times New Roman"/>
          <w:color w:val="000000"/>
          <w:sz w:val="28"/>
          <w:szCs w:val="28"/>
        </w:rPr>
        <w:t xml:space="preserve">Проблема інтерпретації художнього твору стала предметом дослідження сучасних методистів, зокрема Н. Волошиної, А. Лісовського, Г. Токмань, В. Шуляра та інших. Так, Н. Гоголь розробила методику формування естетичної оцінки прочитаного твору школярами, висловлюючи яку повинні обґрунтувати свою точку зору. Н.Волошина, С.Жила для формування аналітичних й інтерпретаційних умінь пропонують учителям у роботі застосовувати сучасні літературознавчі методи, зокрема біографічний, порівняльно-історичний, міфологічний, психоаналіз тощо.  Т. Дятленко рекомендує з особливою виваженістю обирати прийоми аналітичної й інтерпретаційної діяльності, оскільки вони безпосередньо впливають на розвиток дивергентного мислення школярів. Як бачимо, проблема формування інтерпретаційної компетентності в різних її проявах вирішується методистами, проте вони розглядають лише окремі аспекти окресленої проблеми і побіжно. </w:t>
      </w:r>
    </w:p>
    <w:p w:rsidR="00390CD7" w:rsidRPr="00390CD7" w:rsidRDefault="00390CD7" w:rsidP="00390CD7">
      <w:pPr>
        <w:spacing w:after="0" w:line="360" w:lineRule="auto"/>
        <w:ind w:firstLine="426"/>
        <w:jc w:val="both"/>
        <w:rPr>
          <w:rFonts w:ascii="Times New Roman" w:hAnsi="Times New Roman" w:cs="Times New Roman"/>
          <w:color w:val="000000"/>
          <w:sz w:val="28"/>
          <w:szCs w:val="28"/>
        </w:rPr>
      </w:pPr>
      <w:r w:rsidRPr="00390CD7">
        <w:rPr>
          <w:rFonts w:ascii="Times New Roman" w:hAnsi="Times New Roman" w:cs="Times New Roman"/>
          <w:b/>
          <w:sz w:val="28"/>
          <w:szCs w:val="28"/>
        </w:rPr>
        <w:t xml:space="preserve">Формулювання мети статті. </w:t>
      </w:r>
      <w:r w:rsidRPr="00390CD7">
        <w:rPr>
          <w:rFonts w:ascii="Times New Roman" w:hAnsi="Times New Roman" w:cs="Times New Roman"/>
          <w:sz w:val="28"/>
          <w:szCs w:val="28"/>
        </w:rPr>
        <w:t>У межах статті</w:t>
      </w:r>
      <w:r w:rsidRPr="00390CD7">
        <w:rPr>
          <w:rFonts w:ascii="Times New Roman" w:hAnsi="Times New Roman" w:cs="Times New Roman"/>
          <w:b/>
          <w:sz w:val="28"/>
          <w:szCs w:val="28"/>
        </w:rPr>
        <w:t xml:space="preserve"> </w:t>
      </w:r>
      <w:r w:rsidRPr="00390CD7">
        <w:rPr>
          <w:rFonts w:ascii="Times New Roman" w:hAnsi="Times New Roman" w:cs="Times New Roman"/>
          <w:color w:val="000000"/>
          <w:sz w:val="28"/>
          <w:szCs w:val="28"/>
        </w:rPr>
        <w:t xml:space="preserve">простежимо вікові особливості учнів, психолого-педагогічну природу уроку літератури в сучасній школі. </w:t>
      </w:r>
    </w:p>
    <w:p w:rsidR="00390CD7" w:rsidRPr="00390CD7" w:rsidRDefault="00390CD7" w:rsidP="00390CD7">
      <w:pPr>
        <w:pStyle w:val="a3"/>
        <w:spacing w:before="0" w:beforeAutospacing="0" w:after="0" w:afterAutospacing="0" w:line="360" w:lineRule="auto"/>
        <w:ind w:firstLine="426"/>
        <w:jc w:val="both"/>
        <w:rPr>
          <w:color w:val="000000"/>
          <w:sz w:val="28"/>
          <w:szCs w:val="28"/>
          <w:lang w:val="uk-UA"/>
        </w:rPr>
      </w:pPr>
      <w:r w:rsidRPr="00390CD7">
        <w:rPr>
          <w:b/>
          <w:sz w:val="28"/>
          <w:szCs w:val="28"/>
          <w:lang w:val="uk-UA"/>
        </w:rPr>
        <w:t xml:space="preserve">Виклад основного матеріалу. </w:t>
      </w:r>
      <w:r w:rsidRPr="00390CD7">
        <w:rPr>
          <w:sz w:val="28"/>
          <w:szCs w:val="28"/>
          <w:lang w:val="uk-UA"/>
        </w:rPr>
        <w:t>Сп</w:t>
      </w:r>
      <w:r w:rsidRPr="00390CD7">
        <w:rPr>
          <w:color w:val="000000"/>
          <w:sz w:val="28"/>
          <w:szCs w:val="28"/>
          <w:lang w:val="uk-UA"/>
        </w:rPr>
        <w:t>ираючись на чинні шкільні документи, а також на висновки методистів у дослідженні використовуємо термін «компетентність». Компетентність побудована на сукупності знань, умінь, навичок, цінностей, емоцій, поведінкових компонентів, життєвого досвіду, досвіду діяльності у певній галузі тощо, які в певній ситуації мобілізуються особистістю для вирішення конкретних проблем. Компетентність орієнтована на розвиток суб’єктивності й культури мислення окремої особистості, її самостійності та відповідальності у прийнятті рішення, тоді як компетенція - це ідеальна, загальна категорія, що моделює збірні якості та уміння людини.</w:t>
      </w:r>
    </w:p>
    <w:p w:rsidR="00390CD7" w:rsidRPr="00390CD7" w:rsidRDefault="00390CD7" w:rsidP="00390CD7">
      <w:pPr>
        <w:spacing w:after="0" w:line="360" w:lineRule="auto"/>
        <w:ind w:firstLine="426"/>
        <w:jc w:val="both"/>
        <w:rPr>
          <w:rFonts w:ascii="Times New Roman" w:hAnsi="Times New Roman" w:cs="Times New Roman"/>
          <w:color w:val="000000"/>
          <w:sz w:val="28"/>
          <w:szCs w:val="28"/>
        </w:rPr>
      </w:pPr>
      <w:r w:rsidRPr="00390CD7">
        <w:rPr>
          <w:rFonts w:ascii="Times New Roman" w:hAnsi="Times New Roman" w:cs="Times New Roman"/>
          <w:color w:val="000000"/>
          <w:sz w:val="28"/>
          <w:szCs w:val="28"/>
        </w:rPr>
        <w:t xml:space="preserve">Важливе значення для організації і розробки методичної ідеї мають вікові особливості учнів певного шкільного віку. Психологи наголошують, що у ранньому юнацькому віці відбуваються якісні зміни психічної діяльності </w:t>
      </w:r>
      <w:r w:rsidRPr="00390CD7">
        <w:rPr>
          <w:rFonts w:ascii="Times New Roman" w:hAnsi="Times New Roman" w:cs="Times New Roman"/>
          <w:color w:val="000000"/>
          <w:sz w:val="28"/>
          <w:szCs w:val="28"/>
        </w:rPr>
        <w:lastRenderedPageBreak/>
        <w:t>особистості. Для цього віку характерна криза, яка триває у 8–9-х класах і пов’язується з прагненням до самостійності, звільнення від контролю дорослих, що часто призводить до конфліктності між поколіннями. Вчені називають цей період важливим у становленні особистості, оскільки для нього характерні надзвичайно позитивні зміни. Утвердження відчуття дорослості стає центральною якістю особистості, яка простежується у  новому ставленні до себе, людей і соціуму в цілому. Цей новоутвір  визначає характер активності учня, його прагнення і бажання, види діяльності тощо. На наш погляд, саме на них доцільно спиратися вчителю, упроваджуючи у практичну роботу  ту чи іншу методику.</w:t>
      </w:r>
    </w:p>
    <w:p w:rsidR="00390CD7" w:rsidRPr="00390CD7" w:rsidRDefault="00390CD7" w:rsidP="00390CD7">
      <w:pPr>
        <w:spacing w:after="0" w:line="360" w:lineRule="auto"/>
        <w:ind w:firstLine="426"/>
        <w:jc w:val="both"/>
        <w:rPr>
          <w:rFonts w:ascii="Times New Roman" w:hAnsi="Times New Roman" w:cs="Times New Roman"/>
          <w:color w:val="000000"/>
          <w:sz w:val="28"/>
          <w:szCs w:val="28"/>
        </w:rPr>
      </w:pPr>
      <w:r w:rsidRPr="00390CD7">
        <w:rPr>
          <w:rFonts w:ascii="Times New Roman" w:hAnsi="Times New Roman" w:cs="Times New Roman"/>
          <w:color w:val="000000"/>
          <w:sz w:val="28"/>
          <w:szCs w:val="28"/>
        </w:rPr>
        <w:t xml:space="preserve">Спеціалісти з-поміж головних новоутворень  називають інтенсивне інтелектуальне дозрівання, що, безумовно, активно впливає на  розвиток і характер мислительної діяльності.  Його називають ще гіпотетико-дедуктивним мисленням, для якого характерна здатність до абстрагування, уміння формулювати та оцінювати альтернативні гіпотези, а також піддавати аналізу власну думку.  </w:t>
      </w:r>
    </w:p>
    <w:p w:rsidR="00390CD7" w:rsidRPr="00390CD7" w:rsidRDefault="00390CD7" w:rsidP="00390CD7">
      <w:pPr>
        <w:spacing w:after="0" w:line="360" w:lineRule="auto"/>
        <w:ind w:firstLine="426"/>
        <w:jc w:val="both"/>
        <w:rPr>
          <w:rFonts w:ascii="Times New Roman" w:hAnsi="Times New Roman" w:cs="Times New Roman"/>
          <w:sz w:val="28"/>
          <w:szCs w:val="28"/>
        </w:rPr>
      </w:pPr>
      <w:r w:rsidRPr="00390CD7">
        <w:rPr>
          <w:rFonts w:ascii="Times New Roman" w:hAnsi="Times New Roman" w:cs="Times New Roman"/>
          <w:color w:val="000000"/>
          <w:sz w:val="28"/>
          <w:szCs w:val="28"/>
        </w:rPr>
        <w:t xml:space="preserve">Для організації інтерпретаційної діяльності на уроці важливими для цього вікового періоду є і інтенсивний розвитку естетичної чуттєвості. Споглядання творів мистецтва пробуджує сильні переживання і стимулює мислительну діяльність, тобто почуття, які стають надбанням морально-етичної сфери, часто пробуджують думки про себе, складаючи картину цілісного світосприйняття.  П. Якобсон наголошує, що «юнак-старшокласник здатен співпереживати з набагато більшою гамою почуттів, ніж молодший школяр» [1, с.216]. Книга для школярів цього періоду є  одним із способів пізнання життя дорослих. Читання розвиває юнацтво емоційно, морально, інтелектуально. І навпаки, відсутність інтересу до книги – це своєрідне гальмо у розвитку особистості. </w:t>
      </w:r>
      <w:r w:rsidRPr="00390CD7">
        <w:rPr>
          <w:rFonts w:ascii="Times New Roman" w:hAnsi="Times New Roman" w:cs="Times New Roman"/>
          <w:sz w:val="28"/>
          <w:szCs w:val="28"/>
        </w:rPr>
        <w:t xml:space="preserve">Старшокласникам  подобається сміливий, сильний, справедливий образ; герой з лагідною вдачею, який любить культуру народу; людина вольова, уважна до інших, з активною життєвою позицією; той, хто цінує дружбу, кохання, з ким є про що поговорити. Не </w:t>
      </w:r>
      <w:r w:rsidRPr="00390CD7">
        <w:rPr>
          <w:rFonts w:ascii="Times New Roman" w:hAnsi="Times New Roman" w:cs="Times New Roman"/>
          <w:sz w:val="28"/>
          <w:szCs w:val="28"/>
        </w:rPr>
        <w:lastRenderedPageBreak/>
        <w:t>залишається поза увагою і психологічний аспект художніх творів, моральні стосунки між персонажами, проблеми дружби, любові, щастя, духовної свободи, стосунки у родині між чоловіком і жінкою, між батьками і дітьми, соціальна справедливість, цікаве їм і авторське ставлення до порушених проблем. Оскільки вони вже виявляють самостійність і критичність суджень. Їхні оцінки життєвих ситуацій, змальованих письменником, відзначаються вмотивованістю та аргументованістю, оскільки  мають вже необхідний життєвий досвід. У зв’язку з розвитком абстрактного мислення посилюється інтерес до теоретичних проблем, виявляється здатність до широких узагальнень.  Вони прагнуть проникнути в суть явищ. Таким чином, інтерпретаційна діяльність повинна організовуватися з урахуванням як сприйняття художнього твору, так і перспективи формування особистості.</w:t>
      </w:r>
    </w:p>
    <w:p w:rsidR="00390CD7" w:rsidRPr="00390CD7" w:rsidRDefault="00390CD7" w:rsidP="00390CD7">
      <w:pPr>
        <w:spacing w:after="0" w:line="360" w:lineRule="auto"/>
        <w:ind w:firstLine="426"/>
        <w:jc w:val="both"/>
        <w:rPr>
          <w:rFonts w:ascii="Times New Roman" w:hAnsi="Times New Roman" w:cs="Times New Roman"/>
          <w:color w:val="000000"/>
          <w:sz w:val="28"/>
          <w:szCs w:val="28"/>
        </w:rPr>
      </w:pPr>
      <w:r w:rsidRPr="00390CD7">
        <w:rPr>
          <w:rFonts w:ascii="Times New Roman" w:hAnsi="Times New Roman" w:cs="Times New Roman"/>
          <w:color w:val="000000"/>
          <w:sz w:val="28"/>
          <w:szCs w:val="28"/>
        </w:rPr>
        <w:t xml:space="preserve"> Учителю необхідно пам’ятати, що учні старших класів не завжди усвідомлюють значення того чи іншого твору для свого духовного розвитку. У зв’язку з цим психологи наголошують, що вплив художнього твору на учня не повинен обмежуватися лише емоційним схвилюванням від сприйняття твору - за емоціями природно має йти коментар і пояснення.  Отже, організовуючи ситуацію спілкування з будь-яким видом мистецтва, учителю необхідно продумати цікаві прийоми роботи для обговорення, тобто створити можливість учням поділитися враженнями чи обмінятися ними між собою.</w:t>
      </w:r>
    </w:p>
    <w:p w:rsidR="00390CD7" w:rsidRPr="00390CD7" w:rsidRDefault="00390CD7" w:rsidP="00390CD7">
      <w:pPr>
        <w:spacing w:after="0" w:line="360" w:lineRule="auto"/>
        <w:ind w:firstLine="426"/>
        <w:jc w:val="both"/>
        <w:rPr>
          <w:rFonts w:ascii="Times New Roman" w:hAnsi="Times New Roman" w:cs="Times New Roman"/>
          <w:color w:val="000000"/>
          <w:sz w:val="28"/>
          <w:szCs w:val="28"/>
        </w:rPr>
      </w:pPr>
      <w:r w:rsidRPr="00390CD7">
        <w:rPr>
          <w:rFonts w:ascii="Times New Roman" w:hAnsi="Times New Roman" w:cs="Times New Roman"/>
          <w:color w:val="000000"/>
          <w:sz w:val="28"/>
          <w:szCs w:val="28"/>
        </w:rPr>
        <w:t>З цього слідує, що важливе значення на уроці літератури має особливий емоційно-естетичний</w:t>
      </w:r>
      <w:r w:rsidRPr="00390CD7">
        <w:rPr>
          <w:rFonts w:ascii="Times New Roman" w:hAnsi="Times New Roman" w:cs="Times New Roman"/>
          <w:i/>
          <w:color w:val="000000"/>
          <w:sz w:val="28"/>
          <w:szCs w:val="28"/>
        </w:rPr>
        <w:t xml:space="preserve"> </w:t>
      </w:r>
      <w:r w:rsidRPr="00390CD7">
        <w:rPr>
          <w:rFonts w:ascii="Times New Roman" w:hAnsi="Times New Roman" w:cs="Times New Roman"/>
          <w:color w:val="000000"/>
          <w:sz w:val="28"/>
          <w:szCs w:val="28"/>
        </w:rPr>
        <w:t>феномен</w:t>
      </w:r>
      <w:r w:rsidRPr="00390CD7">
        <w:rPr>
          <w:rFonts w:ascii="Times New Roman" w:hAnsi="Times New Roman" w:cs="Times New Roman"/>
          <w:i/>
          <w:color w:val="000000"/>
          <w:sz w:val="28"/>
          <w:szCs w:val="28"/>
        </w:rPr>
        <w:t xml:space="preserve"> </w:t>
      </w:r>
      <w:r w:rsidRPr="00390CD7">
        <w:rPr>
          <w:rFonts w:ascii="Times New Roman" w:hAnsi="Times New Roman" w:cs="Times New Roman"/>
          <w:color w:val="000000"/>
          <w:sz w:val="28"/>
          <w:szCs w:val="28"/>
        </w:rPr>
        <w:t>озвучення</w:t>
      </w:r>
      <w:r w:rsidRPr="00390CD7">
        <w:rPr>
          <w:rFonts w:ascii="Times New Roman" w:hAnsi="Times New Roman" w:cs="Times New Roman"/>
          <w:i/>
          <w:color w:val="000000"/>
          <w:sz w:val="28"/>
          <w:szCs w:val="28"/>
        </w:rPr>
        <w:t xml:space="preserve"> </w:t>
      </w:r>
      <w:r w:rsidRPr="00390CD7">
        <w:rPr>
          <w:rFonts w:ascii="Times New Roman" w:hAnsi="Times New Roman" w:cs="Times New Roman"/>
          <w:color w:val="000000"/>
          <w:sz w:val="28"/>
          <w:szCs w:val="28"/>
        </w:rPr>
        <w:t xml:space="preserve">літературної інформації, оскільки за таких умов пробуджуються і активно проявляються емоції. Емоції - це необхідна передумова художнього сприйняття, без чого не може бути сформована власна думка і позиція. На значущу роль емоцій у мислительній діяльності учнів указував В.Сухомлинський, який застерігав від «емоційної сплячки» і підкреслював значення культури почуттів як особливої сфери духовного життя людини. Відсутність емоцій у навчанні неодмінно породжуватиме стереотипи. Отже, принцип емоційності є одним із головних  </w:t>
      </w:r>
      <w:r w:rsidRPr="00390CD7">
        <w:rPr>
          <w:rFonts w:ascii="Times New Roman" w:hAnsi="Times New Roman" w:cs="Times New Roman"/>
          <w:color w:val="000000"/>
          <w:sz w:val="28"/>
          <w:szCs w:val="28"/>
        </w:rPr>
        <w:lastRenderedPageBreak/>
        <w:t>серед психолого-педагогічних компонентів уроку літератури, що створює умови для успішної організації інтерпретаційної діяльності старшокласників.</w:t>
      </w:r>
    </w:p>
    <w:p w:rsidR="00390CD7" w:rsidRPr="00390CD7" w:rsidRDefault="00390CD7" w:rsidP="00390CD7">
      <w:pPr>
        <w:spacing w:after="0" w:line="360" w:lineRule="auto"/>
        <w:ind w:firstLine="426"/>
        <w:jc w:val="both"/>
        <w:rPr>
          <w:rFonts w:ascii="Times New Roman" w:hAnsi="Times New Roman" w:cs="Times New Roman"/>
          <w:sz w:val="28"/>
          <w:szCs w:val="28"/>
        </w:rPr>
      </w:pPr>
      <w:r w:rsidRPr="00390CD7">
        <w:rPr>
          <w:rFonts w:ascii="Times New Roman" w:hAnsi="Times New Roman" w:cs="Times New Roman"/>
          <w:color w:val="000000"/>
          <w:sz w:val="28"/>
          <w:szCs w:val="28"/>
        </w:rPr>
        <w:t xml:space="preserve">Робота в колективі, на думку вчених, сприяє пробудженню емоційного взаємовпливу. Ці психічні властивості юнацтва знаходять реалізацію у колективних формах роботи, тому організовувати інтерпретаційну діяльність  старшокласників учителеві доцільно через залучення їх в різні типи бесід, колективного обговорення, дискусій, у групових формах роботи  через діалогічну взаємодію тощо. Таким чином, при використанні колективних форм роботи спілкування здійснюється за комунікативними лініями: учитель - учень; учитель - учнівський колектив; учень - учнівський колектив. Предметом такого діалогу завжди повинен бути художній текст - основне джерело естетичної творчості на уроці, кінцевою метою має стати діалог з автором тексту, під час якого і відбуватиметься інтерпретаційна діяльність </w:t>
      </w:r>
    </w:p>
    <w:p w:rsidR="00390CD7" w:rsidRPr="00390CD7" w:rsidRDefault="00390CD7" w:rsidP="00390CD7">
      <w:pPr>
        <w:spacing w:after="0" w:line="360" w:lineRule="auto"/>
        <w:ind w:firstLine="426"/>
        <w:jc w:val="both"/>
        <w:rPr>
          <w:rFonts w:ascii="Times New Roman" w:hAnsi="Times New Roman" w:cs="Times New Roman"/>
          <w:color w:val="000000"/>
          <w:sz w:val="28"/>
          <w:szCs w:val="28"/>
        </w:rPr>
      </w:pPr>
      <w:r w:rsidRPr="00390CD7">
        <w:rPr>
          <w:rFonts w:ascii="Times New Roman" w:hAnsi="Times New Roman" w:cs="Times New Roman"/>
          <w:color w:val="000000"/>
          <w:sz w:val="28"/>
          <w:szCs w:val="28"/>
        </w:rPr>
        <w:t>Звернення до проблемного навчання у старших класах раціонально впливає на формування інтерпретаційної компетентності, оскільки  інтерпретаційна свідомість старшокласника пов’язана із дивергентним мисленням, тобто</w:t>
      </w:r>
      <w:r w:rsidRPr="00390CD7">
        <w:rPr>
          <w:rFonts w:ascii="Times New Roman" w:hAnsi="Times New Roman" w:cs="Times New Roman"/>
          <w:i/>
          <w:color w:val="000000"/>
          <w:sz w:val="28"/>
          <w:szCs w:val="28"/>
        </w:rPr>
        <w:t xml:space="preserve"> </w:t>
      </w:r>
      <w:r w:rsidRPr="00390CD7">
        <w:rPr>
          <w:rFonts w:ascii="Times New Roman" w:hAnsi="Times New Roman" w:cs="Times New Roman"/>
          <w:color w:val="000000"/>
          <w:sz w:val="28"/>
          <w:szCs w:val="28"/>
        </w:rPr>
        <w:t xml:space="preserve"> на одне і те ж запитання можна дати безліч однаково правильних і рівноправних відповідей, чим відрізняється від  конвергентного, яке орієнтується на однозначне вирішення навчальної задачі, що заперечує проблему як таку. Про ефективність застосування проблемного навчання для розвитку критичного мислення писали вітчизняні методисти Б.Степанишин, Є.Пасічник, Н.Волошина, Г.Токмань та ін.</w:t>
      </w:r>
    </w:p>
    <w:p w:rsidR="00390CD7" w:rsidRPr="00390CD7" w:rsidRDefault="00390CD7" w:rsidP="00390CD7">
      <w:pPr>
        <w:widowControl w:val="0"/>
        <w:shd w:val="clear" w:color="auto" w:fill="FFFFFF"/>
        <w:autoSpaceDE w:val="0"/>
        <w:autoSpaceDN w:val="0"/>
        <w:adjustRightInd w:val="0"/>
        <w:spacing w:after="0" w:line="360" w:lineRule="auto"/>
        <w:ind w:firstLine="709"/>
        <w:jc w:val="both"/>
        <w:rPr>
          <w:rFonts w:ascii="Times New Roman" w:hAnsi="Times New Roman" w:cs="Times New Roman"/>
          <w:color w:val="000000"/>
          <w:sz w:val="28"/>
          <w:szCs w:val="28"/>
        </w:rPr>
      </w:pPr>
      <w:r w:rsidRPr="00390CD7">
        <w:rPr>
          <w:rFonts w:ascii="Times New Roman" w:hAnsi="Times New Roman" w:cs="Times New Roman"/>
          <w:b/>
          <w:color w:val="000000"/>
          <w:spacing w:val="-7"/>
          <w:sz w:val="28"/>
          <w:szCs w:val="28"/>
        </w:rPr>
        <w:t>Висновки</w:t>
      </w:r>
      <w:r w:rsidRPr="00390CD7">
        <w:rPr>
          <w:rFonts w:ascii="Times New Roman" w:hAnsi="Times New Roman" w:cs="Times New Roman"/>
          <w:color w:val="000000"/>
          <w:spacing w:val="-7"/>
          <w:sz w:val="28"/>
          <w:szCs w:val="28"/>
        </w:rPr>
        <w:t xml:space="preserve">. </w:t>
      </w:r>
      <w:r w:rsidRPr="00390CD7">
        <w:rPr>
          <w:rFonts w:ascii="Times New Roman" w:hAnsi="Times New Roman" w:cs="Times New Roman"/>
          <w:color w:val="000000"/>
          <w:sz w:val="28"/>
          <w:szCs w:val="28"/>
        </w:rPr>
        <w:t>Таким чином, на основі аналізу психолого-педагогічних праць дозволимо собі підбити певні підсумки:</w:t>
      </w:r>
    </w:p>
    <w:p w:rsidR="00390CD7" w:rsidRPr="00390CD7" w:rsidRDefault="00390CD7" w:rsidP="00390CD7">
      <w:pPr>
        <w:widowControl w:val="0"/>
        <w:shd w:val="clear" w:color="auto" w:fill="FFFFFF"/>
        <w:autoSpaceDE w:val="0"/>
        <w:autoSpaceDN w:val="0"/>
        <w:adjustRightInd w:val="0"/>
        <w:spacing w:after="0" w:line="360" w:lineRule="auto"/>
        <w:ind w:firstLine="709"/>
        <w:jc w:val="both"/>
        <w:rPr>
          <w:rFonts w:ascii="Times New Roman" w:hAnsi="Times New Roman" w:cs="Times New Roman"/>
          <w:color w:val="000000"/>
          <w:sz w:val="28"/>
          <w:szCs w:val="28"/>
        </w:rPr>
      </w:pPr>
      <w:r w:rsidRPr="00390CD7">
        <w:rPr>
          <w:rFonts w:ascii="Times New Roman" w:hAnsi="Times New Roman" w:cs="Times New Roman"/>
          <w:color w:val="000000"/>
          <w:sz w:val="28"/>
          <w:szCs w:val="28"/>
        </w:rPr>
        <w:t xml:space="preserve">- рання юність - вік потенційно творчий, інтелектуальний, що робить його найбільш сприятливим для реалізації компетентнісного, діяльнісного і особистісно зорієнтованого підходів під час організації інтерпретаційної діяльності на уроці; </w:t>
      </w:r>
    </w:p>
    <w:p w:rsidR="00390CD7" w:rsidRPr="00390CD7" w:rsidRDefault="00390CD7" w:rsidP="00390CD7">
      <w:pPr>
        <w:widowControl w:val="0"/>
        <w:shd w:val="clear" w:color="auto" w:fill="FFFFFF"/>
        <w:autoSpaceDE w:val="0"/>
        <w:autoSpaceDN w:val="0"/>
        <w:adjustRightInd w:val="0"/>
        <w:spacing w:after="0" w:line="360" w:lineRule="auto"/>
        <w:ind w:firstLine="709"/>
        <w:jc w:val="both"/>
        <w:rPr>
          <w:rFonts w:ascii="Times New Roman" w:hAnsi="Times New Roman" w:cs="Times New Roman"/>
          <w:color w:val="000000"/>
          <w:sz w:val="28"/>
          <w:szCs w:val="28"/>
        </w:rPr>
      </w:pPr>
      <w:r w:rsidRPr="00390CD7">
        <w:rPr>
          <w:rFonts w:ascii="Times New Roman" w:hAnsi="Times New Roman" w:cs="Times New Roman"/>
          <w:color w:val="000000"/>
          <w:sz w:val="28"/>
          <w:szCs w:val="28"/>
        </w:rPr>
        <w:t xml:space="preserve">- інтенсивне дорослішання особистості в юнацькому віці - основа для розвитку естетичних почуттів; контакт із різними видами мистецтва не </w:t>
      </w:r>
      <w:r w:rsidRPr="00390CD7">
        <w:rPr>
          <w:rFonts w:ascii="Times New Roman" w:hAnsi="Times New Roman" w:cs="Times New Roman"/>
          <w:color w:val="000000"/>
          <w:sz w:val="28"/>
          <w:szCs w:val="28"/>
        </w:rPr>
        <w:lastRenderedPageBreak/>
        <w:t>повинен обмежуватися лише схвильованістю, будь-яке емоційне переживання потребує пояснення і коментарів, обговорення;</w:t>
      </w:r>
    </w:p>
    <w:p w:rsidR="00390CD7" w:rsidRPr="00390CD7" w:rsidRDefault="00390CD7" w:rsidP="00390CD7">
      <w:pPr>
        <w:widowControl w:val="0"/>
        <w:shd w:val="clear" w:color="auto" w:fill="FFFFFF"/>
        <w:autoSpaceDE w:val="0"/>
        <w:autoSpaceDN w:val="0"/>
        <w:adjustRightInd w:val="0"/>
        <w:spacing w:after="0" w:line="360" w:lineRule="auto"/>
        <w:ind w:firstLine="709"/>
        <w:jc w:val="both"/>
        <w:rPr>
          <w:rFonts w:ascii="Times New Roman" w:hAnsi="Times New Roman" w:cs="Times New Roman"/>
          <w:color w:val="000000"/>
          <w:sz w:val="28"/>
          <w:szCs w:val="28"/>
        </w:rPr>
      </w:pPr>
      <w:r w:rsidRPr="00390CD7">
        <w:rPr>
          <w:rFonts w:ascii="Times New Roman" w:hAnsi="Times New Roman" w:cs="Times New Roman"/>
          <w:color w:val="000000"/>
          <w:sz w:val="28"/>
          <w:szCs w:val="28"/>
        </w:rPr>
        <w:t>- лише в колективі можливий навчальний діалог, під час якого відбувається  інтерпретаційна діяльність;</w:t>
      </w:r>
    </w:p>
    <w:p w:rsidR="00390CD7" w:rsidRPr="00390CD7" w:rsidRDefault="00390CD7" w:rsidP="00390CD7">
      <w:pPr>
        <w:widowControl w:val="0"/>
        <w:shd w:val="clear" w:color="auto" w:fill="FFFFFF"/>
        <w:autoSpaceDE w:val="0"/>
        <w:autoSpaceDN w:val="0"/>
        <w:adjustRightInd w:val="0"/>
        <w:spacing w:after="0" w:line="360" w:lineRule="auto"/>
        <w:ind w:firstLine="709"/>
        <w:jc w:val="both"/>
        <w:rPr>
          <w:rFonts w:ascii="Times New Roman" w:hAnsi="Times New Roman" w:cs="Times New Roman"/>
          <w:color w:val="000000"/>
          <w:sz w:val="28"/>
          <w:szCs w:val="28"/>
        </w:rPr>
      </w:pPr>
      <w:r w:rsidRPr="00390CD7">
        <w:rPr>
          <w:rFonts w:ascii="Times New Roman" w:hAnsi="Times New Roman" w:cs="Times New Roman"/>
          <w:color w:val="000000"/>
          <w:sz w:val="28"/>
          <w:szCs w:val="28"/>
        </w:rPr>
        <w:t>- ефективності організації інтерпретаційної діяльності старшокласників сприятиме врахування принципів емоційності, колективності, діалогічності, індивідуалізації, самостійності та проблемності навчання;</w:t>
      </w:r>
    </w:p>
    <w:p w:rsidR="00390CD7" w:rsidRPr="00390CD7" w:rsidRDefault="00390CD7" w:rsidP="00390CD7">
      <w:pPr>
        <w:widowControl w:val="0"/>
        <w:shd w:val="clear" w:color="auto" w:fill="FFFFFF"/>
        <w:autoSpaceDE w:val="0"/>
        <w:autoSpaceDN w:val="0"/>
        <w:adjustRightInd w:val="0"/>
        <w:spacing w:after="0" w:line="360" w:lineRule="auto"/>
        <w:ind w:firstLine="426"/>
        <w:jc w:val="both"/>
        <w:rPr>
          <w:rFonts w:ascii="Times New Roman" w:hAnsi="Times New Roman" w:cs="Times New Roman"/>
          <w:color w:val="000000"/>
          <w:sz w:val="28"/>
          <w:szCs w:val="28"/>
        </w:rPr>
      </w:pPr>
      <w:r w:rsidRPr="00390CD7">
        <w:rPr>
          <w:rFonts w:ascii="Times New Roman" w:hAnsi="Times New Roman" w:cs="Times New Roman"/>
          <w:b/>
          <w:sz w:val="28"/>
          <w:szCs w:val="28"/>
        </w:rPr>
        <w:t>Список використаних джерел та літератури</w:t>
      </w:r>
    </w:p>
    <w:p w:rsidR="00390CD7" w:rsidRPr="00390CD7" w:rsidRDefault="00390CD7" w:rsidP="00390CD7">
      <w:pPr>
        <w:pStyle w:val="a6"/>
        <w:numPr>
          <w:ilvl w:val="0"/>
          <w:numId w:val="1"/>
        </w:numPr>
        <w:spacing w:after="0" w:line="360" w:lineRule="auto"/>
        <w:ind w:left="0" w:firstLine="709"/>
        <w:jc w:val="both"/>
        <w:rPr>
          <w:color w:val="000000"/>
          <w:sz w:val="28"/>
          <w:szCs w:val="28"/>
        </w:rPr>
      </w:pPr>
      <w:r w:rsidRPr="00390CD7">
        <w:rPr>
          <w:color w:val="000000"/>
          <w:sz w:val="28"/>
          <w:szCs w:val="28"/>
        </w:rPr>
        <w:t>Якобсон П.М. Эмоциональная жизнь школьника / П.Якобсон. - М.: Просвещение, - 1966. -  291 c.</w:t>
      </w:r>
    </w:p>
    <w:p w:rsidR="00390CD7" w:rsidRPr="00390CD7" w:rsidRDefault="00390CD7" w:rsidP="00390CD7">
      <w:pPr>
        <w:pStyle w:val="a6"/>
        <w:numPr>
          <w:ilvl w:val="0"/>
          <w:numId w:val="1"/>
        </w:numPr>
        <w:spacing w:after="0" w:line="360" w:lineRule="auto"/>
        <w:ind w:left="0" w:firstLine="709"/>
        <w:jc w:val="both"/>
        <w:rPr>
          <w:color w:val="000000"/>
          <w:sz w:val="28"/>
          <w:szCs w:val="28"/>
        </w:rPr>
      </w:pPr>
      <w:r w:rsidRPr="00390CD7">
        <w:rPr>
          <w:color w:val="000000"/>
          <w:sz w:val="28"/>
          <w:szCs w:val="28"/>
        </w:rPr>
        <w:t>Выготский Л.С. Психология искусства / Л. С. Выготский. -  М.: Искусство, - 1986. - 573 с.</w:t>
      </w:r>
    </w:p>
    <w:p w:rsidR="00390CD7" w:rsidRPr="00390CD7" w:rsidRDefault="00390CD7" w:rsidP="00390CD7">
      <w:pPr>
        <w:pStyle w:val="a6"/>
        <w:spacing w:after="0" w:line="360" w:lineRule="auto"/>
        <w:ind w:left="0"/>
        <w:jc w:val="both"/>
        <w:rPr>
          <w:i/>
          <w:color w:val="000000"/>
          <w:sz w:val="28"/>
          <w:szCs w:val="28"/>
          <w:lang w:val="ru-RU"/>
        </w:rPr>
      </w:pPr>
      <w:r w:rsidRPr="00390CD7">
        <w:rPr>
          <w:i/>
          <w:color w:val="000000"/>
          <w:sz w:val="28"/>
          <w:szCs w:val="28"/>
        </w:rPr>
        <w:t>Резюме</w:t>
      </w:r>
    </w:p>
    <w:p w:rsidR="00390CD7" w:rsidRPr="00390CD7" w:rsidRDefault="00390CD7" w:rsidP="00390CD7">
      <w:pPr>
        <w:spacing w:after="0" w:line="360" w:lineRule="auto"/>
        <w:ind w:firstLine="426"/>
        <w:jc w:val="both"/>
        <w:rPr>
          <w:rFonts w:ascii="Times New Roman" w:hAnsi="Times New Roman" w:cs="Times New Roman"/>
          <w:i/>
          <w:color w:val="C00000"/>
          <w:sz w:val="28"/>
          <w:szCs w:val="28"/>
        </w:rPr>
      </w:pPr>
      <w:r w:rsidRPr="00390CD7">
        <w:rPr>
          <w:rFonts w:ascii="Times New Roman" w:hAnsi="Times New Roman" w:cs="Times New Roman"/>
          <w:i/>
          <w:sz w:val="28"/>
          <w:szCs w:val="28"/>
          <w:lang w:val="ru-RU"/>
        </w:rPr>
        <w:t>В</w:t>
      </w:r>
      <w:r w:rsidRPr="00390CD7">
        <w:rPr>
          <w:rFonts w:ascii="Times New Roman" w:hAnsi="Times New Roman" w:cs="Times New Roman"/>
          <w:i/>
          <w:sz w:val="28"/>
          <w:szCs w:val="28"/>
        </w:rPr>
        <w:t xml:space="preserve"> стат</w:t>
      </w:r>
      <w:r w:rsidRPr="00390CD7">
        <w:rPr>
          <w:rFonts w:ascii="Times New Roman" w:hAnsi="Times New Roman" w:cs="Times New Roman"/>
          <w:i/>
          <w:sz w:val="28"/>
          <w:szCs w:val="28"/>
          <w:lang w:val="ru-RU"/>
        </w:rPr>
        <w:t>ье</w:t>
      </w:r>
      <w:r w:rsidRPr="00390CD7">
        <w:rPr>
          <w:rFonts w:ascii="Times New Roman" w:hAnsi="Times New Roman" w:cs="Times New Roman"/>
          <w:i/>
          <w:sz w:val="28"/>
          <w:szCs w:val="28"/>
        </w:rPr>
        <w:t xml:space="preserve"> </w:t>
      </w:r>
      <w:r w:rsidRPr="00390CD7">
        <w:rPr>
          <w:rFonts w:ascii="Times New Roman" w:hAnsi="Times New Roman" w:cs="Times New Roman"/>
          <w:i/>
          <w:sz w:val="28"/>
          <w:szCs w:val="28"/>
          <w:lang w:val="ru-RU"/>
        </w:rPr>
        <w:t xml:space="preserve">рассматривается </w:t>
      </w:r>
      <w:r w:rsidRPr="00390CD7">
        <w:rPr>
          <w:rFonts w:ascii="Times New Roman" w:hAnsi="Times New Roman" w:cs="Times New Roman"/>
          <w:i/>
          <w:sz w:val="28"/>
          <w:szCs w:val="28"/>
        </w:rPr>
        <w:t>проблем</w:t>
      </w:r>
      <w:r w:rsidRPr="00390CD7">
        <w:rPr>
          <w:rFonts w:ascii="Times New Roman" w:hAnsi="Times New Roman" w:cs="Times New Roman"/>
          <w:i/>
          <w:sz w:val="28"/>
          <w:szCs w:val="28"/>
          <w:lang w:val="ru-RU"/>
        </w:rPr>
        <w:t>а</w:t>
      </w:r>
      <w:r w:rsidRPr="00390CD7">
        <w:rPr>
          <w:rFonts w:ascii="Times New Roman" w:hAnsi="Times New Roman" w:cs="Times New Roman"/>
          <w:i/>
          <w:sz w:val="28"/>
          <w:szCs w:val="28"/>
        </w:rPr>
        <w:t xml:space="preserve"> орган</w:t>
      </w:r>
      <w:r w:rsidRPr="00390CD7">
        <w:rPr>
          <w:rFonts w:ascii="Times New Roman" w:hAnsi="Times New Roman" w:cs="Times New Roman"/>
          <w:i/>
          <w:sz w:val="28"/>
          <w:szCs w:val="28"/>
          <w:lang w:val="ru-RU"/>
        </w:rPr>
        <w:t>и</w:t>
      </w:r>
      <w:r w:rsidRPr="00390CD7">
        <w:rPr>
          <w:rFonts w:ascii="Times New Roman" w:hAnsi="Times New Roman" w:cs="Times New Roman"/>
          <w:i/>
          <w:sz w:val="28"/>
          <w:szCs w:val="28"/>
        </w:rPr>
        <w:t>зац</w:t>
      </w:r>
      <w:r w:rsidRPr="00390CD7">
        <w:rPr>
          <w:rFonts w:ascii="Times New Roman" w:hAnsi="Times New Roman" w:cs="Times New Roman"/>
          <w:i/>
          <w:sz w:val="28"/>
          <w:szCs w:val="28"/>
          <w:lang w:val="ru-RU"/>
        </w:rPr>
        <w:t>ии</w:t>
      </w:r>
      <w:r w:rsidRPr="00390CD7">
        <w:rPr>
          <w:rFonts w:ascii="Times New Roman" w:hAnsi="Times New Roman" w:cs="Times New Roman"/>
          <w:i/>
          <w:sz w:val="28"/>
          <w:szCs w:val="28"/>
        </w:rPr>
        <w:t xml:space="preserve"> </w:t>
      </w:r>
      <w:r w:rsidRPr="00390CD7">
        <w:rPr>
          <w:rFonts w:ascii="Times New Roman" w:hAnsi="Times New Roman" w:cs="Times New Roman"/>
          <w:i/>
          <w:sz w:val="28"/>
          <w:szCs w:val="28"/>
          <w:lang w:val="ru-RU"/>
        </w:rPr>
        <w:t>и</w:t>
      </w:r>
      <w:r w:rsidRPr="00390CD7">
        <w:rPr>
          <w:rFonts w:ascii="Times New Roman" w:hAnsi="Times New Roman" w:cs="Times New Roman"/>
          <w:i/>
          <w:sz w:val="28"/>
          <w:szCs w:val="28"/>
        </w:rPr>
        <w:t>нтерпретац</w:t>
      </w:r>
      <w:r w:rsidRPr="00390CD7">
        <w:rPr>
          <w:rFonts w:ascii="Times New Roman" w:hAnsi="Times New Roman" w:cs="Times New Roman"/>
          <w:i/>
          <w:sz w:val="28"/>
          <w:szCs w:val="28"/>
          <w:lang w:val="ru-RU"/>
        </w:rPr>
        <w:t xml:space="preserve">ионной </w:t>
      </w:r>
      <w:r w:rsidRPr="00390CD7">
        <w:rPr>
          <w:rFonts w:ascii="Times New Roman" w:hAnsi="Times New Roman" w:cs="Times New Roman"/>
          <w:i/>
          <w:sz w:val="28"/>
          <w:szCs w:val="28"/>
        </w:rPr>
        <w:t xml:space="preserve"> д</w:t>
      </w:r>
      <w:r w:rsidRPr="00390CD7">
        <w:rPr>
          <w:rFonts w:ascii="Times New Roman" w:hAnsi="Times New Roman" w:cs="Times New Roman"/>
          <w:i/>
          <w:sz w:val="28"/>
          <w:szCs w:val="28"/>
          <w:lang w:val="ru-RU"/>
        </w:rPr>
        <w:t>е</w:t>
      </w:r>
      <w:r w:rsidRPr="00390CD7">
        <w:rPr>
          <w:rFonts w:ascii="Times New Roman" w:hAnsi="Times New Roman" w:cs="Times New Roman"/>
          <w:i/>
          <w:sz w:val="28"/>
          <w:szCs w:val="28"/>
        </w:rPr>
        <w:t>я</w:t>
      </w:r>
      <w:r w:rsidRPr="00390CD7">
        <w:rPr>
          <w:rFonts w:ascii="Times New Roman" w:hAnsi="Times New Roman" w:cs="Times New Roman"/>
          <w:i/>
          <w:sz w:val="28"/>
          <w:szCs w:val="28"/>
          <w:lang w:val="ru-RU"/>
        </w:rPr>
        <w:t>тельности</w:t>
      </w:r>
      <w:r w:rsidRPr="00390CD7">
        <w:rPr>
          <w:rFonts w:ascii="Times New Roman" w:hAnsi="Times New Roman" w:cs="Times New Roman"/>
          <w:i/>
          <w:sz w:val="28"/>
          <w:szCs w:val="28"/>
        </w:rPr>
        <w:t xml:space="preserve"> уч</w:t>
      </w:r>
      <w:r w:rsidRPr="00390CD7">
        <w:rPr>
          <w:rFonts w:ascii="Times New Roman" w:hAnsi="Times New Roman" w:cs="Times New Roman"/>
          <w:i/>
          <w:sz w:val="28"/>
          <w:szCs w:val="28"/>
          <w:lang w:val="ru-RU"/>
        </w:rPr>
        <w:t>ащихся во время</w:t>
      </w:r>
      <w:r w:rsidRPr="00390CD7">
        <w:rPr>
          <w:rFonts w:ascii="Times New Roman" w:hAnsi="Times New Roman" w:cs="Times New Roman"/>
          <w:i/>
          <w:sz w:val="28"/>
          <w:szCs w:val="28"/>
        </w:rPr>
        <w:t xml:space="preserve"> текстуального </w:t>
      </w:r>
      <w:r w:rsidRPr="00390CD7">
        <w:rPr>
          <w:rFonts w:ascii="Times New Roman" w:hAnsi="Times New Roman" w:cs="Times New Roman"/>
          <w:i/>
          <w:sz w:val="28"/>
          <w:szCs w:val="28"/>
          <w:lang w:val="ru-RU"/>
        </w:rPr>
        <w:t>изучения</w:t>
      </w:r>
      <w:r w:rsidRPr="00390CD7">
        <w:rPr>
          <w:rFonts w:ascii="Times New Roman" w:hAnsi="Times New Roman" w:cs="Times New Roman"/>
          <w:i/>
          <w:sz w:val="28"/>
          <w:szCs w:val="28"/>
        </w:rPr>
        <w:t xml:space="preserve"> худож</w:t>
      </w:r>
      <w:r w:rsidRPr="00390CD7">
        <w:rPr>
          <w:rFonts w:ascii="Times New Roman" w:hAnsi="Times New Roman" w:cs="Times New Roman"/>
          <w:i/>
          <w:sz w:val="28"/>
          <w:szCs w:val="28"/>
          <w:lang w:val="ru-RU"/>
        </w:rPr>
        <w:t xml:space="preserve">ественного произведения. </w:t>
      </w:r>
      <w:r w:rsidRPr="00390CD7">
        <w:rPr>
          <w:rFonts w:ascii="Times New Roman" w:hAnsi="Times New Roman" w:cs="Times New Roman"/>
          <w:i/>
          <w:sz w:val="28"/>
          <w:szCs w:val="28"/>
        </w:rPr>
        <w:t xml:space="preserve"> </w:t>
      </w:r>
      <w:r w:rsidRPr="00390CD7">
        <w:rPr>
          <w:rFonts w:ascii="Times New Roman" w:hAnsi="Times New Roman" w:cs="Times New Roman"/>
          <w:i/>
          <w:color w:val="000000"/>
          <w:spacing w:val="-1"/>
          <w:sz w:val="28"/>
          <w:szCs w:val="28"/>
        </w:rPr>
        <w:t>Автор на основ</w:t>
      </w:r>
      <w:r w:rsidRPr="00390CD7">
        <w:rPr>
          <w:rFonts w:ascii="Times New Roman" w:hAnsi="Times New Roman" w:cs="Times New Roman"/>
          <w:i/>
          <w:color w:val="000000"/>
          <w:spacing w:val="-1"/>
          <w:sz w:val="28"/>
          <w:szCs w:val="28"/>
          <w:lang w:val="ru-RU"/>
        </w:rPr>
        <w:t>е</w:t>
      </w:r>
      <w:r w:rsidRPr="00390CD7">
        <w:rPr>
          <w:rFonts w:ascii="Times New Roman" w:hAnsi="Times New Roman" w:cs="Times New Roman"/>
          <w:i/>
          <w:color w:val="000000"/>
          <w:spacing w:val="-1"/>
          <w:sz w:val="28"/>
          <w:szCs w:val="28"/>
        </w:rPr>
        <w:t xml:space="preserve"> анал</w:t>
      </w:r>
      <w:r w:rsidRPr="00390CD7">
        <w:rPr>
          <w:rFonts w:ascii="Times New Roman" w:hAnsi="Times New Roman" w:cs="Times New Roman"/>
          <w:i/>
          <w:color w:val="000000"/>
          <w:spacing w:val="-1"/>
          <w:sz w:val="28"/>
          <w:szCs w:val="28"/>
          <w:lang w:val="ru-RU"/>
        </w:rPr>
        <w:t>иза</w:t>
      </w:r>
      <w:r w:rsidRPr="00390CD7">
        <w:rPr>
          <w:rFonts w:ascii="Times New Roman" w:hAnsi="Times New Roman" w:cs="Times New Roman"/>
          <w:i/>
          <w:color w:val="000000"/>
          <w:spacing w:val="-1"/>
          <w:sz w:val="28"/>
          <w:szCs w:val="28"/>
        </w:rPr>
        <w:t xml:space="preserve"> нау</w:t>
      </w:r>
      <w:r w:rsidRPr="00390CD7">
        <w:rPr>
          <w:rFonts w:ascii="Times New Roman" w:hAnsi="Times New Roman" w:cs="Times New Roman"/>
          <w:i/>
          <w:color w:val="000000"/>
          <w:spacing w:val="-1"/>
          <w:sz w:val="28"/>
          <w:szCs w:val="28"/>
          <w:lang w:val="ru-RU"/>
        </w:rPr>
        <w:t>чных</w:t>
      </w:r>
      <w:r w:rsidRPr="00390CD7">
        <w:rPr>
          <w:rFonts w:ascii="Times New Roman" w:hAnsi="Times New Roman" w:cs="Times New Roman"/>
          <w:i/>
          <w:color w:val="000000"/>
          <w:spacing w:val="-1"/>
          <w:sz w:val="28"/>
          <w:szCs w:val="28"/>
        </w:rPr>
        <w:t xml:space="preserve"> </w:t>
      </w:r>
      <w:r w:rsidRPr="00390CD7">
        <w:rPr>
          <w:rFonts w:ascii="Times New Roman" w:hAnsi="Times New Roman" w:cs="Times New Roman"/>
          <w:i/>
          <w:color w:val="000000"/>
          <w:spacing w:val="-1"/>
          <w:sz w:val="28"/>
          <w:szCs w:val="28"/>
          <w:lang w:val="ru-RU"/>
        </w:rPr>
        <w:t>трудов</w:t>
      </w:r>
      <w:r w:rsidRPr="00390CD7">
        <w:rPr>
          <w:rFonts w:ascii="Times New Roman" w:hAnsi="Times New Roman" w:cs="Times New Roman"/>
          <w:i/>
          <w:color w:val="000000"/>
          <w:spacing w:val="-1"/>
          <w:sz w:val="28"/>
          <w:szCs w:val="28"/>
        </w:rPr>
        <w:t xml:space="preserve"> </w:t>
      </w:r>
      <w:r w:rsidRPr="00390CD7">
        <w:rPr>
          <w:rFonts w:ascii="Times New Roman" w:hAnsi="Times New Roman" w:cs="Times New Roman"/>
          <w:i/>
          <w:color w:val="000000"/>
          <w:spacing w:val="-1"/>
          <w:sz w:val="28"/>
          <w:szCs w:val="28"/>
          <w:lang w:val="ru-RU"/>
        </w:rPr>
        <w:t>по</w:t>
      </w:r>
      <w:r w:rsidRPr="00390CD7">
        <w:rPr>
          <w:rFonts w:ascii="Times New Roman" w:hAnsi="Times New Roman" w:cs="Times New Roman"/>
          <w:i/>
          <w:color w:val="000000"/>
          <w:spacing w:val="-1"/>
          <w:sz w:val="28"/>
          <w:szCs w:val="28"/>
        </w:rPr>
        <w:t xml:space="preserve"> психолог</w:t>
      </w:r>
      <w:r w:rsidRPr="00390CD7">
        <w:rPr>
          <w:rFonts w:ascii="Times New Roman" w:hAnsi="Times New Roman" w:cs="Times New Roman"/>
          <w:i/>
          <w:color w:val="000000"/>
          <w:spacing w:val="-1"/>
          <w:sz w:val="28"/>
          <w:szCs w:val="28"/>
          <w:lang w:val="ru-RU"/>
        </w:rPr>
        <w:t>ии</w:t>
      </w:r>
      <w:r w:rsidRPr="00390CD7">
        <w:rPr>
          <w:rFonts w:ascii="Times New Roman" w:hAnsi="Times New Roman" w:cs="Times New Roman"/>
          <w:i/>
          <w:color w:val="000000"/>
          <w:spacing w:val="-1"/>
          <w:sz w:val="28"/>
          <w:szCs w:val="28"/>
        </w:rPr>
        <w:t xml:space="preserve"> в</w:t>
      </w:r>
      <w:r w:rsidRPr="00390CD7">
        <w:rPr>
          <w:rFonts w:ascii="Times New Roman" w:hAnsi="Times New Roman" w:cs="Times New Roman"/>
          <w:i/>
          <w:color w:val="000000"/>
          <w:spacing w:val="-1"/>
          <w:sz w:val="28"/>
          <w:szCs w:val="28"/>
          <w:lang w:val="ru-RU"/>
        </w:rPr>
        <w:t>ыделяет</w:t>
      </w:r>
      <w:r w:rsidRPr="00390CD7">
        <w:rPr>
          <w:rFonts w:ascii="Times New Roman" w:hAnsi="Times New Roman" w:cs="Times New Roman"/>
          <w:i/>
          <w:color w:val="000000"/>
          <w:spacing w:val="-1"/>
          <w:sz w:val="28"/>
          <w:szCs w:val="28"/>
        </w:rPr>
        <w:t xml:space="preserve"> в</w:t>
      </w:r>
      <w:r w:rsidRPr="00390CD7">
        <w:rPr>
          <w:rFonts w:ascii="Times New Roman" w:hAnsi="Times New Roman" w:cs="Times New Roman"/>
          <w:i/>
          <w:color w:val="000000"/>
          <w:spacing w:val="-1"/>
          <w:sz w:val="28"/>
          <w:szCs w:val="28"/>
          <w:lang w:val="ru-RU"/>
        </w:rPr>
        <w:t>озрастные</w:t>
      </w:r>
      <w:r w:rsidRPr="00390CD7">
        <w:rPr>
          <w:rFonts w:ascii="Times New Roman" w:hAnsi="Times New Roman" w:cs="Times New Roman"/>
          <w:i/>
          <w:color w:val="000000"/>
          <w:spacing w:val="-1"/>
          <w:sz w:val="28"/>
          <w:szCs w:val="28"/>
        </w:rPr>
        <w:t xml:space="preserve"> </w:t>
      </w:r>
      <w:r w:rsidRPr="00390CD7">
        <w:rPr>
          <w:rFonts w:ascii="Times New Roman" w:hAnsi="Times New Roman" w:cs="Times New Roman"/>
          <w:i/>
          <w:color w:val="000000"/>
          <w:spacing w:val="-1"/>
          <w:sz w:val="28"/>
          <w:szCs w:val="28"/>
          <w:lang w:val="ru-RU"/>
        </w:rPr>
        <w:t>новообразования</w:t>
      </w:r>
      <w:r w:rsidRPr="00390CD7">
        <w:rPr>
          <w:rFonts w:ascii="Times New Roman" w:hAnsi="Times New Roman" w:cs="Times New Roman"/>
          <w:i/>
          <w:color w:val="000000"/>
          <w:spacing w:val="-1"/>
          <w:sz w:val="28"/>
          <w:szCs w:val="28"/>
        </w:rPr>
        <w:t xml:space="preserve"> </w:t>
      </w:r>
      <w:r w:rsidRPr="00390CD7">
        <w:rPr>
          <w:rFonts w:ascii="Times New Roman" w:hAnsi="Times New Roman" w:cs="Times New Roman"/>
          <w:i/>
          <w:color w:val="000000"/>
          <w:sz w:val="28"/>
          <w:szCs w:val="28"/>
        </w:rPr>
        <w:t>уч</w:t>
      </w:r>
      <w:r w:rsidRPr="00390CD7">
        <w:rPr>
          <w:rFonts w:ascii="Times New Roman" w:hAnsi="Times New Roman" w:cs="Times New Roman"/>
          <w:i/>
          <w:color w:val="000000"/>
          <w:sz w:val="28"/>
          <w:szCs w:val="28"/>
          <w:lang w:val="ru-RU"/>
        </w:rPr>
        <w:t>еников</w:t>
      </w:r>
      <w:r w:rsidRPr="00390CD7">
        <w:rPr>
          <w:rFonts w:ascii="Times New Roman" w:hAnsi="Times New Roman" w:cs="Times New Roman"/>
          <w:i/>
          <w:color w:val="000000"/>
          <w:sz w:val="28"/>
          <w:szCs w:val="28"/>
        </w:rPr>
        <w:t>, психолого-педагог</w:t>
      </w:r>
      <w:r w:rsidRPr="00390CD7">
        <w:rPr>
          <w:rFonts w:ascii="Times New Roman" w:hAnsi="Times New Roman" w:cs="Times New Roman"/>
          <w:i/>
          <w:color w:val="000000"/>
          <w:sz w:val="28"/>
          <w:szCs w:val="28"/>
          <w:lang w:val="ru-RU"/>
        </w:rPr>
        <w:t>ическую</w:t>
      </w:r>
      <w:r w:rsidRPr="00390CD7">
        <w:rPr>
          <w:rFonts w:ascii="Times New Roman" w:hAnsi="Times New Roman" w:cs="Times New Roman"/>
          <w:i/>
          <w:color w:val="000000"/>
          <w:sz w:val="28"/>
          <w:szCs w:val="28"/>
        </w:rPr>
        <w:t xml:space="preserve"> природу урок</w:t>
      </w:r>
      <w:r w:rsidRPr="00390CD7">
        <w:rPr>
          <w:rFonts w:ascii="Times New Roman" w:hAnsi="Times New Roman" w:cs="Times New Roman"/>
          <w:i/>
          <w:color w:val="000000"/>
          <w:sz w:val="28"/>
          <w:szCs w:val="28"/>
          <w:lang w:val="ru-RU"/>
        </w:rPr>
        <w:t>а</w:t>
      </w:r>
      <w:r w:rsidRPr="00390CD7">
        <w:rPr>
          <w:rFonts w:ascii="Times New Roman" w:hAnsi="Times New Roman" w:cs="Times New Roman"/>
          <w:i/>
          <w:color w:val="000000"/>
          <w:sz w:val="28"/>
          <w:szCs w:val="28"/>
        </w:rPr>
        <w:t xml:space="preserve"> л</w:t>
      </w:r>
      <w:r w:rsidRPr="00390CD7">
        <w:rPr>
          <w:rFonts w:ascii="Times New Roman" w:hAnsi="Times New Roman" w:cs="Times New Roman"/>
          <w:i/>
          <w:color w:val="000000"/>
          <w:sz w:val="28"/>
          <w:szCs w:val="28"/>
          <w:lang w:val="ru-RU"/>
        </w:rPr>
        <w:t>и</w:t>
      </w:r>
      <w:r w:rsidRPr="00390CD7">
        <w:rPr>
          <w:rFonts w:ascii="Times New Roman" w:hAnsi="Times New Roman" w:cs="Times New Roman"/>
          <w:i/>
          <w:color w:val="000000"/>
          <w:sz w:val="28"/>
          <w:szCs w:val="28"/>
        </w:rPr>
        <w:t>тератур</w:t>
      </w:r>
      <w:r w:rsidRPr="00390CD7">
        <w:rPr>
          <w:rFonts w:ascii="Times New Roman" w:hAnsi="Times New Roman" w:cs="Times New Roman"/>
          <w:i/>
          <w:color w:val="000000"/>
          <w:sz w:val="28"/>
          <w:szCs w:val="28"/>
          <w:lang w:val="ru-RU"/>
        </w:rPr>
        <w:t>ы</w:t>
      </w:r>
      <w:r w:rsidRPr="00390CD7">
        <w:rPr>
          <w:rFonts w:ascii="Times New Roman" w:hAnsi="Times New Roman" w:cs="Times New Roman"/>
          <w:i/>
          <w:color w:val="000000"/>
          <w:sz w:val="28"/>
          <w:szCs w:val="28"/>
        </w:rPr>
        <w:t xml:space="preserve"> в старших кла</w:t>
      </w:r>
      <w:r w:rsidRPr="00390CD7">
        <w:rPr>
          <w:rFonts w:ascii="Times New Roman" w:hAnsi="Times New Roman" w:cs="Times New Roman"/>
          <w:i/>
          <w:color w:val="000000"/>
          <w:sz w:val="28"/>
          <w:szCs w:val="28"/>
          <w:lang w:val="ru-RU"/>
        </w:rPr>
        <w:t>с</w:t>
      </w:r>
      <w:r w:rsidRPr="00390CD7">
        <w:rPr>
          <w:rFonts w:ascii="Times New Roman" w:hAnsi="Times New Roman" w:cs="Times New Roman"/>
          <w:i/>
          <w:color w:val="000000"/>
          <w:sz w:val="28"/>
          <w:szCs w:val="28"/>
        </w:rPr>
        <w:t xml:space="preserve">сах </w:t>
      </w:r>
      <w:r w:rsidRPr="00390CD7">
        <w:rPr>
          <w:rFonts w:ascii="Times New Roman" w:hAnsi="Times New Roman" w:cs="Times New Roman"/>
          <w:i/>
          <w:color w:val="000000"/>
          <w:sz w:val="28"/>
          <w:szCs w:val="28"/>
          <w:lang w:val="ru-RU"/>
        </w:rPr>
        <w:t>как эффективные условия</w:t>
      </w:r>
      <w:r w:rsidRPr="00390CD7">
        <w:rPr>
          <w:rFonts w:ascii="Times New Roman" w:hAnsi="Times New Roman" w:cs="Times New Roman"/>
          <w:i/>
          <w:color w:val="000000"/>
          <w:spacing w:val="-1"/>
          <w:sz w:val="28"/>
          <w:szCs w:val="28"/>
        </w:rPr>
        <w:t xml:space="preserve">  орга</w:t>
      </w:r>
      <w:r w:rsidRPr="00390CD7">
        <w:rPr>
          <w:rFonts w:ascii="Times New Roman" w:hAnsi="Times New Roman" w:cs="Times New Roman"/>
          <w:i/>
          <w:color w:val="000000"/>
          <w:spacing w:val="-1"/>
          <w:sz w:val="28"/>
          <w:szCs w:val="28"/>
          <w:lang w:val="ru-RU"/>
        </w:rPr>
        <w:t>низации интерпретационной деятельности учащихся на всех э</w:t>
      </w:r>
      <w:r w:rsidRPr="00390CD7">
        <w:rPr>
          <w:rFonts w:ascii="Times New Roman" w:hAnsi="Times New Roman" w:cs="Times New Roman"/>
          <w:i/>
          <w:color w:val="000000"/>
          <w:spacing w:val="-1"/>
          <w:sz w:val="28"/>
          <w:szCs w:val="28"/>
        </w:rPr>
        <w:t xml:space="preserve">тапах </w:t>
      </w:r>
      <w:r w:rsidRPr="00390CD7">
        <w:rPr>
          <w:rFonts w:ascii="Times New Roman" w:hAnsi="Times New Roman" w:cs="Times New Roman"/>
          <w:i/>
          <w:color w:val="000000"/>
          <w:spacing w:val="-1"/>
          <w:sz w:val="28"/>
          <w:szCs w:val="28"/>
          <w:lang w:val="ru-RU"/>
        </w:rPr>
        <w:t xml:space="preserve">углубленной работы </w:t>
      </w:r>
      <w:r w:rsidRPr="00390CD7">
        <w:rPr>
          <w:rFonts w:ascii="Times New Roman" w:hAnsi="Times New Roman" w:cs="Times New Roman"/>
          <w:i/>
          <w:color w:val="000000"/>
          <w:spacing w:val="-1"/>
          <w:sz w:val="28"/>
          <w:szCs w:val="28"/>
        </w:rPr>
        <w:t>над худож</w:t>
      </w:r>
      <w:r w:rsidRPr="00390CD7">
        <w:rPr>
          <w:rFonts w:ascii="Times New Roman" w:hAnsi="Times New Roman" w:cs="Times New Roman"/>
          <w:i/>
          <w:color w:val="000000"/>
          <w:spacing w:val="-1"/>
          <w:sz w:val="28"/>
          <w:szCs w:val="28"/>
          <w:lang w:val="ru-RU"/>
        </w:rPr>
        <w:t>ественным произведением.</w:t>
      </w:r>
    </w:p>
    <w:p w:rsidR="00390CD7" w:rsidRPr="00390CD7" w:rsidRDefault="00390CD7" w:rsidP="00390CD7">
      <w:pPr>
        <w:pStyle w:val="a3"/>
        <w:spacing w:before="0" w:beforeAutospacing="0" w:after="0" w:afterAutospacing="0" w:line="360" w:lineRule="auto"/>
        <w:ind w:firstLine="426"/>
        <w:jc w:val="both"/>
        <w:rPr>
          <w:i/>
          <w:sz w:val="28"/>
          <w:szCs w:val="28"/>
          <w:lang w:val="uk-UA"/>
        </w:rPr>
      </w:pPr>
      <w:r w:rsidRPr="00390CD7">
        <w:rPr>
          <w:b/>
          <w:i/>
          <w:sz w:val="28"/>
          <w:szCs w:val="28"/>
          <w:lang w:val="uk-UA"/>
        </w:rPr>
        <w:t>Ключвые слова</w:t>
      </w:r>
      <w:r w:rsidRPr="00390CD7">
        <w:rPr>
          <w:i/>
          <w:sz w:val="28"/>
          <w:szCs w:val="28"/>
          <w:lang w:val="uk-UA"/>
        </w:rPr>
        <w:t>: возростные особенности, восприятие, литературное образование, компетентностный подход, интерпретационная деятельность, функции  учителя.</w:t>
      </w:r>
    </w:p>
    <w:p w:rsidR="00390CD7" w:rsidRPr="00390CD7" w:rsidRDefault="00390CD7" w:rsidP="00390CD7">
      <w:pPr>
        <w:pStyle w:val="a6"/>
        <w:spacing w:after="0" w:line="360" w:lineRule="auto"/>
        <w:ind w:left="0"/>
        <w:jc w:val="both"/>
        <w:rPr>
          <w:i/>
          <w:color w:val="000000"/>
          <w:sz w:val="28"/>
          <w:szCs w:val="28"/>
          <w:lang w:val="en-US"/>
        </w:rPr>
      </w:pPr>
      <w:r w:rsidRPr="00390CD7">
        <w:rPr>
          <w:i/>
          <w:color w:val="000000"/>
          <w:sz w:val="28"/>
          <w:szCs w:val="28"/>
          <w:lang w:val="en-US"/>
        </w:rPr>
        <w:t>Summary</w:t>
      </w:r>
    </w:p>
    <w:p w:rsidR="00390CD7" w:rsidRPr="00390CD7" w:rsidRDefault="00390CD7" w:rsidP="00390CD7">
      <w:pPr>
        <w:spacing w:after="0" w:line="360" w:lineRule="auto"/>
        <w:ind w:firstLine="709"/>
        <w:jc w:val="both"/>
        <w:rPr>
          <w:rFonts w:ascii="Times New Roman" w:hAnsi="Times New Roman" w:cs="Times New Roman"/>
          <w:sz w:val="28"/>
          <w:szCs w:val="28"/>
          <w:lang w:val="en-US"/>
        </w:rPr>
      </w:pPr>
      <w:r w:rsidRPr="00390CD7">
        <w:rPr>
          <w:rFonts w:ascii="Times New Roman" w:hAnsi="Times New Roman" w:cs="Times New Roman"/>
          <w:sz w:val="28"/>
          <w:szCs w:val="28"/>
          <w:lang w:val="en-US"/>
        </w:rPr>
        <w:t xml:space="preserve">The article deals with the problem of organizing the interpretive activity of pupils during the textual study of a work of art. The author, on the basis of the analysis of scientific sources in psychology, distinguishes the age-old pupils of the pupils, the psychological and pedagogical nature of the lesson of literature in the upper classes, and the psychological mechanisms of the process of interpretive </w:t>
      </w:r>
      <w:r w:rsidRPr="00390CD7">
        <w:rPr>
          <w:rFonts w:ascii="Times New Roman" w:hAnsi="Times New Roman" w:cs="Times New Roman"/>
          <w:sz w:val="28"/>
          <w:szCs w:val="28"/>
          <w:lang w:val="en-US"/>
        </w:rPr>
        <w:lastRenderedPageBreak/>
        <w:t>activity as effective conditions for the organization of interpretation of pupils at all stages of in-depth work on artistic works.</w:t>
      </w:r>
    </w:p>
    <w:p w:rsidR="00390CD7" w:rsidRPr="00390CD7" w:rsidRDefault="00390CD7" w:rsidP="00390CD7">
      <w:pPr>
        <w:spacing w:after="0" w:line="360" w:lineRule="auto"/>
        <w:ind w:firstLine="709"/>
        <w:jc w:val="both"/>
        <w:rPr>
          <w:rFonts w:ascii="Times New Roman" w:hAnsi="Times New Roman" w:cs="Times New Roman"/>
          <w:sz w:val="28"/>
          <w:szCs w:val="28"/>
          <w:lang w:val="en-US"/>
        </w:rPr>
      </w:pPr>
      <w:r w:rsidRPr="00390CD7">
        <w:rPr>
          <w:rFonts w:ascii="Times New Roman" w:hAnsi="Times New Roman" w:cs="Times New Roman"/>
          <w:b/>
          <w:sz w:val="28"/>
          <w:szCs w:val="28"/>
          <w:lang w:val="en-US"/>
        </w:rPr>
        <w:t>Key words</w:t>
      </w:r>
      <w:r w:rsidRPr="00390CD7">
        <w:rPr>
          <w:rFonts w:ascii="Times New Roman" w:hAnsi="Times New Roman" w:cs="Times New Roman"/>
          <w:sz w:val="28"/>
          <w:szCs w:val="28"/>
          <w:lang w:val="en-US"/>
        </w:rPr>
        <w:t>: age features, perception, literary education, competence approach, interpretive activity, functions of the teacher.</w:t>
      </w:r>
    </w:p>
    <w:p w:rsidR="00390CD7" w:rsidRPr="00390CD7" w:rsidRDefault="00390CD7" w:rsidP="00390CD7">
      <w:pPr>
        <w:pStyle w:val="a3"/>
        <w:spacing w:before="0" w:beforeAutospacing="0" w:after="0" w:afterAutospacing="0" w:line="360" w:lineRule="auto"/>
        <w:ind w:firstLine="567"/>
        <w:jc w:val="both"/>
        <w:rPr>
          <w:rStyle w:val="a4"/>
          <w:sz w:val="27"/>
          <w:szCs w:val="27"/>
          <w:lang w:val="en-US"/>
        </w:rPr>
      </w:pPr>
    </w:p>
    <w:bookmarkEnd w:id="0"/>
    <w:p w:rsidR="00390CD7" w:rsidRDefault="00390CD7" w:rsidP="00390CD7">
      <w:pPr>
        <w:pStyle w:val="a3"/>
        <w:spacing w:before="0" w:beforeAutospacing="0" w:after="0" w:afterAutospacing="0" w:line="360" w:lineRule="auto"/>
        <w:ind w:firstLine="567"/>
        <w:jc w:val="both"/>
        <w:rPr>
          <w:rStyle w:val="a4"/>
          <w:sz w:val="27"/>
          <w:szCs w:val="27"/>
          <w:lang w:val="uk-UA"/>
        </w:rPr>
      </w:pPr>
    </w:p>
    <w:sectPr w:rsidR="00390CD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4A4C84"/>
    <w:multiLevelType w:val="hybridMultilevel"/>
    <w:tmpl w:val="F4AAB49C"/>
    <w:lvl w:ilvl="0" w:tplc="31F4BCA8">
      <w:start w:val="1"/>
      <w:numFmt w:val="decimal"/>
      <w:lvlText w:val="%1."/>
      <w:lvlJc w:val="left"/>
      <w:pPr>
        <w:ind w:left="1070" w:hanging="360"/>
      </w:pPr>
      <w:rPr>
        <w:rFonts w:hint="default"/>
        <w:color w:val="000000"/>
        <w:sz w:val="24"/>
      </w:rPr>
    </w:lvl>
    <w:lvl w:ilvl="1" w:tplc="04190019" w:tentative="1">
      <w:start w:val="1"/>
      <w:numFmt w:val="lowerLetter"/>
      <w:lvlText w:val="%2."/>
      <w:lvlJc w:val="left"/>
      <w:pPr>
        <w:ind w:left="1648" w:hanging="360"/>
      </w:pPr>
    </w:lvl>
    <w:lvl w:ilvl="2" w:tplc="0419001B" w:tentative="1">
      <w:start w:val="1"/>
      <w:numFmt w:val="lowerRoman"/>
      <w:lvlText w:val="%3."/>
      <w:lvlJc w:val="right"/>
      <w:pPr>
        <w:ind w:left="2368" w:hanging="180"/>
      </w:pPr>
    </w:lvl>
    <w:lvl w:ilvl="3" w:tplc="0419000F" w:tentative="1">
      <w:start w:val="1"/>
      <w:numFmt w:val="decimal"/>
      <w:lvlText w:val="%4."/>
      <w:lvlJc w:val="left"/>
      <w:pPr>
        <w:ind w:left="3088" w:hanging="360"/>
      </w:pPr>
    </w:lvl>
    <w:lvl w:ilvl="4" w:tplc="04190019" w:tentative="1">
      <w:start w:val="1"/>
      <w:numFmt w:val="lowerLetter"/>
      <w:lvlText w:val="%5."/>
      <w:lvlJc w:val="left"/>
      <w:pPr>
        <w:ind w:left="3808" w:hanging="360"/>
      </w:pPr>
    </w:lvl>
    <w:lvl w:ilvl="5" w:tplc="0419001B" w:tentative="1">
      <w:start w:val="1"/>
      <w:numFmt w:val="lowerRoman"/>
      <w:lvlText w:val="%6."/>
      <w:lvlJc w:val="right"/>
      <w:pPr>
        <w:ind w:left="4528" w:hanging="180"/>
      </w:pPr>
    </w:lvl>
    <w:lvl w:ilvl="6" w:tplc="0419000F" w:tentative="1">
      <w:start w:val="1"/>
      <w:numFmt w:val="decimal"/>
      <w:lvlText w:val="%7."/>
      <w:lvlJc w:val="left"/>
      <w:pPr>
        <w:ind w:left="5248" w:hanging="360"/>
      </w:pPr>
    </w:lvl>
    <w:lvl w:ilvl="7" w:tplc="04190019" w:tentative="1">
      <w:start w:val="1"/>
      <w:numFmt w:val="lowerLetter"/>
      <w:lvlText w:val="%8."/>
      <w:lvlJc w:val="left"/>
      <w:pPr>
        <w:ind w:left="5968" w:hanging="360"/>
      </w:pPr>
    </w:lvl>
    <w:lvl w:ilvl="8" w:tplc="0419001B" w:tentative="1">
      <w:start w:val="1"/>
      <w:numFmt w:val="lowerRoman"/>
      <w:lvlText w:val="%9."/>
      <w:lvlJc w:val="right"/>
      <w:pPr>
        <w:ind w:left="6688"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24932"/>
    <w:rsid w:val="00112DF4"/>
    <w:rsid w:val="00390CD7"/>
    <w:rsid w:val="00466E75"/>
    <w:rsid w:val="00A249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12DF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4">
    <w:name w:val="Strong"/>
    <w:basedOn w:val="a0"/>
    <w:uiPriority w:val="22"/>
    <w:qFormat/>
    <w:rsid w:val="00112DF4"/>
    <w:rPr>
      <w:b/>
      <w:bCs/>
    </w:rPr>
  </w:style>
  <w:style w:type="character" w:styleId="a5">
    <w:name w:val="Emphasis"/>
    <w:basedOn w:val="a0"/>
    <w:uiPriority w:val="20"/>
    <w:qFormat/>
    <w:rsid w:val="00112DF4"/>
    <w:rPr>
      <w:i/>
      <w:iCs/>
    </w:rPr>
  </w:style>
  <w:style w:type="paragraph" w:styleId="a6">
    <w:name w:val="Body Text Indent"/>
    <w:basedOn w:val="a"/>
    <w:link w:val="a7"/>
    <w:uiPriority w:val="99"/>
    <w:semiHidden/>
    <w:unhideWhenUsed/>
    <w:rsid w:val="00390CD7"/>
    <w:pPr>
      <w:spacing w:after="120" w:line="240" w:lineRule="auto"/>
      <w:ind w:left="283"/>
    </w:pPr>
    <w:rPr>
      <w:rFonts w:ascii="Times New Roman" w:eastAsia="Times New Roman" w:hAnsi="Times New Roman" w:cs="Times New Roman"/>
      <w:sz w:val="20"/>
      <w:szCs w:val="20"/>
      <w:lang w:eastAsia="ru-RU"/>
    </w:rPr>
  </w:style>
  <w:style w:type="character" w:customStyle="1" w:styleId="a7">
    <w:name w:val="Основной текст с отступом Знак"/>
    <w:basedOn w:val="a0"/>
    <w:link w:val="a6"/>
    <w:uiPriority w:val="99"/>
    <w:semiHidden/>
    <w:rsid w:val="00390CD7"/>
    <w:rPr>
      <w:rFonts w:ascii="Times New Roman" w:eastAsia="Times New Roman" w:hAnsi="Times New Roman" w:cs="Times New Roman"/>
      <w:sz w:val="20"/>
      <w:szCs w:val="20"/>
      <w:lang w:val="uk-UA"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12DF4"/>
    <w:pPr>
      <w:spacing w:before="100" w:beforeAutospacing="1" w:after="100" w:afterAutospacing="1" w:line="240" w:lineRule="auto"/>
    </w:pPr>
    <w:rPr>
      <w:rFonts w:ascii="Times New Roman" w:eastAsia="Times New Roman" w:hAnsi="Times New Roman" w:cs="Times New Roman"/>
      <w:sz w:val="24"/>
      <w:szCs w:val="24"/>
      <w:lang w:val="ru-RU" w:eastAsia="ru-RU"/>
    </w:rPr>
  </w:style>
  <w:style w:type="character" w:styleId="a4">
    <w:name w:val="Strong"/>
    <w:basedOn w:val="a0"/>
    <w:uiPriority w:val="22"/>
    <w:qFormat/>
    <w:rsid w:val="00112DF4"/>
    <w:rPr>
      <w:b/>
      <w:bCs/>
    </w:rPr>
  </w:style>
  <w:style w:type="character" w:styleId="a5">
    <w:name w:val="Emphasis"/>
    <w:basedOn w:val="a0"/>
    <w:uiPriority w:val="20"/>
    <w:qFormat/>
    <w:rsid w:val="00112DF4"/>
    <w:rPr>
      <w:i/>
      <w:iCs/>
    </w:rPr>
  </w:style>
  <w:style w:type="paragraph" w:styleId="a6">
    <w:name w:val="Body Text Indent"/>
    <w:basedOn w:val="a"/>
    <w:link w:val="a7"/>
    <w:uiPriority w:val="99"/>
    <w:semiHidden/>
    <w:unhideWhenUsed/>
    <w:rsid w:val="00390CD7"/>
    <w:pPr>
      <w:spacing w:after="120" w:line="240" w:lineRule="auto"/>
      <w:ind w:left="283"/>
    </w:pPr>
    <w:rPr>
      <w:rFonts w:ascii="Times New Roman" w:eastAsia="Times New Roman" w:hAnsi="Times New Roman" w:cs="Times New Roman"/>
      <w:sz w:val="20"/>
      <w:szCs w:val="20"/>
      <w:lang w:eastAsia="ru-RU"/>
    </w:rPr>
  </w:style>
  <w:style w:type="character" w:customStyle="1" w:styleId="a7">
    <w:name w:val="Основной текст с отступом Знак"/>
    <w:basedOn w:val="a0"/>
    <w:link w:val="a6"/>
    <w:uiPriority w:val="99"/>
    <w:semiHidden/>
    <w:rsid w:val="00390CD7"/>
    <w:rPr>
      <w:rFonts w:ascii="Times New Roman" w:eastAsia="Times New Roman" w:hAnsi="Times New Roman" w:cs="Times New Roman"/>
      <w:sz w:val="20"/>
      <w:szCs w:val="20"/>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205809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7</Pages>
  <Words>1753</Words>
  <Characters>9993</Characters>
  <Application>Microsoft Office Word</Application>
  <DocSecurity>0</DocSecurity>
  <Lines>83</Lines>
  <Paragraphs>23</Paragraphs>
  <ScaleCrop>false</ScaleCrop>
  <Company>SPecialiST RePack</Company>
  <LinksUpToDate>false</LinksUpToDate>
  <CharactersWithSpaces>11723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МАМА</dc:creator>
  <cp:keywords/>
  <dc:description/>
  <cp:lastModifiedBy>Таня</cp:lastModifiedBy>
  <cp:revision>3</cp:revision>
  <dcterms:created xsi:type="dcterms:W3CDTF">2017-09-16T14:04:00Z</dcterms:created>
  <dcterms:modified xsi:type="dcterms:W3CDTF">2019-05-27T19:20:00Z</dcterms:modified>
</cp:coreProperties>
</file>