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1912" w:rsidRPr="000B0274" w:rsidRDefault="00FF1912" w:rsidP="00FF1912">
      <w:pPr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B0274">
        <w:rPr>
          <w:rFonts w:ascii="Times New Roman" w:eastAsia="Times New Roman" w:hAnsi="Times New Roman" w:cs="Times New Roman"/>
          <w:sz w:val="28"/>
          <w:szCs w:val="28"/>
          <w:lang w:eastAsia="ru-RU"/>
        </w:rPr>
        <w:t>Цінько</w:t>
      </w:r>
      <w:proofErr w:type="spellEnd"/>
      <w:r w:rsidRPr="000B02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Світлана, </w:t>
      </w:r>
    </w:p>
    <w:p w:rsidR="00FF1912" w:rsidRPr="000B0274" w:rsidRDefault="00FF1912" w:rsidP="00FF1912">
      <w:pPr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02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кандидат педагогічних наук, доцент, </w:t>
      </w:r>
    </w:p>
    <w:p w:rsidR="00FF1912" w:rsidRPr="000B0274" w:rsidRDefault="00FF1912" w:rsidP="00FF1912">
      <w:pPr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B027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Марєєв</w:t>
      </w:r>
      <w:proofErr w:type="spellEnd"/>
      <w:r w:rsidRPr="000B02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Дмитро, асистент,</w:t>
      </w:r>
    </w:p>
    <w:p w:rsidR="00FF1912" w:rsidRPr="000B0274" w:rsidRDefault="00FF1912" w:rsidP="00FF1912">
      <w:pPr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02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Глухівський національний педагогічний </w:t>
      </w:r>
    </w:p>
    <w:p w:rsidR="00FF1912" w:rsidRPr="000B0274" w:rsidRDefault="00FF1912" w:rsidP="00FF1912">
      <w:pPr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0274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 імені Олександра Довженка</w:t>
      </w:r>
    </w:p>
    <w:p w:rsidR="00FF1912" w:rsidRPr="000B0274" w:rsidRDefault="00FF1912" w:rsidP="00FF1912">
      <w:pPr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0274">
        <w:rPr>
          <w:rFonts w:ascii="Times New Roman" w:eastAsia="Times New Roman" w:hAnsi="Times New Roman" w:cs="Times New Roman"/>
          <w:sz w:val="28"/>
          <w:szCs w:val="28"/>
          <w:lang w:eastAsia="ru-RU"/>
        </w:rPr>
        <w:t>м. Глухів</w:t>
      </w:r>
    </w:p>
    <w:p w:rsidR="00FF1912" w:rsidRPr="000B0274" w:rsidRDefault="00FF1912" w:rsidP="00701B8F">
      <w:pPr>
        <w:pStyle w:val="Default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701B8F" w:rsidRPr="000B0274" w:rsidRDefault="00701B8F" w:rsidP="00FF1912">
      <w:pPr>
        <w:pStyle w:val="Default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b/>
          <w:color w:val="auto"/>
          <w:sz w:val="28"/>
          <w:szCs w:val="28"/>
        </w:rPr>
        <w:t xml:space="preserve">/МЙ/ </w:t>
      </w:r>
      <w:r w:rsidR="002F48C0" w:rsidRPr="000B0274">
        <w:rPr>
          <w:rFonts w:ascii="Times New Roman" w:hAnsi="Times New Roman" w:cs="Times New Roman"/>
          <w:b/>
          <w:color w:val="auto"/>
          <w:sz w:val="28"/>
          <w:szCs w:val="28"/>
        </w:rPr>
        <w:t>-</w:t>
      </w:r>
      <w:r w:rsidRPr="000B0274">
        <w:rPr>
          <w:rFonts w:ascii="Times New Roman" w:hAnsi="Times New Roman" w:cs="Times New Roman"/>
          <w:b/>
          <w:color w:val="auto"/>
          <w:sz w:val="28"/>
          <w:szCs w:val="28"/>
        </w:rPr>
        <w:t xml:space="preserve"> /МН</w:t>
      </w:r>
      <w:r w:rsidR="00DA65F8" w:rsidRPr="000B0274">
        <w:rPr>
          <w:rFonts w:ascii="Times New Roman" w:hAnsi="Times New Roman" w:cs="Times New Roman"/>
          <w:b/>
          <w:color w:val="auto"/>
          <w:sz w:val="28"/>
          <w:szCs w:val="28"/>
        </w:rPr>
        <w:t>’</w:t>
      </w:r>
      <w:r w:rsidRPr="000B0274">
        <w:rPr>
          <w:rFonts w:ascii="Times New Roman" w:hAnsi="Times New Roman" w:cs="Times New Roman"/>
          <w:b/>
          <w:color w:val="auto"/>
          <w:sz w:val="28"/>
          <w:szCs w:val="28"/>
        </w:rPr>
        <w:t>/ - /М</w:t>
      </w:r>
      <w:r w:rsidR="00DA65F8" w:rsidRPr="000B0274">
        <w:rPr>
          <w:rFonts w:ascii="Times New Roman" w:hAnsi="Times New Roman" w:cs="Times New Roman"/>
          <w:b/>
          <w:color w:val="auto"/>
          <w:sz w:val="28"/>
          <w:szCs w:val="28"/>
        </w:rPr>
        <w:t>’</w:t>
      </w:r>
      <w:r w:rsidRPr="000B0274">
        <w:rPr>
          <w:rFonts w:ascii="Times New Roman" w:hAnsi="Times New Roman" w:cs="Times New Roman"/>
          <w:b/>
          <w:color w:val="auto"/>
          <w:sz w:val="28"/>
          <w:szCs w:val="28"/>
        </w:rPr>
        <w:t>/ НА ТЕРЕНАХ СХІДНОГО ПОЛІССЯ: ЛІНГВІСТИЧНИЙ ТА ЛІНГВОМЕТОДИЧНИЙ АСПЕКТИ</w:t>
      </w:r>
    </w:p>
    <w:p w:rsidR="00FF1912" w:rsidRPr="000B0274" w:rsidRDefault="00FF1912" w:rsidP="00FF1912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</w:p>
    <w:p w:rsidR="00364CB0" w:rsidRPr="000B0274" w:rsidRDefault="004903EC" w:rsidP="00FF1912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>У роботі з</w:t>
      </w:r>
      <w:r w:rsidR="00BB5719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формування грамотності й культури мов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лення</w:t>
      </w:r>
      <w:r w:rsidR="00BB5719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учнів 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вагом</w:t>
      </w:r>
      <w:r w:rsidR="00BB5719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у роль відіграє робота 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з</w:t>
      </w:r>
      <w:r w:rsidR="00BB5719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BB5719" w:rsidRPr="000B0274">
        <w:rPr>
          <w:rFonts w:ascii="Times New Roman" w:hAnsi="Times New Roman" w:cs="Times New Roman"/>
          <w:color w:val="auto"/>
          <w:sz w:val="28"/>
          <w:szCs w:val="28"/>
        </w:rPr>
        <w:t>діалектизмами</w:t>
      </w:r>
      <w:proofErr w:type="spellEnd"/>
      <w:r w:rsidR="00BB5719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. Досконало вивчивши </w:t>
      </w:r>
      <w:r w:rsidR="00364CB0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помилки, зумовлені говірковим мовленням, в оточенні якого проживають і під вплив якого потрапляють школярі, учитель повинен виробити конкретні прийоми роботи для усунення цих хиб. Удосконалення рівня володіння усною і писемною формами літературної мови </w:t>
      </w:r>
      <w:r w:rsidR="00650989" w:rsidRPr="000B0274">
        <w:rPr>
          <w:rFonts w:ascii="Times New Roman" w:hAnsi="Times New Roman" w:cs="Times New Roman"/>
          <w:color w:val="auto"/>
          <w:sz w:val="28"/>
          <w:szCs w:val="28"/>
        </w:rPr>
        <w:t>не</w:t>
      </w:r>
      <w:r w:rsidR="00E0479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650989" w:rsidRPr="000B0274">
        <w:rPr>
          <w:rFonts w:ascii="Times New Roman" w:hAnsi="Times New Roman" w:cs="Times New Roman"/>
          <w:color w:val="auto"/>
          <w:sz w:val="28"/>
          <w:szCs w:val="28"/>
        </w:rPr>
        <w:t>можливе без роботи над фонети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чним аспектом мовлення</w:t>
      </w:r>
      <w:r w:rsidR="00650989" w:rsidRPr="000B0274">
        <w:rPr>
          <w:rFonts w:ascii="Times New Roman" w:hAnsi="Times New Roman" w:cs="Times New Roman"/>
          <w:color w:val="auto"/>
          <w:sz w:val="28"/>
          <w:szCs w:val="28"/>
        </w:rPr>
        <w:t>, «при вивченні яко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го</w:t>
      </w:r>
      <w:r w:rsidR="00650989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слід докласти чимало зусиль, щоб використати 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його</w:t>
      </w:r>
      <w:r w:rsidR="00650989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як ефективний засіб боротьби з </w:t>
      </w:r>
      <w:proofErr w:type="spellStart"/>
      <w:r w:rsidR="00650989" w:rsidRPr="000B0274">
        <w:rPr>
          <w:rFonts w:ascii="Times New Roman" w:hAnsi="Times New Roman" w:cs="Times New Roman"/>
          <w:color w:val="auto"/>
          <w:sz w:val="28"/>
          <w:szCs w:val="28"/>
        </w:rPr>
        <w:t>діалектизмами</w:t>
      </w:r>
      <w:proofErr w:type="spellEnd"/>
      <w:r w:rsidR="00650989" w:rsidRPr="000B0274">
        <w:rPr>
          <w:rFonts w:ascii="Times New Roman" w:hAnsi="Times New Roman" w:cs="Times New Roman"/>
          <w:color w:val="auto"/>
          <w:sz w:val="28"/>
          <w:szCs w:val="28"/>
        </w:rPr>
        <w:t>» [</w:t>
      </w:r>
      <w:r w:rsidR="00E70B34" w:rsidRPr="000B0274">
        <w:rPr>
          <w:rStyle w:val="a5"/>
          <w:rFonts w:ascii="Times New Roman" w:hAnsi="Times New Roman" w:cs="Times New Roman"/>
          <w:color w:val="auto"/>
          <w:sz w:val="28"/>
          <w:szCs w:val="28"/>
          <w:vertAlign w:val="baseline"/>
        </w:rPr>
        <w:t>2,</w:t>
      </w:r>
      <w:r w:rsidR="00E70B34" w:rsidRPr="000B0274">
        <w:rPr>
          <w:rStyle w:val="a5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650989" w:rsidRPr="000B0274">
        <w:rPr>
          <w:rFonts w:ascii="Times New Roman" w:hAnsi="Times New Roman" w:cs="Times New Roman"/>
          <w:color w:val="auto"/>
          <w:sz w:val="28"/>
          <w:szCs w:val="28"/>
        </w:rPr>
        <w:t>с. 15].</w:t>
      </w:r>
    </w:p>
    <w:p w:rsidR="00E70B34" w:rsidRPr="000B0274" w:rsidRDefault="00456692" w:rsidP="00E70B34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Правильне </w:t>
      </w:r>
      <w:proofErr w:type="spellStart"/>
      <w:r w:rsidRPr="000B0274">
        <w:rPr>
          <w:rFonts w:ascii="Times New Roman" w:hAnsi="Times New Roman" w:cs="Times New Roman"/>
          <w:color w:val="auto"/>
          <w:sz w:val="28"/>
          <w:szCs w:val="28"/>
        </w:rPr>
        <w:t>артикулювання</w:t>
      </w:r>
      <w:proofErr w:type="spellEnd"/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звуків відповідно до загальноприйнятих норм допоможе </w:t>
      </w:r>
      <w:r w:rsidR="00AE6450" w:rsidRPr="000B0274">
        <w:rPr>
          <w:rFonts w:ascii="Times New Roman" w:hAnsi="Times New Roman" w:cs="Times New Roman"/>
          <w:color w:val="auto"/>
          <w:sz w:val="28"/>
          <w:szCs w:val="28"/>
        </w:rPr>
        <w:t>оволодіти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грамотним письмом</w:t>
      </w:r>
      <w:r w:rsidR="004903EC" w:rsidRPr="000B0274">
        <w:rPr>
          <w:rFonts w:ascii="Times New Roman" w:hAnsi="Times New Roman" w:cs="Times New Roman"/>
          <w:color w:val="auto"/>
          <w:sz w:val="28"/>
          <w:szCs w:val="28"/>
        </w:rPr>
        <w:t>, удосконалити орфографічні навички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. Однією з </w:t>
      </w:r>
      <w:r w:rsidR="001E7F68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говіркових 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рис, </w:t>
      </w:r>
      <w:r w:rsidR="001E7F68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що потребує коригування в мовленні учнів, є </w:t>
      </w:r>
      <w:r w:rsidR="00E77153" w:rsidRPr="000B0274">
        <w:rPr>
          <w:rFonts w:ascii="Times New Roman" w:hAnsi="Times New Roman" w:cs="Times New Roman"/>
          <w:color w:val="auto"/>
          <w:sz w:val="28"/>
          <w:szCs w:val="28"/>
        </w:rPr>
        <w:t>помилкове</w:t>
      </w:r>
      <w:r w:rsidR="005A1443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1E7F68" w:rsidRPr="000B0274">
        <w:rPr>
          <w:rFonts w:ascii="Times New Roman" w:hAnsi="Times New Roman" w:cs="Times New Roman"/>
          <w:color w:val="auto"/>
          <w:sz w:val="28"/>
          <w:szCs w:val="28"/>
        </w:rPr>
        <w:t>вживання епентичних приголосних.</w:t>
      </w:r>
    </w:p>
    <w:p w:rsidR="00CE5586" w:rsidRPr="000B0274" w:rsidRDefault="000321E6" w:rsidP="00FF1912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>У</w:t>
      </w:r>
      <w:r w:rsidR="001E7F68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1E7F68" w:rsidRPr="000B0274">
        <w:rPr>
          <w:rFonts w:ascii="Times New Roman" w:hAnsi="Times New Roman" w:cs="Times New Roman"/>
          <w:color w:val="auto"/>
          <w:sz w:val="28"/>
          <w:szCs w:val="28"/>
        </w:rPr>
        <w:t>протоукраїнських</w:t>
      </w:r>
      <w:proofErr w:type="spellEnd"/>
      <w:r w:rsidR="001E7F68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говорах діяла тенденція до диспалаталізації губних [</w:t>
      </w:r>
      <w:r w:rsidR="00E70B3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4, </w:t>
      </w:r>
      <w:r w:rsidR="001E7F68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с. 228]. </w:t>
      </w:r>
      <w:r w:rsidR="008B2C7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Ствердіння лабіального приголосного </w:t>
      </w:r>
      <w:r w:rsidR="000F439C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на початку слова перед </w:t>
      </w:r>
      <w:r w:rsidR="005A1443" w:rsidRPr="000B0274">
        <w:rPr>
          <w:rFonts w:ascii="Times New Roman" w:hAnsi="Times New Roman" w:cs="Times New Roman"/>
          <w:color w:val="auto"/>
          <w:sz w:val="28"/>
          <w:szCs w:val="28"/>
        </w:rPr>
        <w:t>[</w:t>
      </w:r>
      <w:r w:rsidR="000F439C" w:rsidRPr="000B0274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5A1443" w:rsidRPr="000B0274">
        <w:rPr>
          <w:rFonts w:ascii="Times New Roman" w:hAnsi="Times New Roman" w:cs="Times New Roman"/>
          <w:color w:val="auto"/>
          <w:sz w:val="28"/>
          <w:szCs w:val="28"/>
        </w:rPr>
        <w:t>]</w:t>
      </w:r>
      <w:r w:rsidR="000F439C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(&lt;</w:t>
      </w:r>
      <w:r w:rsidR="005A1443" w:rsidRPr="000B0274">
        <w:rPr>
          <w:rFonts w:ascii="Times New Roman" w:hAnsi="Times New Roman" w:cs="Times New Roman"/>
          <w:color w:val="auto"/>
          <w:sz w:val="28"/>
          <w:szCs w:val="28"/>
        </w:rPr>
        <w:t>[</w:t>
      </w:r>
      <w:r w:rsidR="000F439C" w:rsidRPr="000B0274">
        <w:rPr>
          <w:rFonts w:ascii="Times New Roman" w:hAnsi="Times New Roman" w:cs="Times New Roman"/>
          <w:color w:val="auto"/>
          <w:sz w:val="28"/>
          <w:szCs w:val="28"/>
        </w:rPr>
        <w:t>*ę</w:t>
      </w:r>
      <w:r w:rsidR="005A1443" w:rsidRPr="000B0274">
        <w:rPr>
          <w:rFonts w:ascii="Times New Roman" w:hAnsi="Times New Roman" w:cs="Times New Roman"/>
          <w:color w:val="auto"/>
          <w:sz w:val="28"/>
          <w:szCs w:val="28"/>
        </w:rPr>
        <w:t>]</w:t>
      </w:r>
      <w:r w:rsidR="000F439C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) спричинило </w:t>
      </w:r>
      <w:r w:rsidR="005A1443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появу після нього звука [j]: </w:t>
      </w:r>
      <w:proofErr w:type="spellStart"/>
      <w:r w:rsidR="005A1443" w:rsidRPr="000B0274">
        <w:rPr>
          <w:rFonts w:ascii="Times New Roman" w:hAnsi="Times New Roman" w:cs="Times New Roman"/>
          <w:i/>
          <w:color w:val="auto"/>
          <w:sz w:val="28"/>
          <w:szCs w:val="28"/>
        </w:rPr>
        <w:t>мйа́со</w:t>
      </w:r>
      <w:proofErr w:type="spellEnd"/>
      <w:r w:rsidR="005A1443" w:rsidRPr="000B0274">
        <w:rPr>
          <w:rFonts w:ascii="Times New Roman" w:hAnsi="Times New Roman" w:cs="Times New Roman"/>
          <w:i/>
          <w:color w:val="auto"/>
          <w:sz w:val="28"/>
          <w:szCs w:val="28"/>
        </w:rPr>
        <w:t xml:space="preserve">, </w:t>
      </w:r>
      <w:proofErr w:type="spellStart"/>
      <w:r w:rsidR="005A1443" w:rsidRPr="000B0274">
        <w:rPr>
          <w:rFonts w:ascii="Times New Roman" w:hAnsi="Times New Roman" w:cs="Times New Roman"/>
          <w:i/>
          <w:color w:val="auto"/>
          <w:sz w:val="28"/>
          <w:szCs w:val="28"/>
        </w:rPr>
        <w:t>вйа́нути</w:t>
      </w:r>
      <w:proofErr w:type="spellEnd"/>
      <w:r w:rsidR="005A1443" w:rsidRPr="000B0274">
        <w:rPr>
          <w:rFonts w:ascii="Times New Roman" w:hAnsi="Times New Roman" w:cs="Times New Roman"/>
          <w:i/>
          <w:color w:val="auto"/>
          <w:sz w:val="28"/>
          <w:szCs w:val="28"/>
        </w:rPr>
        <w:t xml:space="preserve">, </w:t>
      </w:r>
      <w:proofErr w:type="spellStart"/>
      <w:r w:rsidR="005A1443" w:rsidRPr="000B0274">
        <w:rPr>
          <w:rFonts w:ascii="Times New Roman" w:hAnsi="Times New Roman" w:cs="Times New Roman"/>
          <w:i/>
          <w:color w:val="auto"/>
          <w:sz w:val="28"/>
          <w:szCs w:val="28"/>
        </w:rPr>
        <w:t>пйат</w:t>
      </w:r>
      <w:proofErr w:type="spellEnd"/>
      <w:r w:rsidR="005A1443" w:rsidRPr="000B0274">
        <w:rPr>
          <w:rFonts w:ascii="Times New Roman" w:hAnsi="Times New Roman" w:cs="Times New Roman"/>
          <w:i/>
          <w:color w:val="auto"/>
          <w:sz w:val="28"/>
          <w:szCs w:val="28"/>
        </w:rPr>
        <w:t>’</w:t>
      </w:r>
      <w:r w:rsidR="008B2C7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. Проте через асиміляцію за місцем творення [j] після [м] у багатьох говорах української мови змінився на [н’]: </w:t>
      </w:r>
      <w:proofErr w:type="spellStart"/>
      <w:r w:rsidR="008B2C74" w:rsidRPr="000B0274">
        <w:rPr>
          <w:rFonts w:ascii="Times New Roman" w:hAnsi="Times New Roman" w:cs="Times New Roman"/>
          <w:i/>
          <w:color w:val="auto"/>
          <w:sz w:val="28"/>
          <w:szCs w:val="28"/>
        </w:rPr>
        <w:t>мн’а́со</w:t>
      </w:r>
      <w:proofErr w:type="spellEnd"/>
      <w:r w:rsidR="008B2C74" w:rsidRPr="000B0274">
        <w:rPr>
          <w:rFonts w:ascii="Times New Roman" w:hAnsi="Times New Roman" w:cs="Times New Roman"/>
          <w:i/>
          <w:color w:val="auto"/>
          <w:sz w:val="28"/>
          <w:szCs w:val="28"/>
        </w:rPr>
        <w:t xml:space="preserve">, </w:t>
      </w:r>
      <w:proofErr w:type="spellStart"/>
      <w:r w:rsidR="008B2C74" w:rsidRPr="000B0274">
        <w:rPr>
          <w:rFonts w:ascii="Times New Roman" w:hAnsi="Times New Roman" w:cs="Times New Roman"/>
          <w:i/>
          <w:color w:val="auto"/>
          <w:sz w:val="28"/>
          <w:szCs w:val="28"/>
        </w:rPr>
        <w:t>па́мн’ат</w:t>
      </w:r>
      <w:proofErr w:type="spellEnd"/>
      <w:r w:rsidR="008B2C74" w:rsidRPr="000B0274">
        <w:rPr>
          <w:rFonts w:ascii="Times New Roman" w:hAnsi="Times New Roman" w:cs="Times New Roman"/>
          <w:i/>
          <w:color w:val="auto"/>
          <w:sz w:val="28"/>
          <w:szCs w:val="28"/>
        </w:rPr>
        <w:t>’</w:t>
      </w:r>
      <w:r w:rsidR="008B2C7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[</w:t>
      </w:r>
      <w:r w:rsidR="00E70B34" w:rsidRPr="000B0274">
        <w:rPr>
          <w:rFonts w:ascii="Times New Roman" w:hAnsi="Times New Roman" w:cs="Times New Roman"/>
          <w:color w:val="auto"/>
          <w:sz w:val="28"/>
          <w:szCs w:val="28"/>
        </w:rPr>
        <w:t>1</w:t>
      </w:r>
      <w:r w:rsidR="00B162B4" w:rsidRPr="000B0274">
        <w:rPr>
          <w:rFonts w:ascii="Times New Roman" w:hAnsi="Times New Roman" w:cs="Times New Roman"/>
          <w:color w:val="auto"/>
          <w:sz w:val="28"/>
          <w:szCs w:val="28"/>
        </w:rPr>
        <w:t>, т. </w:t>
      </w:r>
      <w:r w:rsidR="008B2C7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ІІІ, </w:t>
      </w:r>
      <w:r w:rsidR="00B162B4" w:rsidRPr="000B0274">
        <w:rPr>
          <w:rFonts w:ascii="Times New Roman" w:hAnsi="Times New Roman" w:cs="Times New Roman"/>
          <w:color w:val="auto"/>
          <w:sz w:val="28"/>
          <w:szCs w:val="28"/>
        </w:rPr>
        <w:t>ч</w:t>
      </w:r>
      <w:r w:rsidR="008B2C7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="00B162B4" w:rsidRPr="000B0274">
        <w:rPr>
          <w:rFonts w:ascii="Times New Roman" w:hAnsi="Times New Roman" w:cs="Times New Roman"/>
          <w:color w:val="auto"/>
          <w:sz w:val="28"/>
          <w:szCs w:val="28"/>
        </w:rPr>
        <w:t>3, к. 12</w:t>
      </w:r>
      <w:r w:rsidR="008B2C74" w:rsidRPr="000B0274">
        <w:rPr>
          <w:rFonts w:ascii="Times New Roman" w:hAnsi="Times New Roman" w:cs="Times New Roman"/>
          <w:color w:val="auto"/>
          <w:sz w:val="28"/>
          <w:szCs w:val="28"/>
        </w:rPr>
        <w:t>]</w:t>
      </w:r>
      <w:r w:rsidR="00B162B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="00E77153" w:rsidRPr="000B0274">
        <w:rPr>
          <w:rFonts w:ascii="Times New Roman" w:hAnsi="Times New Roman" w:cs="Times New Roman"/>
          <w:color w:val="auto"/>
          <w:sz w:val="28"/>
          <w:szCs w:val="28"/>
        </w:rPr>
        <w:t>Хоч</w:t>
      </w:r>
      <w:r w:rsidR="002C1F2B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="00E77153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у</w:t>
      </w:r>
      <w:r w:rsidR="00B162B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E77153" w:rsidRPr="000B0274">
        <w:rPr>
          <w:rFonts w:ascii="Times New Roman" w:hAnsi="Times New Roman" w:cs="Times New Roman"/>
          <w:color w:val="auto"/>
          <w:sz w:val="28"/>
          <w:szCs w:val="28"/>
        </w:rPr>
        <w:t>східнополіському</w:t>
      </w:r>
      <w:proofErr w:type="spellEnd"/>
      <w:r w:rsidR="00E77153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діалекті</w:t>
      </w:r>
      <w:r w:rsidR="00B162B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AE6450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форми зі сполукою [мн’] перед [а] зменшують </w:t>
      </w:r>
      <w:proofErr w:type="spellStart"/>
      <w:r w:rsidR="00AE6450" w:rsidRPr="000B0274">
        <w:rPr>
          <w:rFonts w:ascii="Times New Roman" w:hAnsi="Times New Roman" w:cs="Times New Roman"/>
          <w:color w:val="auto"/>
          <w:sz w:val="28"/>
          <w:szCs w:val="28"/>
        </w:rPr>
        <w:t>функційну</w:t>
      </w:r>
      <w:proofErr w:type="spellEnd"/>
      <w:r w:rsidR="00AE6450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активність на користь форм зі сполукою [</w:t>
      </w:r>
      <w:proofErr w:type="spellStart"/>
      <w:r w:rsidR="00AE6450" w:rsidRPr="000B0274">
        <w:rPr>
          <w:rFonts w:ascii="Times New Roman" w:hAnsi="Times New Roman" w:cs="Times New Roman"/>
          <w:color w:val="auto"/>
          <w:sz w:val="28"/>
          <w:szCs w:val="28"/>
        </w:rPr>
        <w:t>мй</w:t>
      </w:r>
      <w:proofErr w:type="spellEnd"/>
      <w:r w:rsidR="00AE6450" w:rsidRPr="000B0274">
        <w:rPr>
          <w:rFonts w:ascii="Times New Roman" w:hAnsi="Times New Roman" w:cs="Times New Roman"/>
          <w:color w:val="auto"/>
          <w:sz w:val="28"/>
          <w:szCs w:val="28"/>
        </w:rPr>
        <w:t>]</w:t>
      </w:r>
      <w:r w:rsidR="00E70B3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(що </w:t>
      </w:r>
      <w:r w:rsidR="00E70B34" w:rsidRPr="000B0274">
        <w:rPr>
          <w:rFonts w:ascii="Times New Roman" w:hAnsi="Times New Roman" w:cs="Times New Roman"/>
          <w:sz w:val="28"/>
          <w:szCs w:val="28"/>
        </w:rPr>
        <w:t>засвідчує карта 1. Вона репрезентує матеріали двох хронологічних зрізів: середини ХХ ст. і початку ХХІ ст.: контурні фігури відтворюють матеріали, зібрані протягом 2010–2016 рр.; залиті фігури – матеріали середини ХХ ст., представлені в АУМ)</w:t>
      </w:r>
      <w:r w:rsidR="00E77153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, проте й досі в окремих говірках їх уживають </w:t>
      </w:r>
      <w:proofErr w:type="spellStart"/>
      <w:r w:rsidR="00E77153" w:rsidRPr="000B0274">
        <w:rPr>
          <w:rFonts w:ascii="Times New Roman" w:hAnsi="Times New Roman" w:cs="Times New Roman"/>
          <w:color w:val="auto"/>
          <w:sz w:val="28"/>
          <w:szCs w:val="28"/>
        </w:rPr>
        <w:t>безваріантно</w:t>
      </w:r>
      <w:proofErr w:type="spellEnd"/>
      <w:r w:rsidR="00E77153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="00CE5586" w:rsidRPr="000B0274">
        <w:rPr>
          <w:rFonts w:ascii="Times New Roman" w:hAnsi="Times New Roman" w:cs="Times New Roman"/>
          <w:color w:val="auto"/>
          <w:sz w:val="28"/>
          <w:szCs w:val="28"/>
        </w:rPr>
        <w:t>Спорадично у всьому діалекті, а також у густій  мережі населених пунктів на північному сході (у зоні контактів із російськими говірками) (</w:t>
      </w:r>
      <w:r w:rsidR="00C45877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див., напр., </w:t>
      </w:r>
      <w:r w:rsidR="00CE5586" w:rsidRPr="000B0274">
        <w:rPr>
          <w:rFonts w:ascii="Times New Roman" w:hAnsi="Times New Roman" w:cs="Times New Roman"/>
          <w:color w:val="auto"/>
          <w:sz w:val="28"/>
          <w:szCs w:val="28"/>
        </w:rPr>
        <w:t>[</w:t>
      </w:r>
      <w:r w:rsidR="00E70B34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3, к. 5, 19]) поширені форми </w:t>
      </w:r>
      <w:proofErr w:type="spellStart"/>
      <w:r w:rsidR="00CE5586" w:rsidRPr="000B0274">
        <w:rPr>
          <w:rFonts w:ascii="Times New Roman" w:hAnsi="Times New Roman" w:cs="Times New Roman"/>
          <w:i/>
          <w:color w:val="auto"/>
          <w:sz w:val="28"/>
          <w:szCs w:val="28"/>
        </w:rPr>
        <w:t>м’</w:t>
      </w:r>
      <w:r w:rsidR="00E70B34" w:rsidRPr="000B0274">
        <w:rPr>
          <w:rFonts w:ascii="Times New Roman" w:hAnsi="Times New Roman" w:cs="Times New Roman"/>
          <w:i/>
          <w:color w:val="auto"/>
          <w:sz w:val="28"/>
          <w:szCs w:val="28"/>
        </w:rPr>
        <w:t>а́</w:t>
      </w:r>
      <w:r w:rsidR="00CE5586" w:rsidRPr="000B0274">
        <w:rPr>
          <w:rFonts w:ascii="Times New Roman" w:hAnsi="Times New Roman" w:cs="Times New Roman"/>
          <w:i/>
          <w:color w:val="auto"/>
          <w:sz w:val="28"/>
          <w:szCs w:val="28"/>
        </w:rPr>
        <w:t>со</w:t>
      </w:r>
      <w:proofErr w:type="spellEnd"/>
      <w:r w:rsidR="00CE5586" w:rsidRPr="000B0274">
        <w:rPr>
          <w:rFonts w:ascii="Times New Roman" w:hAnsi="Times New Roman" w:cs="Times New Roman"/>
          <w:i/>
          <w:color w:val="auto"/>
          <w:sz w:val="28"/>
          <w:szCs w:val="28"/>
        </w:rPr>
        <w:t xml:space="preserve">, </w:t>
      </w:r>
      <w:proofErr w:type="spellStart"/>
      <w:r w:rsidR="00CE5586" w:rsidRPr="000B0274">
        <w:rPr>
          <w:rFonts w:ascii="Times New Roman" w:hAnsi="Times New Roman" w:cs="Times New Roman"/>
          <w:i/>
          <w:color w:val="auto"/>
          <w:sz w:val="28"/>
          <w:szCs w:val="28"/>
        </w:rPr>
        <w:t>м’ат</w:t>
      </w:r>
      <w:proofErr w:type="spellEnd"/>
      <w:r w:rsidR="00CE5586" w:rsidRPr="000B0274">
        <w:rPr>
          <w:rFonts w:ascii="Times New Roman" w:hAnsi="Times New Roman" w:cs="Times New Roman"/>
          <w:i/>
          <w:color w:val="auto"/>
          <w:sz w:val="28"/>
          <w:szCs w:val="28"/>
        </w:rPr>
        <w:t>’</w:t>
      </w:r>
      <w:r w:rsidR="00CE5586" w:rsidRPr="000B0274">
        <w:rPr>
          <w:rFonts w:ascii="Times New Roman" w:hAnsi="Times New Roman" w:cs="Times New Roman"/>
          <w:color w:val="auto"/>
          <w:sz w:val="28"/>
          <w:szCs w:val="28"/>
        </w:rPr>
        <w:t>, у яких епентичний приголосний відсутній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, а губний зберігає м’якість. </w:t>
      </w:r>
    </w:p>
    <w:p w:rsidR="00FF1912" w:rsidRPr="000B0274" w:rsidRDefault="007A7678" w:rsidP="00FF1912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До сьогодні у лінгвістиці й методиці немає чіткої думки щодо </w:t>
      </w:r>
      <w:proofErr w:type="spellStart"/>
      <w:r w:rsidRPr="000B0274">
        <w:rPr>
          <w:rFonts w:ascii="Times New Roman" w:hAnsi="Times New Roman" w:cs="Times New Roman"/>
          <w:color w:val="auto"/>
          <w:sz w:val="28"/>
          <w:szCs w:val="28"/>
        </w:rPr>
        <w:t>діалектизмів</w:t>
      </w:r>
      <w:proofErr w:type="spellEnd"/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у мовленні учнів. Є прихильники й противники викорінення таких слів </w:t>
      </w:r>
      <w:r w:rsidR="00E04799">
        <w:rPr>
          <w:rFonts w:ascii="Times New Roman" w:hAnsi="Times New Roman" w:cs="Times New Roman"/>
          <w:color w:val="auto"/>
          <w:sz w:val="28"/>
          <w:szCs w:val="28"/>
        </w:rPr>
        <w:t>і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з мовлення дитини</w:t>
      </w:r>
      <w:r w:rsidR="00FB4595">
        <w:rPr>
          <w:rFonts w:ascii="Times New Roman" w:hAnsi="Times New Roman" w:cs="Times New Roman"/>
          <w:color w:val="auto"/>
          <w:sz w:val="28"/>
          <w:szCs w:val="28"/>
        </w:rPr>
        <w:t xml:space="preserve"> (див. докладно </w:t>
      </w:r>
      <w:r w:rsidR="00FB4595" w:rsidRPr="00FB4595">
        <w:rPr>
          <w:rFonts w:ascii="Times New Roman" w:hAnsi="Times New Roman" w:cs="Times New Roman"/>
          <w:color w:val="auto"/>
          <w:sz w:val="28"/>
          <w:szCs w:val="28"/>
          <w:lang w:val="ru-RU"/>
        </w:rPr>
        <w:t>[</w:t>
      </w:r>
      <w:r w:rsidR="00FB4595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5, с. </w:t>
      </w:r>
      <w:proofErr w:type="gramStart"/>
      <w:r w:rsidR="00FB4595">
        <w:rPr>
          <w:rFonts w:ascii="Times New Roman" w:hAnsi="Times New Roman" w:cs="Times New Roman"/>
          <w:color w:val="auto"/>
          <w:sz w:val="28"/>
          <w:szCs w:val="28"/>
          <w:lang w:val="ru-RU"/>
        </w:rPr>
        <w:t>13</w:t>
      </w:r>
      <w:r w:rsidR="00FB4595" w:rsidRPr="00FB4595">
        <w:rPr>
          <w:rFonts w:ascii="Times New Roman" w:hAnsi="Times New Roman" w:cs="Times New Roman"/>
          <w:color w:val="auto"/>
          <w:sz w:val="28"/>
          <w:szCs w:val="28"/>
          <w:lang w:val="ru-RU"/>
        </w:rPr>
        <w:t>]</w:t>
      </w:r>
      <w:r w:rsidR="00FB4595">
        <w:rPr>
          <w:rFonts w:ascii="Times New Roman" w:hAnsi="Times New Roman" w:cs="Times New Roman"/>
          <w:color w:val="auto"/>
          <w:sz w:val="28"/>
          <w:szCs w:val="28"/>
        </w:rPr>
        <w:t>)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.</w:t>
      </w:r>
      <w:proofErr w:type="gramEnd"/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Однак вагомим мінусом є вплив діалектної вимови на писемне мовлення. А всі документи, </w:t>
      </w:r>
      <w:r w:rsidR="00E04799">
        <w:rPr>
          <w:rFonts w:ascii="Times New Roman" w:hAnsi="Times New Roman" w:cs="Times New Roman"/>
          <w:color w:val="auto"/>
          <w:sz w:val="28"/>
          <w:szCs w:val="28"/>
        </w:rPr>
        <w:t>і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з якими людина стикається протягом життя, підпорядковуються чітким правилам. І щодо вживання лексики також. Відтак знання дитиною норм літературної мови є обов’язковим і необхідним.</w:t>
      </w:r>
    </w:p>
    <w:p w:rsidR="00E77153" w:rsidRPr="000B0274" w:rsidRDefault="00E77153" w:rsidP="00FF1912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noProof/>
          <w:color w:val="auto"/>
          <w:sz w:val="28"/>
          <w:szCs w:val="28"/>
          <w:lang w:val="ru-RU" w:eastAsia="ru-RU"/>
        </w:rPr>
        <w:lastRenderedPageBreak/>
        <w:drawing>
          <wp:inline distT="0" distB="0" distL="0" distR="0" wp14:anchorId="2F66FBEC" wp14:editId="1CDB635B">
            <wp:extent cx="4113202" cy="5953925"/>
            <wp:effectExtent l="0" t="6032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карта 104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710" t="10642" r="4332" b="4460"/>
                    <a:stretch/>
                  </pic:blipFill>
                  <pic:spPr bwMode="auto">
                    <a:xfrm rot="5400000">
                      <a:off x="0" y="0"/>
                      <a:ext cx="4120527" cy="59645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70B34" w:rsidRPr="000B0274" w:rsidRDefault="00E70B34" w:rsidP="00FF1912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</w:p>
    <w:p w:rsidR="00456692" w:rsidRPr="000B0274" w:rsidRDefault="00AE6450" w:rsidP="00FF1912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2F2930" w:rsidRPr="000B0274" w:rsidRDefault="002F2930" w:rsidP="004B0547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>Досить часто у шкільній практиці спостерігаємо помилки у написанні слів, зумовлені неправильною їх вимовою. Наприклад</w:t>
      </w:r>
      <w:r w:rsidR="00E04799">
        <w:rPr>
          <w:rFonts w:ascii="Times New Roman" w:hAnsi="Times New Roman" w:cs="Times New Roman"/>
          <w:color w:val="auto"/>
          <w:sz w:val="28"/>
          <w:szCs w:val="28"/>
        </w:rPr>
        <w:t>,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E04799">
        <w:rPr>
          <w:rFonts w:ascii="Times New Roman" w:hAnsi="Times New Roman" w:cs="Times New Roman"/>
          <w:color w:val="auto"/>
          <w:sz w:val="28"/>
          <w:szCs w:val="28"/>
        </w:rPr>
        <w:t>слово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0B0274">
        <w:rPr>
          <w:rFonts w:ascii="Times New Roman" w:hAnsi="Times New Roman" w:cs="Times New Roman"/>
          <w:i/>
          <w:color w:val="auto"/>
          <w:sz w:val="28"/>
          <w:szCs w:val="28"/>
        </w:rPr>
        <w:t>тьмяний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E04799">
        <w:rPr>
          <w:rFonts w:ascii="Times New Roman" w:hAnsi="Times New Roman" w:cs="Times New Roman"/>
          <w:color w:val="auto"/>
          <w:sz w:val="28"/>
          <w:szCs w:val="28"/>
        </w:rPr>
        <w:t xml:space="preserve">чимало учнів пише </w:t>
      </w:r>
      <w:proofErr w:type="spellStart"/>
      <w:r w:rsidRPr="000B0274">
        <w:rPr>
          <w:rFonts w:ascii="Times New Roman" w:hAnsi="Times New Roman" w:cs="Times New Roman"/>
          <w:i/>
          <w:color w:val="auto"/>
          <w:sz w:val="28"/>
          <w:szCs w:val="28"/>
        </w:rPr>
        <w:t>тьм’яний</w:t>
      </w:r>
      <w:proofErr w:type="spellEnd"/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 xml:space="preserve">, </w:t>
      </w:r>
      <w:r w:rsidR="00E04799" w:rsidRPr="00E04799">
        <w:rPr>
          <w:rFonts w:ascii="Times New Roman" w:hAnsi="Times New Roman" w:cs="Times New Roman"/>
          <w:color w:val="auto"/>
          <w:sz w:val="28"/>
          <w:szCs w:val="28"/>
        </w:rPr>
        <w:t>а замість</w:t>
      </w:r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 xml:space="preserve"> </w:t>
      </w:r>
      <w:r w:rsidR="00E04799" w:rsidRPr="00E04799">
        <w:rPr>
          <w:rFonts w:ascii="Times New Roman" w:hAnsi="Times New Roman" w:cs="Times New Roman"/>
          <w:i/>
          <w:color w:val="auto"/>
          <w:sz w:val="28"/>
          <w:szCs w:val="28"/>
        </w:rPr>
        <w:t>вим’я</w:t>
      </w:r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>, м’яти</w:t>
      </w:r>
      <w:r w:rsidR="00E04799">
        <w:rPr>
          <w:rFonts w:ascii="Times New Roman" w:hAnsi="Times New Roman" w:cs="Times New Roman"/>
          <w:color w:val="auto"/>
          <w:sz w:val="28"/>
          <w:szCs w:val="28"/>
        </w:rPr>
        <w:t xml:space="preserve"> уживають </w:t>
      </w:r>
      <w:proofErr w:type="spellStart"/>
      <w:r w:rsidR="00E04799" w:rsidRPr="00E04799">
        <w:rPr>
          <w:rFonts w:ascii="Times New Roman" w:hAnsi="Times New Roman" w:cs="Times New Roman"/>
          <w:i/>
          <w:color w:val="auto"/>
          <w:sz w:val="28"/>
          <w:szCs w:val="28"/>
        </w:rPr>
        <w:t>вимня</w:t>
      </w:r>
      <w:proofErr w:type="spellEnd"/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 xml:space="preserve">, </w:t>
      </w:r>
      <w:proofErr w:type="spellStart"/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>мняти</w:t>
      </w:r>
      <w:proofErr w:type="spellEnd"/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 xml:space="preserve">, </w:t>
      </w:r>
      <w:r w:rsidR="00E04799" w:rsidRPr="00E04799">
        <w:rPr>
          <w:rFonts w:ascii="Times New Roman" w:hAnsi="Times New Roman" w:cs="Times New Roman"/>
          <w:color w:val="auto"/>
          <w:sz w:val="28"/>
          <w:szCs w:val="28"/>
        </w:rPr>
        <w:t>замість</w:t>
      </w:r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 xml:space="preserve"> м’ясо, м’ята – </w:t>
      </w:r>
      <w:proofErr w:type="spellStart"/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>мясо</w:t>
      </w:r>
      <w:proofErr w:type="spellEnd"/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 xml:space="preserve">, </w:t>
      </w:r>
      <w:proofErr w:type="spellStart"/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>мята</w:t>
      </w:r>
      <w:proofErr w:type="spellEnd"/>
      <w:r w:rsidR="00E04799">
        <w:rPr>
          <w:rFonts w:ascii="Times New Roman" w:hAnsi="Times New Roman" w:cs="Times New Roman"/>
          <w:i/>
          <w:color w:val="auto"/>
          <w:sz w:val="28"/>
          <w:szCs w:val="28"/>
        </w:rPr>
        <w:t xml:space="preserve"> </w:t>
      </w:r>
      <w:r w:rsidR="00E04799" w:rsidRPr="00E04799">
        <w:rPr>
          <w:rFonts w:ascii="Times New Roman" w:hAnsi="Times New Roman" w:cs="Times New Roman"/>
          <w:color w:val="auto"/>
          <w:sz w:val="28"/>
          <w:szCs w:val="28"/>
        </w:rPr>
        <w:t>тощо</w:t>
      </w:r>
      <w:r w:rsidRPr="00E04799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7A7678" w:rsidRPr="000B0274" w:rsidRDefault="002F2930" w:rsidP="004B0547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Окрім усного пояснення причин різниці у вимові й написанні слова у літературній мові та діалектному оточенні, пропонуємо систематично </w:t>
      </w:r>
      <w:r w:rsidR="004B0547" w:rsidRPr="000B0274">
        <w:rPr>
          <w:rFonts w:ascii="Times New Roman" w:hAnsi="Times New Roman" w:cs="Times New Roman"/>
          <w:color w:val="auto"/>
          <w:sz w:val="28"/>
          <w:szCs w:val="28"/>
        </w:rPr>
        <w:t>виконувати вправи такого характеру:</w:t>
      </w:r>
    </w:p>
    <w:p w:rsidR="004B0547" w:rsidRPr="000B0274" w:rsidRDefault="004B0547" w:rsidP="004B0547">
      <w:pPr>
        <w:pStyle w:val="Default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>на порівняння вимови й правопису слова в літературній мові й діалектному оточенні;</w:t>
      </w:r>
    </w:p>
    <w:p w:rsidR="004B0547" w:rsidRPr="000B0274" w:rsidRDefault="004B0547" w:rsidP="004B0547">
      <w:pPr>
        <w:pStyle w:val="Default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>на конструювання й реконструювання речень і текстів з означеними лексемами;</w:t>
      </w:r>
    </w:p>
    <w:p w:rsidR="004B0547" w:rsidRPr="000B0274" w:rsidRDefault="004B0547" w:rsidP="004B0547">
      <w:pPr>
        <w:pStyle w:val="Default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>на проведення доступних для учнів лінгвістичних досліджень і створенні на їх основі власних проектів;</w:t>
      </w:r>
    </w:p>
    <w:p w:rsidR="004B0547" w:rsidRPr="000B0274" w:rsidRDefault="004B0547" w:rsidP="004B0547">
      <w:pPr>
        <w:pStyle w:val="Default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вправи з елементами ділової гри: дискусій з лінгвістичних тем, ток-шоу з учасниками, один з яких володіє літературною мовою, а другий уживає </w:t>
      </w:r>
      <w:proofErr w:type="spellStart"/>
      <w:r w:rsidRPr="000B0274">
        <w:rPr>
          <w:rFonts w:ascii="Times New Roman" w:hAnsi="Times New Roman" w:cs="Times New Roman"/>
          <w:color w:val="auto"/>
          <w:sz w:val="28"/>
          <w:szCs w:val="28"/>
        </w:rPr>
        <w:t>діалектизми</w:t>
      </w:r>
      <w:proofErr w:type="spellEnd"/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тощо.</w:t>
      </w:r>
    </w:p>
    <w:p w:rsidR="004B0547" w:rsidRPr="000B0274" w:rsidRDefault="004B0547" w:rsidP="004B0547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Окрім роботи на </w:t>
      </w:r>
      <w:proofErr w:type="spellStart"/>
      <w:r w:rsidRPr="000B0274">
        <w:rPr>
          <w:rFonts w:ascii="Times New Roman" w:hAnsi="Times New Roman" w:cs="Times New Roman"/>
          <w:color w:val="auto"/>
          <w:sz w:val="28"/>
          <w:szCs w:val="28"/>
        </w:rPr>
        <w:t>уроках</w:t>
      </w:r>
      <w:proofErr w:type="spellEnd"/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(де час обмежений і необхідно працювати </w:t>
      </w:r>
      <w:r w:rsidR="00A724EB">
        <w:rPr>
          <w:rFonts w:ascii="Times New Roman" w:hAnsi="Times New Roman" w:cs="Times New Roman"/>
          <w:color w:val="auto"/>
          <w:sz w:val="28"/>
          <w:szCs w:val="28"/>
        </w:rPr>
        <w:t>насамперед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над засвоєнням програмового матеріалу), значний потенціал для цієї роботи мають ф</w:t>
      </w:r>
      <w:r w:rsidR="0055343B"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акультативні </w:t>
      </w:r>
      <w:r w:rsidR="002C1F2B">
        <w:rPr>
          <w:rFonts w:ascii="Times New Roman" w:hAnsi="Times New Roman" w:cs="Times New Roman"/>
          <w:color w:val="auto"/>
          <w:sz w:val="28"/>
          <w:szCs w:val="28"/>
        </w:rPr>
        <w:t xml:space="preserve">й спеціальні </w:t>
      </w:r>
      <w:r w:rsidR="0055343B" w:rsidRPr="000B0274">
        <w:rPr>
          <w:rFonts w:ascii="Times New Roman" w:hAnsi="Times New Roman" w:cs="Times New Roman"/>
          <w:color w:val="auto"/>
          <w:sz w:val="28"/>
          <w:szCs w:val="28"/>
        </w:rPr>
        <w:t>курси та позакласні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5343B" w:rsidRPr="000B0274">
        <w:rPr>
          <w:rFonts w:ascii="Times New Roman" w:hAnsi="Times New Roman" w:cs="Times New Roman"/>
          <w:color w:val="auto"/>
          <w:sz w:val="28"/>
          <w:szCs w:val="28"/>
        </w:rPr>
        <w:t>заходи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55343B" w:rsidRPr="000B0274" w:rsidRDefault="0055343B" w:rsidP="004B0547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Отже, за умови збереження </w:t>
      </w:r>
      <w:r w:rsidRPr="000B0274">
        <w:rPr>
          <w:rFonts w:ascii="Times New Roman" w:hAnsi="Times New Roman"/>
          <w:sz w:val="28"/>
          <w:szCs w:val="28"/>
        </w:rPr>
        <w:t xml:space="preserve">культурно-історичної та естетичної цінності діалектів, автентичності та неповторності говіркового мовлення, необхідно працювати над розмежуванням вимови окремих діалектних слів і літературним написанням ідентичних слів. Таку роботу варто проводити систематично, </w:t>
      </w:r>
      <w:r w:rsidRPr="000B0274">
        <w:rPr>
          <w:rFonts w:ascii="Times New Roman" w:hAnsi="Times New Roman"/>
          <w:sz w:val="28"/>
          <w:szCs w:val="28"/>
        </w:rPr>
        <w:lastRenderedPageBreak/>
        <w:t xml:space="preserve">пропонуючи учням цікаві й пізнавальні завдання, й ураховувати потенціал факультативних та спеціальних курсів, а також позакласної роботи для усвідомлення учнями названих вище відмінностей. </w:t>
      </w:r>
    </w:p>
    <w:p w:rsidR="004B0547" w:rsidRPr="000B0274" w:rsidRDefault="004B0547" w:rsidP="004B0547">
      <w:pPr>
        <w:pStyle w:val="Default"/>
        <w:ind w:left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BB5719" w:rsidRDefault="00FF1912" w:rsidP="00FF1912">
      <w:pPr>
        <w:pStyle w:val="Defaul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B0274">
        <w:rPr>
          <w:rFonts w:ascii="Times New Roman" w:hAnsi="Times New Roman" w:cs="Times New Roman"/>
          <w:b/>
          <w:color w:val="auto"/>
          <w:sz w:val="28"/>
          <w:szCs w:val="28"/>
        </w:rPr>
        <w:t>Література</w:t>
      </w:r>
    </w:p>
    <w:p w:rsidR="002C1F2B" w:rsidRPr="000B0274" w:rsidRDefault="002C1F2B" w:rsidP="00FF1912">
      <w:pPr>
        <w:pStyle w:val="Defaul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E70B34" w:rsidRPr="000B0274" w:rsidRDefault="00E70B34" w:rsidP="00E70B34">
      <w:pPr>
        <w:pStyle w:val="Default"/>
        <w:ind w:firstLine="709"/>
        <w:jc w:val="both"/>
        <w:rPr>
          <w:rStyle w:val="5yl5"/>
          <w:rFonts w:ascii="Times New Roman" w:hAnsi="Times New Roman" w:cs="Times New Roman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1. </w:t>
      </w:r>
      <w:r w:rsidRPr="000B0274">
        <w:rPr>
          <w:rStyle w:val="5yl5"/>
          <w:rFonts w:ascii="Times New Roman" w:hAnsi="Times New Roman" w:cs="Times New Roman"/>
          <w:sz w:val="28"/>
          <w:szCs w:val="28"/>
        </w:rPr>
        <w:t xml:space="preserve">Атлас української мови : в 3 т. Т. 3. Слобожанщина, Донеччина, Нижня Наддніпрянщина, Причорномор’я і суміжні землі. </w:t>
      </w:r>
      <w:r w:rsidR="00A724EB">
        <w:rPr>
          <w:rStyle w:val="5yl5"/>
          <w:rFonts w:ascii="Times New Roman" w:hAnsi="Times New Roman" w:cs="Times New Roman"/>
          <w:sz w:val="28"/>
          <w:szCs w:val="28"/>
        </w:rPr>
        <w:t>– К. : Наук. думка, 2001. – 266 </w:t>
      </w:r>
      <w:r w:rsidRPr="000B0274">
        <w:rPr>
          <w:rStyle w:val="5yl5"/>
          <w:rFonts w:ascii="Times New Roman" w:hAnsi="Times New Roman" w:cs="Times New Roman"/>
          <w:sz w:val="28"/>
          <w:szCs w:val="28"/>
        </w:rPr>
        <w:t>с.</w:t>
      </w:r>
    </w:p>
    <w:p w:rsidR="00E70B34" w:rsidRPr="000B0274" w:rsidRDefault="00E70B34" w:rsidP="00E70B34">
      <w:pPr>
        <w:pStyle w:val="Default"/>
        <w:ind w:firstLine="709"/>
        <w:jc w:val="both"/>
        <w:rPr>
          <w:rFonts w:ascii="Times New Roman" w:hAnsi="Times New Roman"/>
          <w:color w:val="231F20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2. </w:t>
      </w:r>
      <w:r w:rsidRPr="000B0274">
        <w:rPr>
          <w:rFonts w:ascii="Times New Roman" w:hAnsi="Times New Roman"/>
          <w:sz w:val="28"/>
          <w:szCs w:val="28"/>
        </w:rPr>
        <w:t xml:space="preserve">Дорошенко С. І. </w:t>
      </w:r>
      <w:r w:rsidRPr="000B0274">
        <w:rPr>
          <w:rFonts w:ascii="Times New Roman" w:hAnsi="Times New Roman"/>
          <w:color w:val="231F20"/>
          <w:sz w:val="28"/>
          <w:szCs w:val="28"/>
        </w:rPr>
        <w:t>Боротьба за грамотність і культуру мови учнів в умовах діалектного оточення (у школах Сумської області) / С. І. Дорошенко. – Суми, 1956. – 32 с.</w:t>
      </w:r>
    </w:p>
    <w:p w:rsidR="00E70B34" w:rsidRPr="000B0274" w:rsidRDefault="00E70B34" w:rsidP="00E70B34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B0274">
        <w:rPr>
          <w:rFonts w:ascii="Times New Roman" w:hAnsi="Times New Roman"/>
          <w:color w:val="231F20"/>
          <w:sz w:val="28"/>
          <w:szCs w:val="28"/>
        </w:rPr>
        <w:t xml:space="preserve">3. </w:t>
      </w:r>
      <w:proofErr w:type="spellStart"/>
      <w:r w:rsidRPr="000B0274">
        <w:rPr>
          <w:rFonts w:ascii="Times New Roman" w:hAnsi="Times New Roman" w:cs="Times New Roman"/>
          <w:color w:val="auto"/>
          <w:sz w:val="28"/>
          <w:szCs w:val="28"/>
        </w:rPr>
        <w:t>Куриленко</w:t>
      </w:r>
      <w:proofErr w:type="spellEnd"/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 В. М. До ареалогії та стратиграфії північних (поліських) говорів / В. М. </w:t>
      </w:r>
      <w:proofErr w:type="spellStart"/>
      <w:r w:rsidRPr="000B0274">
        <w:rPr>
          <w:rFonts w:ascii="Times New Roman" w:hAnsi="Times New Roman" w:cs="Times New Roman"/>
          <w:color w:val="auto"/>
          <w:sz w:val="28"/>
          <w:szCs w:val="28"/>
        </w:rPr>
        <w:t>Куриленко</w:t>
      </w:r>
      <w:proofErr w:type="spellEnd"/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Pr="000B0274">
        <w:rPr>
          <w:rFonts w:ascii="Times New Roman" w:hAnsi="Times New Roman" w:cs="Times New Roman"/>
          <w:sz w:val="28"/>
          <w:szCs w:val="28"/>
        </w:rPr>
        <w:t xml:space="preserve">– 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Глухів : РВВ ГДПІ, 2001. </w:t>
      </w:r>
      <w:r w:rsidRPr="000B0274">
        <w:rPr>
          <w:rFonts w:ascii="Times New Roman" w:hAnsi="Times New Roman" w:cs="Times New Roman"/>
          <w:sz w:val="28"/>
          <w:szCs w:val="28"/>
        </w:rPr>
        <w:t xml:space="preserve">– </w:t>
      </w:r>
      <w:r w:rsidRPr="000B0274">
        <w:rPr>
          <w:rFonts w:ascii="Times New Roman" w:hAnsi="Times New Roman" w:cs="Times New Roman"/>
          <w:color w:val="auto"/>
          <w:sz w:val="28"/>
          <w:szCs w:val="28"/>
        </w:rPr>
        <w:t>184 с.</w:t>
      </w:r>
    </w:p>
    <w:p w:rsidR="00E70B34" w:rsidRDefault="00E70B34" w:rsidP="00E70B34">
      <w:pPr>
        <w:pStyle w:val="Default"/>
        <w:ind w:firstLine="709"/>
        <w:jc w:val="both"/>
        <w:rPr>
          <w:rFonts w:ascii="Times New Roman" w:hAnsi="Times New Roman"/>
          <w:sz w:val="28"/>
          <w:szCs w:val="28"/>
        </w:rPr>
      </w:pPr>
      <w:r w:rsidRPr="000B0274">
        <w:rPr>
          <w:rFonts w:ascii="Times New Roman" w:hAnsi="Times New Roman" w:cs="Times New Roman"/>
          <w:color w:val="auto"/>
          <w:sz w:val="28"/>
          <w:szCs w:val="28"/>
        </w:rPr>
        <w:t xml:space="preserve">4. </w:t>
      </w:r>
      <w:proofErr w:type="spellStart"/>
      <w:r w:rsidRPr="000B0274">
        <w:rPr>
          <w:rFonts w:ascii="Times New Roman" w:hAnsi="Times New Roman"/>
          <w:sz w:val="28"/>
          <w:szCs w:val="28"/>
        </w:rPr>
        <w:t>Півторак</w:t>
      </w:r>
      <w:proofErr w:type="spellEnd"/>
      <w:r w:rsidRPr="000B0274">
        <w:rPr>
          <w:rFonts w:ascii="Times New Roman" w:hAnsi="Times New Roman"/>
          <w:sz w:val="28"/>
          <w:szCs w:val="28"/>
        </w:rPr>
        <w:t xml:space="preserve"> Г. П. Формування і діалектна диференціація давньоруської мови : Історико-фонетичний нарис / Г. П. </w:t>
      </w:r>
      <w:proofErr w:type="spellStart"/>
      <w:r w:rsidRPr="000B0274">
        <w:rPr>
          <w:rFonts w:ascii="Times New Roman" w:hAnsi="Times New Roman"/>
          <w:sz w:val="28"/>
          <w:szCs w:val="28"/>
        </w:rPr>
        <w:t>Півторак</w:t>
      </w:r>
      <w:proofErr w:type="spellEnd"/>
      <w:r w:rsidRPr="000B0274">
        <w:rPr>
          <w:rFonts w:ascii="Times New Roman" w:hAnsi="Times New Roman"/>
          <w:sz w:val="28"/>
          <w:szCs w:val="28"/>
        </w:rPr>
        <w:t xml:space="preserve">. </w:t>
      </w:r>
      <w:r w:rsidRPr="000B0274">
        <w:rPr>
          <w:rFonts w:ascii="Times New Roman" w:hAnsi="Times New Roman"/>
          <w:color w:val="231F20"/>
          <w:sz w:val="28"/>
          <w:szCs w:val="28"/>
        </w:rPr>
        <w:t xml:space="preserve">– </w:t>
      </w:r>
      <w:r w:rsidRPr="000B0274">
        <w:rPr>
          <w:rFonts w:ascii="Times New Roman" w:hAnsi="Times New Roman"/>
          <w:sz w:val="28"/>
          <w:szCs w:val="28"/>
        </w:rPr>
        <w:t xml:space="preserve">Київ : Наукова думка, 1988. </w:t>
      </w:r>
      <w:r w:rsidRPr="000B0274">
        <w:rPr>
          <w:rFonts w:ascii="Times New Roman" w:hAnsi="Times New Roman"/>
          <w:color w:val="231F20"/>
          <w:sz w:val="28"/>
          <w:szCs w:val="28"/>
        </w:rPr>
        <w:t xml:space="preserve">– </w:t>
      </w:r>
      <w:r w:rsidRPr="000B0274">
        <w:rPr>
          <w:rFonts w:ascii="Times New Roman" w:hAnsi="Times New Roman"/>
          <w:sz w:val="28"/>
          <w:szCs w:val="28"/>
        </w:rPr>
        <w:t>280 с.</w:t>
      </w:r>
    </w:p>
    <w:p w:rsidR="00FB4595" w:rsidRPr="00FB4595" w:rsidRDefault="00FB4595" w:rsidP="00E70B34">
      <w:pPr>
        <w:pStyle w:val="Defaul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2C1F2B">
        <w:rPr>
          <w:rFonts w:ascii="Times New Roman" w:hAnsi="Times New Roman"/>
          <w:sz w:val="28"/>
          <w:szCs w:val="28"/>
        </w:rPr>
        <w:t xml:space="preserve">5. </w:t>
      </w:r>
      <w:proofErr w:type="spellStart"/>
      <w:r w:rsidRPr="002C1F2B">
        <w:rPr>
          <w:rFonts w:ascii="Times New Roman" w:hAnsi="Times New Roman"/>
          <w:sz w:val="28"/>
          <w:szCs w:val="28"/>
        </w:rPr>
        <w:t>Ц</w:t>
      </w:r>
      <w:r>
        <w:rPr>
          <w:rFonts w:ascii="Times New Roman" w:hAnsi="Times New Roman"/>
          <w:sz w:val="28"/>
          <w:szCs w:val="28"/>
        </w:rPr>
        <w:t>інько</w:t>
      </w:r>
      <w:proofErr w:type="spellEnd"/>
      <w:r>
        <w:rPr>
          <w:rFonts w:ascii="Times New Roman" w:hAnsi="Times New Roman"/>
          <w:sz w:val="28"/>
          <w:szCs w:val="28"/>
        </w:rPr>
        <w:t xml:space="preserve"> С. В.</w:t>
      </w:r>
      <w:r w:rsidR="002C1F2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2C1F2B">
        <w:rPr>
          <w:rFonts w:ascii="Times New Roman" w:hAnsi="Times New Roman"/>
          <w:sz w:val="28"/>
          <w:szCs w:val="28"/>
        </w:rPr>
        <w:t>Марєєв</w:t>
      </w:r>
      <w:proofErr w:type="spellEnd"/>
      <w:r w:rsidR="002C1F2B">
        <w:rPr>
          <w:rFonts w:ascii="Times New Roman" w:hAnsi="Times New Roman"/>
          <w:sz w:val="28"/>
          <w:szCs w:val="28"/>
        </w:rPr>
        <w:t xml:space="preserve"> Д. А.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Вивчення діалектної лексики засобами ІКТ / С. В. </w:t>
      </w:r>
      <w:proofErr w:type="spellStart"/>
      <w:r>
        <w:rPr>
          <w:rFonts w:ascii="Times New Roman" w:hAnsi="Times New Roman"/>
          <w:sz w:val="28"/>
          <w:szCs w:val="28"/>
        </w:rPr>
        <w:t>Цінько</w:t>
      </w:r>
      <w:proofErr w:type="spellEnd"/>
      <w:r>
        <w:rPr>
          <w:rFonts w:ascii="Times New Roman" w:hAnsi="Times New Roman"/>
          <w:sz w:val="28"/>
          <w:szCs w:val="28"/>
        </w:rPr>
        <w:t xml:space="preserve">, Д. А. </w:t>
      </w:r>
      <w:proofErr w:type="spellStart"/>
      <w:r>
        <w:rPr>
          <w:rFonts w:ascii="Times New Roman" w:hAnsi="Times New Roman"/>
          <w:sz w:val="28"/>
          <w:szCs w:val="28"/>
        </w:rPr>
        <w:t>Марєєв</w:t>
      </w:r>
      <w:proofErr w:type="spellEnd"/>
      <w:r>
        <w:rPr>
          <w:rFonts w:ascii="Times New Roman" w:hAnsi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</w:rPr>
        <w:t>Дивослово</w:t>
      </w:r>
      <w:proofErr w:type="spellEnd"/>
      <w:r>
        <w:rPr>
          <w:rFonts w:ascii="Times New Roman" w:hAnsi="Times New Roman"/>
          <w:sz w:val="28"/>
          <w:szCs w:val="28"/>
        </w:rPr>
        <w:t xml:space="preserve">. – </w:t>
      </w:r>
      <w:r w:rsidR="00A540A1">
        <w:rPr>
          <w:rFonts w:ascii="Times New Roman" w:hAnsi="Times New Roman"/>
          <w:sz w:val="28"/>
          <w:szCs w:val="28"/>
        </w:rPr>
        <w:t xml:space="preserve">2016.  – № 5. – </w:t>
      </w:r>
      <w:r>
        <w:rPr>
          <w:rFonts w:ascii="Times New Roman" w:hAnsi="Times New Roman"/>
          <w:sz w:val="28"/>
          <w:szCs w:val="28"/>
        </w:rPr>
        <w:t xml:space="preserve">С. 13–16. </w:t>
      </w:r>
    </w:p>
    <w:p w:rsidR="00FF1912" w:rsidRPr="000B0274" w:rsidRDefault="00FF1912" w:rsidP="00FF1912">
      <w:pPr>
        <w:pStyle w:val="Defaul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DB6D7F" w:rsidRPr="000B0274" w:rsidRDefault="00DB6D7F"/>
    <w:sectPr w:rsidR="00DB6D7F" w:rsidRPr="000B0274" w:rsidSect="00FF191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7875" w:rsidRDefault="002F7875" w:rsidP="00650989">
      <w:pPr>
        <w:spacing w:after="0" w:line="240" w:lineRule="auto"/>
      </w:pPr>
      <w:r>
        <w:separator/>
      </w:r>
    </w:p>
  </w:endnote>
  <w:endnote w:type="continuationSeparator" w:id="0">
    <w:p w:rsidR="002F7875" w:rsidRDefault="002F7875" w:rsidP="006509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7875" w:rsidRDefault="002F7875" w:rsidP="00650989">
      <w:pPr>
        <w:spacing w:after="0" w:line="240" w:lineRule="auto"/>
      </w:pPr>
      <w:r>
        <w:separator/>
      </w:r>
    </w:p>
  </w:footnote>
  <w:footnote w:type="continuationSeparator" w:id="0">
    <w:p w:rsidR="002F7875" w:rsidRDefault="002F7875" w:rsidP="006509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0608C"/>
    <w:multiLevelType w:val="hybridMultilevel"/>
    <w:tmpl w:val="23B6562E"/>
    <w:lvl w:ilvl="0" w:tplc="E296481E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">
    <w:nsid w:val="4FF36E1D"/>
    <w:multiLevelType w:val="hybridMultilevel"/>
    <w:tmpl w:val="6FC8B766"/>
    <w:lvl w:ilvl="0" w:tplc="9F7038BC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sz w:val="28"/>
        <w:szCs w:val="28"/>
        <w:lang w:val="ru-RU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F16ADD"/>
    <w:multiLevelType w:val="hybridMultilevel"/>
    <w:tmpl w:val="3198009A"/>
    <w:lvl w:ilvl="0" w:tplc="5192E25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719"/>
    <w:rsid w:val="000321E6"/>
    <w:rsid w:val="000B0274"/>
    <w:rsid w:val="000F439C"/>
    <w:rsid w:val="001E7F68"/>
    <w:rsid w:val="002C1F2B"/>
    <w:rsid w:val="002F2930"/>
    <w:rsid w:val="002F48C0"/>
    <w:rsid w:val="002F7875"/>
    <w:rsid w:val="00364CB0"/>
    <w:rsid w:val="00456692"/>
    <w:rsid w:val="004903EC"/>
    <w:rsid w:val="004B0547"/>
    <w:rsid w:val="0055343B"/>
    <w:rsid w:val="005A1443"/>
    <w:rsid w:val="00650989"/>
    <w:rsid w:val="006F126B"/>
    <w:rsid w:val="00701B8F"/>
    <w:rsid w:val="007A7678"/>
    <w:rsid w:val="008B2C74"/>
    <w:rsid w:val="008F1B06"/>
    <w:rsid w:val="009747F8"/>
    <w:rsid w:val="00A53193"/>
    <w:rsid w:val="00A540A1"/>
    <w:rsid w:val="00A724EB"/>
    <w:rsid w:val="00A90054"/>
    <w:rsid w:val="00AE6450"/>
    <w:rsid w:val="00B162B4"/>
    <w:rsid w:val="00BB5719"/>
    <w:rsid w:val="00C20738"/>
    <w:rsid w:val="00C45877"/>
    <w:rsid w:val="00CA4069"/>
    <w:rsid w:val="00CE5586"/>
    <w:rsid w:val="00DA65F8"/>
    <w:rsid w:val="00DB6D7F"/>
    <w:rsid w:val="00DE18B8"/>
    <w:rsid w:val="00E04799"/>
    <w:rsid w:val="00E70B34"/>
    <w:rsid w:val="00E77153"/>
    <w:rsid w:val="00FA0B83"/>
    <w:rsid w:val="00FB4595"/>
    <w:rsid w:val="00FF1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2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B5719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a3">
    <w:name w:val="footnote text"/>
    <w:basedOn w:val="a"/>
    <w:link w:val="a4"/>
    <w:uiPriority w:val="99"/>
    <w:semiHidden/>
    <w:unhideWhenUsed/>
    <w:rsid w:val="0065098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65098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650989"/>
    <w:rPr>
      <w:vertAlign w:val="superscript"/>
    </w:rPr>
  </w:style>
  <w:style w:type="paragraph" w:styleId="a6">
    <w:name w:val="List Paragraph"/>
    <w:basedOn w:val="a"/>
    <w:uiPriority w:val="34"/>
    <w:qFormat/>
    <w:rsid w:val="001E7F6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4903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903EC"/>
    <w:rPr>
      <w:rFonts w:ascii="Tahoma" w:hAnsi="Tahoma" w:cs="Tahoma"/>
      <w:sz w:val="16"/>
      <w:szCs w:val="16"/>
    </w:rPr>
  </w:style>
  <w:style w:type="character" w:customStyle="1" w:styleId="5yl5">
    <w:name w:val="_5yl5"/>
    <w:basedOn w:val="a0"/>
    <w:rsid w:val="00E70B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2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B5719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a3">
    <w:name w:val="footnote text"/>
    <w:basedOn w:val="a"/>
    <w:link w:val="a4"/>
    <w:uiPriority w:val="99"/>
    <w:semiHidden/>
    <w:unhideWhenUsed/>
    <w:rsid w:val="0065098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65098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650989"/>
    <w:rPr>
      <w:vertAlign w:val="superscript"/>
    </w:rPr>
  </w:style>
  <w:style w:type="paragraph" w:styleId="a6">
    <w:name w:val="List Paragraph"/>
    <w:basedOn w:val="a"/>
    <w:uiPriority w:val="34"/>
    <w:qFormat/>
    <w:rsid w:val="001E7F6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4903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903EC"/>
    <w:rPr>
      <w:rFonts w:ascii="Tahoma" w:hAnsi="Tahoma" w:cs="Tahoma"/>
      <w:sz w:val="16"/>
      <w:szCs w:val="16"/>
    </w:rPr>
  </w:style>
  <w:style w:type="character" w:customStyle="1" w:styleId="5yl5">
    <w:name w:val="_5yl5"/>
    <w:basedOn w:val="a0"/>
    <w:rsid w:val="00E70B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780A02-A760-4465-BEAB-4DA8BE40E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732</Words>
  <Characters>4176</Characters>
  <Application>Microsoft Office Word</Application>
  <DocSecurity>0</DocSecurity>
  <Lines>34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Фадєєв Дмитро</dc:creator>
  <cp:lastModifiedBy>Я</cp:lastModifiedBy>
  <cp:revision>2</cp:revision>
  <cp:lastPrinted>2018-02-04T19:13:00Z</cp:lastPrinted>
  <dcterms:created xsi:type="dcterms:W3CDTF">2018-02-04T19:51:00Z</dcterms:created>
  <dcterms:modified xsi:type="dcterms:W3CDTF">2018-02-04T19:51:00Z</dcterms:modified>
</cp:coreProperties>
</file>